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15CA8" w14:textId="4A16B04D" w:rsidR="00F777FC" w:rsidRDefault="003E1A6C" w:rsidP="00BD1547">
      <w:pPr>
        <w:pStyle w:val="IntroductionText"/>
      </w:pPr>
      <w:r>
        <w:rPr>
          <w:noProof/>
          <w:lang w:val="en-GB" w:eastAsia="en-GB"/>
        </w:rPr>
        <mc:AlternateContent>
          <mc:Choice Requires="wps">
            <w:drawing>
              <wp:anchor distT="45720" distB="45720" distL="114300" distR="114300" simplePos="0" relativeHeight="251665408" behindDoc="0" locked="0" layoutInCell="1" allowOverlap="1" wp14:anchorId="2876669F" wp14:editId="30DA76F5">
                <wp:simplePos x="0" y="0"/>
                <wp:positionH relativeFrom="margin">
                  <wp:posOffset>5210175</wp:posOffset>
                </wp:positionH>
                <wp:positionV relativeFrom="paragraph">
                  <wp:posOffset>-329565</wp:posOffset>
                </wp:positionV>
                <wp:extent cx="1333500"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noFill/>
                        <a:ln w="9525">
                          <a:noFill/>
                          <a:miter lim="800000"/>
                          <a:headEnd/>
                          <a:tailEnd/>
                        </a:ln>
                      </wps:spPr>
                      <wps:txbx>
                        <w:txbxContent>
                          <w:p w14:paraId="4AA72FF9" w14:textId="67AA4382" w:rsidR="003E1A6C" w:rsidRDefault="00C63CE4">
                            <w:pPr>
                              <w:rPr>
                                <w:color w:val="FFFFFF" w:themeColor="background1"/>
                              </w:rPr>
                            </w:pPr>
                            <w:r>
                              <w:rPr>
                                <w:color w:val="FFFFFF" w:themeColor="background1"/>
                              </w:rPr>
                              <w:t>November</w:t>
                            </w:r>
                          </w:p>
                          <w:p w14:paraId="0F34AF76" w14:textId="6C31B0A6" w:rsidR="003E1A6C" w:rsidRPr="003E1A6C" w:rsidRDefault="003E1A6C">
                            <w:pPr>
                              <w:rPr>
                                <w:color w:val="FFFFFF" w:themeColor="background1"/>
                              </w:rPr>
                            </w:pPr>
                            <w:r w:rsidRPr="003E1A6C">
                              <w:rPr>
                                <w:color w:val="FFFFFF" w:themeColor="background1"/>
                              </w:rPr>
                              <w:t>201</w:t>
                            </w:r>
                            <w:r w:rsidR="0024198B">
                              <w:rPr>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76669F" id="_x0000_t202" coordsize="21600,21600" o:spt="202" path="m,l,21600r21600,l21600,xe">
                <v:stroke joinstyle="miter"/>
                <v:path gradientshapeok="t" o:connecttype="rect"/>
              </v:shapetype>
              <v:shape id="Text Box 2" o:spid="_x0000_s1026" type="#_x0000_t202" style="position:absolute;margin-left:410.25pt;margin-top:-25.95pt;width:105pt;height:3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" filled="f" stroked="f">
                <v:textbox>
                  <w:txbxContent>
                    <w:p w14:paraId="4AA72FF9" w14:textId="67AA4382" w:rsidR="003E1A6C" w:rsidRDefault="00C63CE4">
                      <w:pPr>
                        <w:rPr>
                          <w:color w:val="FFFFFF" w:themeColor="background1"/>
                        </w:rPr>
                      </w:pPr>
                      <w:r>
                        <w:rPr>
                          <w:color w:val="FFFFFF" w:themeColor="background1"/>
                        </w:rPr>
                        <w:t>November</w:t>
                      </w:r>
                    </w:p>
                    <w:p w14:paraId="0F34AF76" w14:textId="6C31B0A6" w:rsidR="003E1A6C" w:rsidRPr="003E1A6C" w:rsidRDefault="003E1A6C">
                      <w:pPr>
                        <w:rPr>
                          <w:color w:val="FFFFFF" w:themeColor="background1"/>
                        </w:rPr>
                      </w:pPr>
                      <w:r w:rsidRPr="003E1A6C">
                        <w:rPr>
                          <w:color w:val="FFFFFF" w:themeColor="background1"/>
                        </w:rPr>
                        <w:t>201</w:t>
                      </w:r>
                      <w:r w:rsidR="0024198B">
                        <w:rPr>
                          <w:color w:val="FFFFFF" w:themeColor="background1"/>
                        </w:rPr>
                        <w:t>9</w:t>
                      </w:r>
                    </w:p>
                  </w:txbxContent>
                </v:textbox>
                <w10:wrap anchorx="margin"/>
              </v:shape>
            </w:pict>
          </mc:Fallback>
        </mc:AlternateContent>
      </w:r>
    </w:p>
    <w:p w14:paraId="31EDB459" w14:textId="77777777" w:rsidR="00DC2240" w:rsidRDefault="00DC2240" w:rsidP="00BD1547">
      <w:pPr>
        <w:pStyle w:val="IntroductionText"/>
      </w:pPr>
    </w:p>
    <w:p w14:paraId="640B957C" w14:textId="39F1B7D5" w:rsidR="005D7A0D" w:rsidRPr="00F777FC" w:rsidRDefault="005A7981" w:rsidP="00BD1547">
      <w:pPr>
        <w:pStyle w:val="IntroductionText"/>
        <w:sectPr w:rsidR="005D7A0D" w:rsidRPr="00F777FC" w:rsidSect="005D7A0D">
          <w:headerReference w:type="default" r:id="rId8"/>
          <w:footerReference w:type="default" r:id="rId9"/>
          <w:headerReference w:type="first" r:id="rId10"/>
          <w:footerReference w:type="first" r:id="rId11"/>
          <w:pgSz w:w="11900" w:h="16840"/>
          <w:pgMar w:top="4464" w:right="1440" w:bottom="1440" w:left="1440" w:header="1304" w:footer="567" w:gutter="0"/>
          <w:cols w:space="708"/>
          <w:titlePg/>
          <w:docGrid w:linePitch="360"/>
        </w:sectPr>
      </w:pPr>
      <w:r w:rsidRPr="00F777FC">
        <w:t xml:space="preserve">The CarbonNet Project is preparing to drill an offshore appraisal well in Bass Strait. </w:t>
      </w:r>
      <w:r w:rsidR="00F47FFC">
        <w:t>The</w:t>
      </w:r>
      <w:r w:rsidRPr="00F777FC">
        <w:t xml:space="preserve"> </w:t>
      </w:r>
      <w:r w:rsidR="00913494">
        <w:t>well</w:t>
      </w:r>
      <w:r w:rsidRPr="00F777FC">
        <w:t xml:space="preserve"> will provide </w:t>
      </w:r>
      <w:r w:rsidR="00046904">
        <w:t>information about</w:t>
      </w:r>
      <w:r w:rsidRPr="00F777FC">
        <w:t xml:space="preserve"> the properties of the rock layers below the </w:t>
      </w:r>
      <w:proofErr w:type="gramStart"/>
      <w:r w:rsidRPr="00F777FC">
        <w:t>seabed</w:t>
      </w:r>
      <w:r w:rsidR="00046904">
        <w:t>,</w:t>
      </w:r>
      <w:r w:rsidRPr="00F777FC">
        <w:t xml:space="preserve"> and</w:t>
      </w:r>
      <w:proofErr w:type="gramEnd"/>
      <w:r w:rsidRPr="00F777FC">
        <w:t xml:space="preserve"> </w:t>
      </w:r>
      <w:r w:rsidR="00913494">
        <w:t xml:space="preserve">help to </w:t>
      </w:r>
      <w:r w:rsidRPr="00F777FC">
        <w:t>confirm</w:t>
      </w:r>
      <w:r w:rsidR="00913494">
        <w:t xml:space="preserve"> that</w:t>
      </w:r>
      <w:r w:rsidRPr="00F777FC">
        <w:t xml:space="preserve"> the site</w:t>
      </w:r>
      <w:r w:rsidR="00F777FC">
        <w:t xml:space="preserve"> is suitable for carbon storage</w:t>
      </w:r>
      <w:r w:rsidR="007911ED">
        <w:t>.</w:t>
      </w:r>
    </w:p>
    <w:p w14:paraId="445664CD" w14:textId="6B4AE7B0" w:rsidR="00F777FC" w:rsidRDefault="00F777FC" w:rsidP="00F777FC">
      <w:pPr>
        <w:pStyle w:val="bodycopy"/>
        <w:rPr>
          <w:lang w:val="en"/>
        </w:rPr>
      </w:pPr>
    </w:p>
    <w:p w14:paraId="389943EC" w14:textId="09ECC9F7" w:rsidR="002B42CB" w:rsidRDefault="00F777FC" w:rsidP="00F777FC">
      <w:pPr>
        <w:pStyle w:val="bodycopy"/>
        <w:rPr>
          <w:lang w:val="en"/>
        </w:rPr>
      </w:pPr>
      <w:r>
        <w:rPr>
          <w:lang w:val="en"/>
        </w:rPr>
        <w:t xml:space="preserve">CarbonNet </w:t>
      </w:r>
      <w:r w:rsidR="007911ED">
        <w:rPr>
          <w:lang w:val="en"/>
        </w:rPr>
        <w:t>will be</w:t>
      </w:r>
      <w:r>
        <w:rPr>
          <w:lang w:val="en"/>
        </w:rPr>
        <w:t xml:space="preserve"> drill</w:t>
      </w:r>
      <w:r w:rsidR="007911ED">
        <w:rPr>
          <w:lang w:val="en"/>
        </w:rPr>
        <w:t>ing</w:t>
      </w:r>
      <w:r>
        <w:rPr>
          <w:lang w:val="en"/>
        </w:rPr>
        <w:t xml:space="preserve"> </w:t>
      </w:r>
      <w:r w:rsidR="007911ED">
        <w:rPr>
          <w:lang w:val="en"/>
        </w:rPr>
        <w:t xml:space="preserve">the </w:t>
      </w:r>
      <w:r>
        <w:rPr>
          <w:lang w:val="en"/>
        </w:rPr>
        <w:t xml:space="preserve">offshore appraisal well (OAW) </w:t>
      </w:r>
      <w:r w:rsidR="007911ED">
        <w:rPr>
          <w:lang w:val="en"/>
        </w:rPr>
        <w:t xml:space="preserve">at the Pelican site </w:t>
      </w:r>
      <w:r>
        <w:rPr>
          <w:lang w:val="en"/>
        </w:rPr>
        <w:t>in Commonwealth waters</w:t>
      </w:r>
      <w:r w:rsidR="00E24695">
        <w:rPr>
          <w:lang w:val="en"/>
        </w:rPr>
        <w:t xml:space="preserve">. </w:t>
      </w:r>
    </w:p>
    <w:p w14:paraId="1538C1E7" w14:textId="473A397A" w:rsidR="00D503C0" w:rsidRPr="002B42CB" w:rsidRDefault="00E24695" w:rsidP="00F777FC">
      <w:pPr>
        <w:pStyle w:val="bodycopy"/>
        <w:rPr>
          <w:i/>
          <w:lang w:val="en"/>
        </w:rPr>
      </w:pPr>
      <w:r>
        <w:rPr>
          <w:lang w:val="en"/>
        </w:rPr>
        <w:t xml:space="preserve">Drilling is expected to commence </w:t>
      </w:r>
      <w:r w:rsidR="00C63CE4">
        <w:rPr>
          <w:lang w:val="en"/>
        </w:rPr>
        <w:t xml:space="preserve">from late November subject to weather and logistics. </w:t>
      </w:r>
    </w:p>
    <w:p w14:paraId="714C6A1A" w14:textId="0AE8E6F6" w:rsidR="00F777FC" w:rsidRDefault="00F777FC" w:rsidP="00F777FC">
      <w:pPr>
        <w:pStyle w:val="bodycopy"/>
        <w:rPr>
          <w:lang w:val="en"/>
        </w:rPr>
      </w:pPr>
      <w:r>
        <w:rPr>
          <w:lang w:val="en"/>
        </w:rPr>
        <w:t xml:space="preserve">An Environment Plan (EP) for this activity </w:t>
      </w:r>
      <w:r w:rsidR="007911ED">
        <w:rPr>
          <w:lang w:val="en"/>
        </w:rPr>
        <w:t>w</w:t>
      </w:r>
      <w:r w:rsidR="0024198B">
        <w:rPr>
          <w:lang w:val="en"/>
        </w:rPr>
        <w:t xml:space="preserve">as </w:t>
      </w:r>
      <w:r w:rsidR="00932DCC">
        <w:rPr>
          <w:lang w:val="en"/>
        </w:rPr>
        <w:t xml:space="preserve">accepted </w:t>
      </w:r>
      <w:r w:rsidR="0024198B">
        <w:rPr>
          <w:lang w:val="en"/>
        </w:rPr>
        <w:t>by the regulator</w:t>
      </w:r>
      <w:r w:rsidR="007911ED">
        <w:rPr>
          <w:lang w:val="en"/>
        </w:rPr>
        <w:t xml:space="preserve">, </w:t>
      </w:r>
      <w:r w:rsidR="00B565F4">
        <w:rPr>
          <w:lang w:val="en"/>
        </w:rPr>
        <w:t xml:space="preserve">the </w:t>
      </w:r>
      <w:r w:rsidR="007911ED">
        <w:rPr>
          <w:lang w:val="en"/>
        </w:rPr>
        <w:t>National Offshore Petroleum Safety and Environmental Management Authority (NOPSEMA), in April 2019.</w:t>
      </w:r>
    </w:p>
    <w:p w14:paraId="1B8F48C8" w14:textId="2078A298" w:rsidR="00F777FC" w:rsidRDefault="00F777FC" w:rsidP="00F777FC">
      <w:pPr>
        <w:pStyle w:val="heading1blue"/>
      </w:pPr>
      <w:r>
        <w:t>What does the drilling involve?</w:t>
      </w:r>
    </w:p>
    <w:p w14:paraId="62E7D255" w14:textId="198E3E8F" w:rsidR="00F777FC" w:rsidRDefault="00C63CE4" w:rsidP="00F777FC">
      <w:pPr>
        <w:pStyle w:val="bodycopy"/>
      </w:pPr>
      <w:bookmarkStart w:id="0" w:name="_Hlk516209946"/>
      <w:r>
        <w:t>The OAW</w:t>
      </w:r>
      <w:r w:rsidR="00B565F4">
        <w:t xml:space="preserve"> </w:t>
      </w:r>
      <w:r w:rsidR="0024198B">
        <w:t xml:space="preserve">will be drilled using the </w:t>
      </w:r>
      <w:r w:rsidR="0024198B">
        <w:rPr>
          <w:i/>
        </w:rPr>
        <w:t xml:space="preserve">Noble Tom </w:t>
      </w:r>
      <w:r w:rsidR="0024198B" w:rsidRPr="0098322E">
        <w:rPr>
          <w:i/>
        </w:rPr>
        <w:t>Prosser</w:t>
      </w:r>
      <w:r w:rsidR="0024198B">
        <w:t xml:space="preserve"> </w:t>
      </w:r>
      <w:r w:rsidR="00932DCC">
        <w:t>Mobile Offshore Drilling Unit (MODU)</w:t>
      </w:r>
      <w:r w:rsidR="0024198B">
        <w:t xml:space="preserve"> (see image on right)</w:t>
      </w:r>
      <w:r w:rsidR="00F777FC">
        <w:t>. Drilling operations are expected to take between 45 and 60 days to complete.</w:t>
      </w:r>
    </w:p>
    <w:p w14:paraId="727CF120" w14:textId="711587B8" w:rsidR="00F777FC" w:rsidRDefault="00F777FC" w:rsidP="00F777FC">
      <w:pPr>
        <w:pStyle w:val="bodycopy"/>
      </w:pPr>
      <w:r>
        <w:t>While the</w:t>
      </w:r>
      <w:r w:rsidR="00DC2240">
        <w:t xml:space="preserve"> drilling</w:t>
      </w:r>
      <w:r>
        <w:t xml:space="preserve"> rig is on location there will be a 500</w:t>
      </w:r>
      <w:r w:rsidR="00B565F4">
        <w:t xml:space="preserve"> </w:t>
      </w:r>
      <w:r>
        <w:t xml:space="preserve">m </w:t>
      </w:r>
      <w:r w:rsidR="00B565F4">
        <w:t xml:space="preserve">radius </w:t>
      </w:r>
      <w:r w:rsidR="004A429F">
        <w:t xml:space="preserve">exclusion zone </w:t>
      </w:r>
      <w:r>
        <w:t>in place</w:t>
      </w:r>
      <w:r w:rsidR="004A429F">
        <w:t xml:space="preserve"> for marine safety purposes</w:t>
      </w:r>
      <w:r>
        <w:t xml:space="preserve">. </w:t>
      </w:r>
      <w:r w:rsidR="00B565F4">
        <w:t>A</w:t>
      </w:r>
      <w:r>
        <w:t xml:space="preserve"> map showing the </w:t>
      </w:r>
      <w:r w:rsidR="00C63CE4">
        <w:t>proposed</w:t>
      </w:r>
      <w:r>
        <w:t xml:space="preserve"> </w:t>
      </w:r>
      <w:r w:rsidR="00B565F4">
        <w:t xml:space="preserve">drilling </w:t>
      </w:r>
      <w:r>
        <w:t xml:space="preserve">location </w:t>
      </w:r>
      <w:bookmarkEnd w:id="0"/>
      <w:r w:rsidR="007911ED">
        <w:t>is provided in Figure 1.</w:t>
      </w:r>
    </w:p>
    <w:p w14:paraId="3E3B4832" w14:textId="7C68C7AB" w:rsidR="00F777FC" w:rsidRDefault="00B565F4" w:rsidP="00F777FC">
      <w:pPr>
        <w:pStyle w:val="bodycopy"/>
      </w:pPr>
      <w:r>
        <w:t xml:space="preserve">The drilling of </w:t>
      </w:r>
      <w:r w:rsidR="002C422E">
        <w:t>the OAW</w:t>
      </w:r>
      <w:r>
        <w:t xml:space="preserve"> is </w:t>
      </w:r>
      <w:r w:rsidR="00F777FC">
        <w:t>be</w:t>
      </w:r>
      <w:r>
        <w:t>ing</w:t>
      </w:r>
      <w:r w:rsidR="00F777FC">
        <w:t xml:space="preserve"> managed by AGR (Australia) Pty Ltd as the Drilling Management Contractor for CarbonNet. AGR has drilled over </w:t>
      </w:r>
      <w:r w:rsidR="00F47FFC" w:rsidRPr="003A7315">
        <w:rPr>
          <w:color w:val="595959" w:themeColor="text1" w:themeTint="A6"/>
        </w:rPr>
        <w:t>40</w:t>
      </w:r>
      <w:r w:rsidR="00F777FC">
        <w:t xml:space="preserve"> wells in Australia and 530 globally.</w:t>
      </w:r>
    </w:p>
    <w:p w14:paraId="5A0D5C91" w14:textId="01649184" w:rsidR="002B42CB" w:rsidRDefault="002B42CB" w:rsidP="002B42CB">
      <w:pPr>
        <w:pStyle w:val="bodycopy"/>
        <w:rPr>
          <w:sz w:val="16"/>
          <w:lang w:val="en"/>
        </w:rPr>
      </w:pPr>
    </w:p>
    <w:p w14:paraId="0A2F365E" w14:textId="77777777" w:rsidR="002B42CB" w:rsidRDefault="002B42CB" w:rsidP="002B42CB">
      <w:pPr>
        <w:pStyle w:val="bodycopy"/>
        <w:rPr>
          <w:sz w:val="16"/>
          <w:lang w:val="en"/>
        </w:rPr>
      </w:pPr>
    </w:p>
    <w:p w14:paraId="4F8A28AF" w14:textId="77777777" w:rsidR="002B42CB" w:rsidRDefault="002B42CB" w:rsidP="002B42CB">
      <w:pPr>
        <w:pStyle w:val="bodycopy"/>
        <w:rPr>
          <w:sz w:val="16"/>
          <w:lang w:val="en"/>
        </w:rPr>
      </w:pPr>
    </w:p>
    <w:p w14:paraId="0FA668BE" w14:textId="43ED184F" w:rsidR="002B42CB" w:rsidRDefault="002B42CB" w:rsidP="002B42CB">
      <w:pPr>
        <w:pStyle w:val="bodycopy"/>
        <w:rPr>
          <w:sz w:val="16"/>
          <w:lang w:val="en"/>
        </w:rPr>
      </w:pPr>
    </w:p>
    <w:p w14:paraId="0EF6DF6B" w14:textId="601BB19A" w:rsidR="00DA2DF1" w:rsidRDefault="00245D9B" w:rsidP="00DA2DF1">
      <w:pPr>
        <w:pStyle w:val="bodycopy"/>
        <w:jc w:val="center"/>
        <w:rPr>
          <w:sz w:val="16"/>
          <w:lang w:val="en"/>
        </w:rPr>
      </w:pPr>
      <w:r>
        <w:rPr>
          <w:noProof/>
        </w:rPr>
        <w:drawing>
          <wp:inline distT="0" distB="0" distL="0" distR="0" wp14:anchorId="217954C9" wp14:editId="7BFA8B78">
            <wp:extent cx="2576830" cy="1799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6830" cy="1799410"/>
                    </a:xfrm>
                    <a:prstGeom prst="rect">
                      <a:avLst/>
                    </a:prstGeom>
                  </pic:spPr>
                </pic:pic>
              </a:graphicData>
            </a:graphic>
          </wp:inline>
        </w:drawing>
      </w:r>
    </w:p>
    <w:p w14:paraId="1C06CDD9" w14:textId="2194F5F7" w:rsidR="00017245" w:rsidRDefault="002B42CB" w:rsidP="00017245">
      <w:pPr>
        <w:pStyle w:val="bodycopy"/>
        <w:spacing w:after="0"/>
        <w:jc w:val="center"/>
        <w:rPr>
          <w:sz w:val="16"/>
          <w:lang w:val="en"/>
        </w:rPr>
      </w:pPr>
      <w:r w:rsidRPr="002E20DA">
        <w:rPr>
          <w:sz w:val="16"/>
          <w:lang w:val="en"/>
        </w:rPr>
        <w:t xml:space="preserve">Image: The </w:t>
      </w:r>
      <w:r w:rsidRPr="002E20DA">
        <w:rPr>
          <w:i/>
          <w:sz w:val="16"/>
          <w:lang w:val="en"/>
        </w:rPr>
        <w:t xml:space="preserve">Noble Tom Prosser </w:t>
      </w:r>
      <w:r w:rsidRPr="002E20DA">
        <w:rPr>
          <w:sz w:val="16"/>
          <w:lang w:val="en"/>
        </w:rPr>
        <w:t>rig</w:t>
      </w:r>
      <w:r w:rsidR="0070234E">
        <w:rPr>
          <w:sz w:val="16"/>
          <w:lang w:val="en"/>
        </w:rPr>
        <w:t xml:space="preserve"> drilling in deep water</w:t>
      </w:r>
      <w:r w:rsidRPr="002E20DA">
        <w:rPr>
          <w:sz w:val="16"/>
          <w:lang w:val="en"/>
        </w:rPr>
        <w:t xml:space="preserve">. </w:t>
      </w:r>
    </w:p>
    <w:p w14:paraId="2137722B" w14:textId="7E5EF5C0" w:rsidR="002B42CB" w:rsidRDefault="002B42CB" w:rsidP="00017245">
      <w:pPr>
        <w:pStyle w:val="bodycopy"/>
        <w:spacing w:after="0"/>
        <w:jc w:val="center"/>
      </w:pPr>
      <w:r w:rsidRPr="002E20DA">
        <w:rPr>
          <w:sz w:val="16"/>
          <w:lang w:val="en"/>
        </w:rPr>
        <w:t>Image courtesy of Noble Corporation</w:t>
      </w:r>
    </w:p>
    <w:p w14:paraId="034D6B7A" w14:textId="0B77821A" w:rsidR="00F777FC" w:rsidRDefault="00F777FC" w:rsidP="00F777FC">
      <w:pPr>
        <w:pStyle w:val="heading1blue"/>
      </w:pPr>
      <w:r>
        <w:t>Why is drilling necessary?</w:t>
      </w:r>
    </w:p>
    <w:p w14:paraId="77219479" w14:textId="6D767CFF" w:rsidR="00BB1C47" w:rsidRDefault="000A22D0" w:rsidP="00F777FC">
      <w:pPr>
        <w:pStyle w:val="bodycopy"/>
      </w:pPr>
      <w:r>
        <w:t xml:space="preserve">The </w:t>
      </w:r>
      <w:r w:rsidR="00CD0659">
        <w:t>drilling of the</w:t>
      </w:r>
      <w:r w:rsidR="00B565F4">
        <w:t xml:space="preserve"> well </w:t>
      </w:r>
      <w:r w:rsidR="00F777FC">
        <w:t xml:space="preserve">will enable the collection of </w:t>
      </w:r>
      <w:r w:rsidR="004A429F">
        <w:t xml:space="preserve">rock </w:t>
      </w:r>
      <w:r w:rsidR="00F777FC">
        <w:t xml:space="preserve">core samples from the proposed carbon storage reservoir. </w:t>
      </w:r>
    </w:p>
    <w:p w14:paraId="4A483F6D" w14:textId="54FC5C43" w:rsidR="00F777FC" w:rsidRDefault="00F777FC" w:rsidP="00F777FC">
      <w:pPr>
        <w:pStyle w:val="bodycopy"/>
      </w:pPr>
      <w:r>
        <w:t xml:space="preserve">Core samples will provide further insights into the properties and formations of the rock layers below the seabed and confirm its </w:t>
      </w:r>
      <w:r w:rsidR="004A429F">
        <w:t xml:space="preserve">suitability </w:t>
      </w:r>
      <w:r>
        <w:t xml:space="preserve">to store carbon dioxide. </w:t>
      </w:r>
    </w:p>
    <w:p w14:paraId="3C298F3B" w14:textId="2D366323" w:rsidR="00F777FC" w:rsidRDefault="00F777FC" w:rsidP="0024198B">
      <w:pPr>
        <w:pStyle w:val="heading1blue"/>
      </w:pPr>
      <w:r>
        <w:t>Approach and equipment</w:t>
      </w:r>
    </w:p>
    <w:p w14:paraId="2168AF5D" w14:textId="0E1F6480" w:rsidR="00F777FC" w:rsidRDefault="00BB1C47" w:rsidP="00F777FC">
      <w:pPr>
        <w:pStyle w:val="bodycopy"/>
      </w:pPr>
      <w:r>
        <w:t xml:space="preserve">The </w:t>
      </w:r>
      <w:r w:rsidR="00F777FC">
        <w:t>drill</w:t>
      </w:r>
      <w:r w:rsidR="00932DCC">
        <w:t>ing</w:t>
      </w:r>
      <w:r w:rsidR="00F777FC">
        <w:t xml:space="preserve"> rig</w:t>
      </w:r>
      <w:r>
        <w:t xml:space="preserve"> will drill to a depth of about 1,500</w:t>
      </w:r>
      <w:r w:rsidR="00B565F4">
        <w:t xml:space="preserve"> </w:t>
      </w:r>
      <w:r>
        <w:t xml:space="preserve">m below the seabed. </w:t>
      </w:r>
      <w:r w:rsidR="004C559E">
        <w:t>The</w:t>
      </w:r>
      <w:r>
        <w:t xml:space="preserve"> structure of the drill</w:t>
      </w:r>
      <w:r w:rsidR="00932DCC">
        <w:t>ing</w:t>
      </w:r>
      <w:r>
        <w:t xml:space="preserve"> rig</w:t>
      </w:r>
      <w:r w:rsidR="00F777FC">
        <w:t xml:space="preserve"> consist</w:t>
      </w:r>
      <w:r>
        <w:t>s</w:t>
      </w:r>
      <w:r w:rsidR="00F777FC">
        <w:t xml:space="preserve"> of a buoyant hull fitted with three movable legs</w:t>
      </w:r>
      <w:r w:rsidR="00DC2240">
        <w:t>.</w:t>
      </w:r>
    </w:p>
    <w:p w14:paraId="7EDBBE28" w14:textId="77777777" w:rsidR="0070234E" w:rsidRDefault="0070234E" w:rsidP="00F777FC">
      <w:pPr>
        <w:pStyle w:val="bodycopy"/>
      </w:pPr>
    </w:p>
    <w:p w14:paraId="58B16791" w14:textId="77777777" w:rsidR="0070234E" w:rsidRDefault="0070234E" w:rsidP="00F777FC">
      <w:pPr>
        <w:pStyle w:val="bodycopy"/>
      </w:pPr>
    </w:p>
    <w:p w14:paraId="0D92E16A" w14:textId="77777777" w:rsidR="0070234E" w:rsidRDefault="0070234E" w:rsidP="00F777FC">
      <w:pPr>
        <w:pStyle w:val="bodycopy"/>
      </w:pPr>
    </w:p>
    <w:p w14:paraId="29EBC1AD" w14:textId="75A6326D" w:rsidR="0070234E" w:rsidRDefault="0070234E" w:rsidP="00F777FC">
      <w:pPr>
        <w:pStyle w:val="bodycopy"/>
      </w:pPr>
    </w:p>
    <w:p w14:paraId="03E9801B" w14:textId="77777777" w:rsidR="00CD0659" w:rsidRDefault="00CD0659" w:rsidP="00F777FC">
      <w:pPr>
        <w:pStyle w:val="bodycopy"/>
      </w:pPr>
    </w:p>
    <w:p w14:paraId="481C4FF6" w14:textId="56DE518F" w:rsidR="00F777FC" w:rsidRDefault="00F777FC" w:rsidP="00F777FC">
      <w:pPr>
        <w:pStyle w:val="bodycopy"/>
      </w:pPr>
      <w:r>
        <w:lastRenderedPageBreak/>
        <w:t>To position the drilling rig:</w:t>
      </w:r>
    </w:p>
    <w:p w14:paraId="01346DA8" w14:textId="0CB6654E" w:rsidR="00F777FC" w:rsidRDefault="00F777FC" w:rsidP="00F777FC">
      <w:pPr>
        <w:pStyle w:val="bodycopy"/>
        <w:numPr>
          <w:ilvl w:val="0"/>
          <w:numId w:val="13"/>
        </w:numPr>
      </w:pPr>
      <w:r>
        <w:t xml:space="preserve">The </w:t>
      </w:r>
      <w:r w:rsidR="00BB1C47">
        <w:t xml:space="preserve">drilling </w:t>
      </w:r>
      <w:r>
        <w:t>rig will be towed into location by support vessels;</w:t>
      </w:r>
    </w:p>
    <w:p w14:paraId="535F7EFA" w14:textId="77777777" w:rsidR="00F777FC" w:rsidRDefault="00F777FC" w:rsidP="00F777FC">
      <w:pPr>
        <w:pStyle w:val="bodycopy"/>
        <w:numPr>
          <w:ilvl w:val="0"/>
          <w:numId w:val="13"/>
        </w:numPr>
      </w:pPr>
      <w:r>
        <w:t>The three legs will be lowered to the seabed;</w:t>
      </w:r>
    </w:p>
    <w:p w14:paraId="11971876" w14:textId="56BF9AF7" w:rsidR="00F777FC" w:rsidRDefault="00F777FC" w:rsidP="00F777FC">
      <w:pPr>
        <w:pStyle w:val="bodycopy"/>
        <w:numPr>
          <w:ilvl w:val="0"/>
          <w:numId w:val="13"/>
        </w:numPr>
      </w:pPr>
      <w:r>
        <w:t>Once the legs have been lowered, the hull will be elevated out of the water allowing drilling operations to commence; and</w:t>
      </w:r>
    </w:p>
    <w:p w14:paraId="6C922B6D" w14:textId="77777777" w:rsidR="00F777FC" w:rsidRDefault="00F777FC" w:rsidP="00F777FC">
      <w:pPr>
        <w:pStyle w:val="bodycopy"/>
        <w:numPr>
          <w:ilvl w:val="0"/>
          <w:numId w:val="13"/>
        </w:numPr>
      </w:pPr>
      <w:r>
        <w:t>At the end of drilling operations, the legs are raised, allowing the rig to be towed away.</w:t>
      </w:r>
    </w:p>
    <w:p w14:paraId="07972377" w14:textId="535CF4C7" w:rsidR="00F22AA0" w:rsidRDefault="00F777FC" w:rsidP="00F777FC">
      <w:pPr>
        <w:pStyle w:val="bodycopy"/>
        <w:rPr>
          <w:lang w:val="en"/>
        </w:rPr>
      </w:pPr>
      <w:r>
        <w:rPr>
          <w:lang w:val="en"/>
        </w:rPr>
        <w:t xml:space="preserve">Drilling </w:t>
      </w:r>
      <w:r w:rsidR="00B565F4">
        <w:rPr>
          <w:lang w:val="en"/>
        </w:rPr>
        <w:t>will</w:t>
      </w:r>
      <w:r>
        <w:rPr>
          <w:lang w:val="en"/>
        </w:rPr>
        <w:t xml:space="preserve"> </w:t>
      </w:r>
      <w:r w:rsidR="00B565F4">
        <w:rPr>
          <w:lang w:val="en"/>
        </w:rPr>
        <w:t xml:space="preserve">result in the discharge of </w:t>
      </w:r>
      <w:r>
        <w:rPr>
          <w:lang w:val="en"/>
        </w:rPr>
        <w:t>cuttings (ground</w:t>
      </w:r>
      <w:r w:rsidR="004A429F">
        <w:rPr>
          <w:lang w:val="en"/>
        </w:rPr>
        <w:t xml:space="preserve"> up</w:t>
      </w:r>
      <w:r>
        <w:rPr>
          <w:lang w:val="en"/>
        </w:rPr>
        <w:t xml:space="preserve"> rock) and muds. Drill cuttings and muds dispersion and deposition modelling </w:t>
      </w:r>
      <w:r w:rsidR="00D503C0">
        <w:rPr>
          <w:lang w:val="en"/>
        </w:rPr>
        <w:t>has been</w:t>
      </w:r>
      <w:r>
        <w:rPr>
          <w:lang w:val="en"/>
        </w:rPr>
        <w:t xml:space="preserve"> </w:t>
      </w:r>
      <w:r w:rsidR="00BB1C47">
        <w:rPr>
          <w:lang w:val="en"/>
        </w:rPr>
        <w:t xml:space="preserve">completed </w:t>
      </w:r>
      <w:r w:rsidR="00D503C0">
        <w:rPr>
          <w:lang w:val="en"/>
        </w:rPr>
        <w:t>and was considered as part of the</w:t>
      </w:r>
      <w:r w:rsidR="00BB1C47">
        <w:rPr>
          <w:lang w:val="en"/>
        </w:rPr>
        <w:t xml:space="preserve"> approved</w:t>
      </w:r>
      <w:r>
        <w:rPr>
          <w:lang w:val="en"/>
        </w:rPr>
        <w:t xml:space="preserve"> EP. </w:t>
      </w:r>
    </w:p>
    <w:p w14:paraId="779D64A7" w14:textId="2FE42CB4" w:rsidR="00F777FC" w:rsidRDefault="00F777FC" w:rsidP="00F777FC">
      <w:pPr>
        <w:pStyle w:val="bodycopy"/>
        <w:rPr>
          <w:lang w:val="en"/>
        </w:rPr>
      </w:pPr>
      <w:r>
        <w:rPr>
          <w:lang w:val="en"/>
        </w:rPr>
        <w:t>CarbonNet will perform a</w:t>
      </w:r>
      <w:r w:rsidR="00547048">
        <w:rPr>
          <w:lang w:val="en"/>
        </w:rPr>
        <w:t xml:space="preserve"> water</w:t>
      </w:r>
      <w:r>
        <w:rPr>
          <w:lang w:val="en"/>
        </w:rPr>
        <w:t xml:space="preserve"> injection test as part of the </w:t>
      </w:r>
      <w:r w:rsidR="00BD1547">
        <w:rPr>
          <w:lang w:val="en"/>
        </w:rPr>
        <w:t xml:space="preserve">drilling </w:t>
      </w:r>
      <w:r w:rsidR="00932DCC">
        <w:rPr>
          <w:lang w:val="en"/>
        </w:rPr>
        <w:t>program</w:t>
      </w:r>
      <w:r w:rsidR="00BD1547">
        <w:rPr>
          <w:lang w:val="en"/>
        </w:rPr>
        <w:t xml:space="preserve"> </w:t>
      </w:r>
      <w:r>
        <w:rPr>
          <w:lang w:val="en"/>
        </w:rPr>
        <w:t xml:space="preserve">to </w:t>
      </w:r>
      <w:r w:rsidR="00BD1547">
        <w:rPr>
          <w:lang w:val="en"/>
        </w:rPr>
        <w:t xml:space="preserve">gather </w:t>
      </w:r>
      <w:r>
        <w:rPr>
          <w:lang w:val="en"/>
        </w:rPr>
        <w:t xml:space="preserve">information on the formation characteristics. This involves pumping a small volume of water at </w:t>
      </w:r>
      <w:r w:rsidR="004A429F">
        <w:rPr>
          <w:lang w:val="en"/>
        </w:rPr>
        <w:t xml:space="preserve">safe </w:t>
      </w:r>
      <w:r>
        <w:rPr>
          <w:lang w:val="en"/>
        </w:rPr>
        <w:t>pressures into the reservoir.</w:t>
      </w:r>
    </w:p>
    <w:p w14:paraId="1C74C1B4" w14:textId="5382E506" w:rsidR="00F22AA0" w:rsidRDefault="00F22AA0" w:rsidP="00F22AA0">
      <w:pPr>
        <w:pStyle w:val="bodycopy"/>
      </w:pPr>
      <w:r>
        <w:rPr>
          <w:lang w:val="en"/>
        </w:rPr>
        <w:t>Vertical Seismic Profiling will be undertaken to generate a high-resolution image of the geology of the well bore and surrounding area. This involves deploying a small sound source from the side of the rig and receivers inside the well. The duration of this activity is typically less than 12 hours. The information from the processed sound signals will supplement the seismic data obtained in previous surveys. A range of other technologies will also be used within the well to assess the rock properties.</w:t>
      </w:r>
    </w:p>
    <w:p w14:paraId="56FED8CF" w14:textId="2358F001" w:rsidR="00F777FC" w:rsidRDefault="00F777FC" w:rsidP="00F777FC">
      <w:pPr>
        <w:pStyle w:val="heading1blue"/>
      </w:pPr>
      <w:r>
        <w:t>Location</w:t>
      </w:r>
    </w:p>
    <w:p w14:paraId="6EC6C01D" w14:textId="08F1B4CA" w:rsidR="00D503C0" w:rsidRDefault="00815F96" w:rsidP="00F777FC">
      <w:pPr>
        <w:pStyle w:val="bodycopy"/>
      </w:pPr>
      <w:r>
        <w:t xml:space="preserve">The </w:t>
      </w:r>
      <w:r w:rsidR="00CD0659">
        <w:t>OAW</w:t>
      </w:r>
      <w:r>
        <w:t xml:space="preserve"> </w:t>
      </w:r>
      <w:r w:rsidR="00BB1C47">
        <w:t>is</w:t>
      </w:r>
      <w:r w:rsidR="00F777FC">
        <w:t xml:space="preserve"> located within Greenhouse Gas Assessment Permit VIC-GIP-002 in Commonwealth waters offshore Gippsland (see Figure 1).  </w:t>
      </w:r>
    </w:p>
    <w:p w14:paraId="09D04FD9" w14:textId="6E74B279" w:rsidR="00F777FC" w:rsidRDefault="00F777FC" w:rsidP="00F777FC">
      <w:pPr>
        <w:pStyle w:val="bodycopy"/>
      </w:pPr>
      <w:r>
        <w:t>The drill</w:t>
      </w:r>
      <w:r w:rsidR="00932DCC">
        <w:t>ing</w:t>
      </w:r>
      <w:r>
        <w:t xml:space="preserve"> rig will be located approximately </w:t>
      </w:r>
      <w:r w:rsidR="00BD1547">
        <w:br/>
      </w:r>
      <w:r>
        <w:t>8</w:t>
      </w:r>
      <w:r w:rsidR="00BD1547">
        <w:t xml:space="preserve"> </w:t>
      </w:r>
      <w:r>
        <w:t xml:space="preserve">km offshore from the townships of Golden Beach and Paradise Beach.  </w:t>
      </w:r>
    </w:p>
    <w:p w14:paraId="343554ED" w14:textId="42F482CC" w:rsidR="00F777FC" w:rsidRDefault="00F777FC" w:rsidP="00F777FC">
      <w:pPr>
        <w:pStyle w:val="heading1blue"/>
      </w:pPr>
      <w:bookmarkStart w:id="1" w:name="_Hlk517427263"/>
      <w:r>
        <w:t>Environment Plan</w:t>
      </w:r>
    </w:p>
    <w:p w14:paraId="7D07E3BB" w14:textId="679C9DFB" w:rsidR="00F777FC" w:rsidRDefault="00D503C0" w:rsidP="00F777FC">
      <w:pPr>
        <w:pStyle w:val="bodycopy"/>
        <w:rPr>
          <w:lang w:val="en"/>
        </w:rPr>
      </w:pPr>
      <w:r>
        <w:rPr>
          <w:lang w:val="en"/>
        </w:rPr>
        <w:t>A</w:t>
      </w:r>
      <w:r w:rsidR="00F777FC">
        <w:rPr>
          <w:lang w:val="en"/>
        </w:rPr>
        <w:t xml:space="preserve">n EP </w:t>
      </w:r>
      <w:r>
        <w:rPr>
          <w:lang w:val="en"/>
        </w:rPr>
        <w:t xml:space="preserve">for the </w:t>
      </w:r>
      <w:r w:rsidR="00CD0659">
        <w:rPr>
          <w:lang w:val="en"/>
        </w:rPr>
        <w:t>OAW</w:t>
      </w:r>
      <w:r w:rsidR="00932DCC">
        <w:rPr>
          <w:lang w:val="en"/>
        </w:rPr>
        <w:t xml:space="preserve"> </w:t>
      </w:r>
      <w:r w:rsidR="0068311F">
        <w:rPr>
          <w:lang w:val="en"/>
        </w:rPr>
        <w:t xml:space="preserve">drilling </w:t>
      </w:r>
      <w:r w:rsidR="00932DCC">
        <w:rPr>
          <w:lang w:val="en"/>
        </w:rPr>
        <w:t xml:space="preserve">activity </w:t>
      </w:r>
      <w:r>
        <w:rPr>
          <w:lang w:val="en"/>
        </w:rPr>
        <w:t>has been a</w:t>
      </w:r>
      <w:r w:rsidR="00932DCC">
        <w:rPr>
          <w:lang w:val="en"/>
        </w:rPr>
        <w:t>ccepted</w:t>
      </w:r>
      <w:r>
        <w:rPr>
          <w:lang w:val="en"/>
        </w:rPr>
        <w:t xml:space="preserve"> by </w:t>
      </w:r>
      <w:r w:rsidR="00F777FC">
        <w:rPr>
          <w:lang w:val="en"/>
        </w:rPr>
        <w:t xml:space="preserve">the regulator, NOPSEMA. </w:t>
      </w:r>
    </w:p>
    <w:p w14:paraId="1C39FAD0" w14:textId="77777777" w:rsidR="00CD0659" w:rsidRDefault="00CD0659" w:rsidP="00F777FC">
      <w:pPr>
        <w:pStyle w:val="bodycopy"/>
        <w:rPr>
          <w:lang w:val="en"/>
        </w:rPr>
      </w:pPr>
    </w:p>
    <w:p w14:paraId="7BD90B29" w14:textId="77777777" w:rsidR="00CD0659" w:rsidRDefault="00CD0659" w:rsidP="00F777FC">
      <w:pPr>
        <w:pStyle w:val="bodycopy"/>
        <w:rPr>
          <w:lang w:val="en"/>
        </w:rPr>
      </w:pPr>
    </w:p>
    <w:p w14:paraId="78959E9E" w14:textId="77777777" w:rsidR="00CD0659" w:rsidRDefault="00CD0659" w:rsidP="00F777FC">
      <w:pPr>
        <w:pStyle w:val="bodycopy"/>
        <w:rPr>
          <w:lang w:val="en"/>
        </w:rPr>
      </w:pPr>
    </w:p>
    <w:p w14:paraId="32B882C2" w14:textId="1EF31421" w:rsidR="00F777FC" w:rsidRDefault="00F777FC" w:rsidP="00F777FC">
      <w:pPr>
        <w:pStyle w:val="bodycopy"/>
        <w:rPr>
          <w:lang w:val="en"/>
        </w:rPr>
      </w:pPr>
      <w:r>
        <w:rPr>
          <w:lang w:val="en"/>
        </w:rPr>
        <w:t xml:space="preserve">The EP is a comprehensive document detailing the existing environment, impacts and risks of the activity, and describes how drilling will be conducted to manage, minimise or avoid environmental risks to be ‘ALARP’ (As Low </w:t>
      </w:r>
      <w:proofErr w:type="gramStart"/>
      <w:r>
        <w:rPr>
          <w:lang w:val="en"/>
        </w:rPr>
        <w:t>As</w:t>
      </w:r>
      <w:proofErr w:type="gramEnd"/>
      <w:r>
        <w:rPr>
          <w:lang w:val="en"/>
        </w:rPr>
        <w:t xml:space="preserve"> Reasonably Practicable)</w:t>
      </w:r>
      <w:r w:rsidR="00BD1547">
        <w:rPr>
          <w:lang w:val="en"/>
        </w:rPr>
        <w:t xml:space="preserve"> and acceptable</w:t>
      </w:r>
      <w:r>
        <w:rPr>
          <w:lang w:val="en"/>
        </w:rPr>
        <w:t xml:space="preserve">. </w:t>
      </w:r>
    </w:p>
    <w:p w14:paraId="3B86ECE0" w14:textId="6C4210FB" w:rsidR="00D503C0" w:rsidRDefault="00F777FC" w:rsidP="00F777FC">
      <w:pPr>
        <w:pStyle w:val="bodycopy"/>
        <w:rPr>
          <w:lang w:val="en"/>
        </w:rPr>
      </w:pPr>
      <w:r>
        <w:rPr>
          <w:lang w:val="en"/>
        </w:rPr>
        <w:t>All drilling activities will be subject to industry best practice standards and</w:t>
      </w:r>
      <w:r w:rsidR="004C559E">
        <w:rPr>
          <w:lang w:val="en"/>
        </w:rPr>
        <w:t xml:space="preserve"> will be</w:t>
      </w:r>
      <w:r>
        <w:rPr>
          <w:lang w:val="en"/>
        </w:rPr>
        <w:t xml:space="preserve"> undertaken in accordance with all applicable environmental and safety legislation and regulations. </w:t>
      </w:r>
    </w:p>
    <w:p w14:paraId="37D569E5" w14:textId="7E9958FF" w:rsidR="00F777FC" w:rsidRDefault="00D503C0" w:rsidP="00F777FC">
      <w:pPr>
        <w:pStyle w:val="bodycopy"/>
        <w:rPr>
          <w:lang w:val="en"/>
        </w:rPr>
      </w:pPr>
      <w:r>
        <w:rPr>
          <w:lang w:val="en"/>
        </w:rPr>
        <w:t>A</w:t>
      </w:r>
      <w:r w:rsidR="00DC2240">
        <w:rPr>
          <w:lang w:val="en"/>
        </w:rPr>
        <w:t>n</w:t>
      </w:r>
      <w:r>
        <w:rPr>
          <w:lang w:val="en"/>
        </w:rPr>
        <w:t xml:space="preserve"> </w:t>
      </w:r>
      <w:r w:rsidR="00BD1547">
        <w:rPr>
          <w:lang w:val="en"/>
        </w:rPr>
        <w:t>EP S</w:t>
      </w:r>
      <w:r>
        <w:rPr>
          <w:lang w:val="en"/>
        </w:rPr>
        <w:t xml:space="preserve">ummary is available </w:t>
      </w:r>
      <w:r w:rsidR="00F777FC">
        <w:rPr>
          <w:lang w:val="en"/>
        </w:rPr>
        <w:t>on the NOPSEMA website</w:t>
      </w:r>
      <w:r w:rsidR="00BD1547">
        <w:rPr>
          <w:lang w:val="en"/>
        </w:rPr>
        <w:t xml:space="preserve"> at</w:t>
      </w:r>
      <w:r>
        <w:rPr>
          <w:lang w:val="en"/>
        </w:rPr>
        <w:t xml:space="preserve">: </w:t>
      </w:r>
      <w:hyperlink r:id="rId13" w:history="1">
        <w:r w:rsidR="00CD0659" w:rsidRPr="00B93A53">
          <w:rPr>
            <w:rStyle w:val="Hyperlink"/>
          </w:rPr>
          <w:t>https://info.nopsema.gov.au/activities/394/show_public</w:t>
        </w:r>
      </w:hyperlink>
      <w:r w:rsidR="00F777FC">
        <w:rPr>
          <w:lang w:val="en"/>
        </w:rPr>
        <w:t>.</w:t>
      </w:r>
      <w:r w:rsidR="00CD0659">
        <w:rPr>
          <w:lang w:val="en"/>
        </w:rPr>
        <w:t xml:space="preserve"> </w:t>
      </w:r>
    </w:p>
    <w:bookmarkEnd w:id="1"/>
    <w:p w14:paraId="114C586D" w14:textId="35A39DAC" w:rsidR="00F777FC" w:rsidRDefault="00D503C0" w:rsidP="00F777FC">
      <w:pPr>
        <w:pStyle w:val="heading1blue"/>
      </w:pPr>
      <w:r>
        <w:t>Consultation</w:t>
      </w:r>
    </w:p>
    <w:p w14:paraId="38E90618" w14:textId="60E4A739" w:rsidR="00F777FC" w:rsidRDefault="00D503C0" w:rsidP="00F777FC">
      <w:pPr>
        <w:pStyle w:val="bodycopy"/>
      </w:pPr>
      <w:r>
        <w:t xml:space="preserve">CarbonNet is committed to informing </w:t>
      </w:r>
      <w:r w:rsidR="0098322E">
        <w:t xml:space="preserve">all </w:t>
      </w:r>
      <w:r>
        <w:t xml:space="preserve">stakeholders and the local community on </w:t>
      </w:r>
      <w:r w:rsidR="0098322E">
        <w:t>key</w:t>
      </w:r>
      <w:r>
        <w:t xml:space="preserve"> project developments. </w:t>
      </w:r>
    </w:p>
    <w:p w14:paraId="5E9B9EE8" w14:textId="3BA0598A" w:rsidR="00F777FC" w:rsidRDefault="00F777FC" w:rsidP="00F777FC">
      <w:pPr>
        <w:pStyle w:val="bodycopy"/>
      </w:pPr>
      <w:r>
        <w:t xml:space="preserve">To stay informed about the timing of information sessions and receive regular updates about the CarbonNet Project, subscribe to </w:t>
      </w:r>
      <w:r w:rsidR="0068311F">
        <w:t xml:space="preserve">the </w:t>
      </w:r>
      <w:r>
        <w:t xml:space="preserve">e-Newsletter at </w:t>
      </w:r>
      <w:hyperlink r:id="rId14" w:history="1">
        <w:r>
          <w:rPr>
            <w:rStyle w:val="Hyperlink"/>
            <w:rFonts w:eastAsiaTheme="majorEastAsia"/>
          </w:rPr>
          <w:t>www.earthresources.vic.gov.au/carbonnet</w:t>
        </w:r>
      </w:hyperlink>
      <w:r>
        <w:t xml:space="preserve">.  </w:t>
      </w:r>
    </w:p>
    <w:p w14:paraId="1F33168F" w14:textId="77777777" w:rsidR="00F777FC" w:rsidRDefault="00F777FC" w:rsidP="00F777FC">
      <w:pPr>
        <w:pStyle w:val="heading1blue"/>
      </w:pPr>
      <w:r>
        <w:t xml:space="preserve">Further information </w:t>
      </w:r>
    </w:p>
    <w:p w14:paraId="05F531F0" w14:textId="0AE2B4A9" w:rsidR="00F777FC" w:rsidRDefault="00F777FC" w:rsidP="00F777FC">
      <w:pPr>
        <w:pStyle w:val="bodycopy"/>
        <w:spacing w:after="0"/>
      </w:pPr>
      <w:r>
        <w:t xml:space="preserve">If you have questions about </w:t>
      </w:r>
      <w:r w:rsidR="00BD1547">
        <w:t xml:space="preserve">the </w:t>
      </w:r>
      <w:proofErr w:type="spellStart"/>
      <w:r w:rsidR="0051581C">
        <w:t>the</w:t>
      </w:r>
      <w:proofErr w:type="spellEnd"/>
      <w:r w:rsidR="0051581C">
        <w:t xml:space="preserve"> OAW</w:t>
      </w:r>
      <w:r w:rsidR="00BD1547">
        <w:t xml:space="preserve"> drilling </w:t>
      </w:r>
      <w:r w:rsidR="00932DCC">
        <w:t>program</w:t>
      </w:r>
      <w:r w:rsidR="00D503C0">
        <w:t xml:space="preserve">, </w:t>
      </w:r>
      <w:r>
        <w:t xml:space="preserve">please contact the AGR project team via the telephone number or email address below. </w:t>
      </w:r>
      <w:bookmarkStart w:id="2" w:name="_GoBack"/>
      <w:bookmarkEnd w:id="2"/>
    </w:p>
    <w:p w14:paraId="2A896A54" w14:textId="77777777" w:rsidR="00F777FC" w:rsidRDefault="00F777FC" w:rsidP="00F777FC">
      <w:pPr>
        <w:pStyle w:val="bodycopy"/>
        <w:spacing w:after="0"/>
      </w:pPr>
    </w:p>
    <w:p w14:paraId="74C0DD72" w14:textId="77777777" w:rsidR="00F777FC" w:rsidRDefault="00F777FC" w:rsidP="00F777FC">
      <w:pPr>
        <w:pStyle w:val="bodycopy"/>
        <w:spacing w:after="0"/>
        <w:rPr>
          <w:lang w:val="fr-FR"/>
        </w:rPr>
      </w:pPr>
      <w:proofErr w:type="gramStart"/>
      <w:r>
        <w:rPr>
          <w:b/>
          <w:lang w:val="fr-FR"/>
        </w:rPr>
        <w:t>Email</w:t>
      </w:r>
      <w:r>
        <w:rPr>
          <w:lang w:val="fr-FR"/>
        </w:rPr>
        <w:t>:</w:t>
      </w:r>
      <w:proofErr w:type="gramEnd"/>
      <w:r>
        <w:rPr>
          <w:lang w:val="fr-FR"/>
        </w:rPr>
        <w:t xml:space="preserve"> </w:t>
      </w:r>
      <w:hyperlink r:id="rId15" w:history="1">
        <w:r>
          <w:rPr>
            <w:rStyle w:val="Hyperlink"/>
            <w:rFonts w:eastAsiaTheme="majorEastAsia"/>
            <w:lang w:val="fr-FR"/>
          </w:rPr>
          <w:t>carbonnet.drilling@agr.com</w:t>
        </w:r>
      </w:hyperlink>
      <w:r>
        <w:rPr>
          <w:lang w:val="fr-FR"/>
        </w:rPr>
        <w:t>.</w:t>
      </w:r>
    </w:p>
    <w:p w14:paraId="25FC62D0" w14:textId="77777777" w:rsidR="00F777FC" w:rsidRDefault="00F777FC" w:rsidP="00F777FC">
      <w:pPr>
        <w:pStyle w:val="bodycopy"/>
        <w:spacing w:after="0"/>
        <w:rPr>
          <w:b/>
          <w:bCs/>
          <w:lang w:val="fr-FR"/>
        </w:rPr>
      </w:pPr>
    </w:p>
    <w:p w14:paraId="5E679DE7" w14:textId="77777777" w:rsidR="00F777FC" w:rsidRDefault="00F777FC" w:rsidP="00F777FC">
      <w:pPr>
        <w:pStyle w:val="bodycopy"/>
        <w:spacing w:after="0"/>
      </w:pPr>
      <w:r>
        <w:rPr>
          <w:b/>
          <w:bCs/>
        </w:rPr>
        <w:t xml:space="preserve">Phone: </w:t>
      </w:r>
      <w:r>
        <w:t xml:space="preserve">1800 312 966 </w:t>
      </w:r>
    </w:p>
    <w:p w14:paraId="482186AD" w14:textId="77777777" w:rsidR="00F777FC" w:rsidRDefault="00F777FC" w:rsidP="00F777FC">
      <w:pPr>
        <w:pStyle w:val="bodycopy"/>
        <w:spacing w:after="0"/>
        <w:rPr>
          <w:sz w:val="18"/>
        </w:rPr>
      </w:pPr>
    </w:p>
    <w:p w14:paraId="48AADEDE" w14:textId="77777777" w:rsidR="0070234E" w:rsidRDefault="0070234E" w:rsidP="00F777FC">
      <w:pPr>
        <w:pStyle w:val="bodycopy"/>
        <w:spacing w:after="0"/>
        <w:rPr>
          <w:sz w:val="16"/>
        </w:rPr>
      </w:pPr>
    </w:p>
    <w:p w14:paraId="65F5FD44" w14:textId="77777777" w:rsidR="0070234E" w:rsidRDefault="0070234E" w:rsidP="00F777FC">
      <w:pPr>
        <w:pStyle w:val="bodycopy"/>
        <w:spacing w:after="0"/>
        <w:rPr>
          <w:sz w:val="16"/>
        </w:rPr>
      </w:pPr>
    </w:p>
    <w:p w14:paraId="493879EE" w14:textId="236069DB" w:rsidR="00F777FC" w:rsidRPr="0070234E" w:rsidRDefault="00F95687" w:rsidP="00F777FC">
      <w:pPr>
        <w:pStyle w:val="bodycopy"/>
        <w:spacing w:after="0"/>
      </w:pPr>
      <w:r w:rsidRPr="0070234E">
        <w:t>D</w:t>
      </w:r>
      <w:r w:rsidR="00F777FC" w:rsidRPr="0070234E">
        <w:t xml:space="preserve">epartment of </w:t>
      </w:r>
      <w:r w:rsidR="00D503C0" w:rsidRPr="0070234E">
        <w:t>Jobs, Precincts and Regions</w:t>
      </w:r>
    </w:p>
    <w:p w14:paraId="16AA8C8F" w14:textId="77777777" w:rsidR="00F777FC" w:rsidRPr="0070234E" w:rsidRDefault="00F777FC" w:rsidP="00F777FC">
      <w:pPr>
        <w:pStyle w:val="bodycopy"/>
        <w:spacing w:after="0"/>
      </w:pPr>
      <w:r w:rsidRPr="0070234E">
        <w:t>1 Spring Street Melbourne Victoria 3000</w:t>
      </w:r>
    </w:p>
    <w:p w14:paraId="27DF0F69" w14:textId="77777777" w:rsidR="00F777FC" w:rsidRPr="0070234E" w:rsidRDefault="00F777FC" w:rsidP="00F777FC">
      <w:pPr>
        <w:pStyle w:val="bodycopy"/>
        <w:spacing w:after="0"/>
      </w:pPr>
      <w:r w:rsidRPr="0070234E">
        <w:t>Telephone: 136 186</w:t>
      </w:r>
    </w:p>
    <w:p w14:paraId="335EF13B" w14:textId="77777777" w:rsidR="00F777FC" w:rsidRPr="0070234E" w:rsidRDefault="00F777FC" w:rsidP="00F777FC">
      <w:pPr>
        <w:pStyle w:val="bodycopy"/>
        <w:spacing w:after="0"/>
      </w:pPr>
    </w:p>
    <w:p w14:paraId="3841F83F" w14:textId="1BF5637A" w:rsidR="00F777FC" w:rsidRDefault="00F777FC" w:rsidP="00DA2DF1">
      <w:pPr>
        <w:pStyle w:val="bodycopy"/>
        <w:spacing w:after="0"/>
      </w:pPr>
      <w:r w:rsidRPr="0070234E">
        <w:t xml:space="preserve">© Copyright State of Victoria, </w:t>
      </w:r>
      <w:r w:rsidR="00D503C0" w:rsidRPr="0070234E">
        <w:t xml:space="preserve">Department of Jobs, Precincts and Regions, </w:t>
      </w:r>
      <w:r w:rsidR="00CD0659">
        <w:t xml:space="preserve">October </w:t>
      </w:r>
      <w:r w:rsidRPr="0070234E">
        <w:t>201</w:t>
      </w:r>
      <w:r w:rsidR="00D503C0" w:rsidRPr="0070234E">
        <w:t>9</w:t>
      </w:r>
      <w:r w:rsidR="00DA2DF1" w:rsidRPr="0070234E">
        <w:t xml:space="preserve">. </w:t>
      </w:r>
      <w:r w:rsidRPr="0070234E">
        <w:t>Except for any logos, emblems, trademarks, artwork and photography this document is made available under the terms of the Creative Commons Attribution 3.0 Australia license.</w:t>
      </w:r>
    </w:p>
    <w:p w14:paraId="57C5A6E8" w14:textId="54A10392" w:rsidR="00CD0659" w:rsidRDefault="00CD0659" w:rsidP="00DA2DF1">
      <w:pPr>
        <w:pStyle w:val="bodycopy"/>
        <w:spacing w:after="0"/>
      </w:pPr>
    </w:p>
    <w:p w14:paraId="4012EA74" w14:textId="77777777" w:rsidR="00CD0659" w:rsidRDefault="00CD0659" w:rsidP="00DA2DF1">
      <w:pPr>
        <w:pStyle w:val="bodycopy"/>
        <w:spacing w:after="0"/>
      </w:pPr>
    </w:p>
    <w:p w14:paraId="2BCDF2F6" w14:textId="16EE8928" w:rsidR="00CD0659" w:rsidRDefault="00CD0659" w:rsidP="00DA2DF1">
      <w:pPr>
        <w:pStyle w:val="bodycopy"/>
        <w:spacing w:after="0"/>
      </w:pPr>
    </w:p>
    <w:p w14:paraId="58108970" w14:textId="77777777" w:rsidR="00CD0659" w:rsidRPr="0070234E" w:rsidRDefault="00CD0659" w:rsidP="00DA2DF1">
      <w:pPr>
        <w:pStyle w:val="bodycopy"/>
        <w:spacing w:after="0"/>
      </w:pPr>
    </w:p>
    <w:p w14:paraId="40DE6C13" w14:textId="2FE4E78D" w:rsidR="0070234E" w:rsidRDefault="0070234E" w:rsidP="00DA2DF1">
      <w:pPr>
        <w:pStyle w:val="bodycopy"/>
        <w:spacing w:after="0"/>
        <w:rPr>
          <w:sz w:val="18"/>
        </w:rPr>
      </w:pPr>
    </w:p>
    <w:p w14:paraId="7B93CD1B" w14:textId="5DEB5285" w:rsidR="0070234E" w:rsidRDefault="0070234E" w:rsidP="00DA2DF1">
      <w:pPr>
        <w:pStyle w:val="bodycopy"/>
        <w:spacing w:after="0"/>
        <w:rPr>
          <w:sz w:val="18"/>
        </w:rPr>
      </w:pPr>
    </w:p>
    <w:p w14:paraId="122641EC" w14:textId="6804F207" w:rsidR="0070234E" w:rsidRDefault="00CD0659" w:rsidP="00DA2DF1">
      <w:pPr>
        <w:pStyle w:val="bodycopy"/>
        <w:spacing w:after="0"/>
        <w:rPr>
          <w:sz w:val="18"/>
        </w:rPr>
      </w:pPr>
      <w:r w:rsidRPr="004042B4">
        <w:rPr>
          <w:noProof/>
          <w:color w:val="064EA8"/>
          <w:lang w:eastAsia="en-GB"/>
        </w:rPr>
        <mc:AlternateContent>
          <mc:Choice Requires="wps">
            <w:drawing>
              <wp:anchor distT="45720" distB="45720" distL="114300" distR="114300" simplePos="0" relativeHeight="251670528" behindDoc="0" locked="0" layoutInCell="1" allowOverlap="1" wp14:anchorId="29A56F25" wp14:editId="20C5F373">
                <wp:simplePos x="0" y="0"/>
                <wp:positionH relativeFrom="margin">
                  <wp:posOffset>672465</wp:posOffset>
                </wp:positionH>
                <wp:positionV relativeFrom="paragraph">
                  <wp:posOffset>-269240</wp:posOffset>
                </wp:positionV>
                <wp:extent cx="4286992" cy="261257"/>
                <wp:effectExtent l="0" t="0" r="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992" cy="261257"/>
                        </a:xfrm>
                        <a:prstGeom prst="rect">
                          <a:avLst/>
                        </a:prstGeom>
                        <a:solidFill>
                          <a:srgbClr val="FFFFFF"/>
                        </a:solidFill>
                        <a:ln w="9525">
                          <a:noFill/>
                          <a:miter lim="800000"/>
                          <a:headEnd/>
                          <a:tailEnd/>
                        </a:ln>
                      </wps:spPr>
                      <wps:txbx>
                        <w:txbxContent>
                          <w:p w14:paraId="5FA7F68B" w14:textId="2BB68B30" w:rsidR="00DC2240" w:rsidRPr="004032F2" w:rsidRDefault="00BB1C47">
                            <w:pPr>
                              <w:jc w:val="center"/>
                              <w:rPr>
                                <w:sz w:val="20"/>
                              </w:rPr>
                            </w:pPr>
                            <w:r w:rsidRPr="004032F2">
                              <w:rPr>
                                <w:sz w:val="20"/>
                              </w:rPr>
                              <w:t xml:space="preserve">Figure 1: CarbonNet </w:t>
                            </w:r>
                            <w:r w:rsidR="00DA2DF1">
                              <w:rPr>
                                <w:sz w:val="20"/>
                              </w:rPr>
                              <w:t xml:space="preserve">Offshore Appraisal Well </w:t>
                            </w:r>
                            <w:r w:rsidR="00CD0659">
                              <w:rPr>
                                <w:sz w:val="20"/>
                              </w:rPr>
                              <w:t>proposed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56F25" id="_x0000_s1027" type="#_x0000_t202" style="position:absolute;margin-left:52.95pt;margin-top:-21.2pt;width:337.55pt;height:20.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" stroked="f">
                <v:textbox>
                  <w:txbxContent>
                    <w:p w14:paraId="5FA7F68B" w14:textId="2BB68B30" w:rsidR="00DC2240" w:rsidRPr="004032F2" w:rsidRDefault="00BB1C47">
                      <w:pPr>
                        <w:jc w:val="center"/>
                        <w:rPr>
                          <w:sz w:val="20"/>
                        </w:rPr>
                      </w:pPr>
                      <w:r w:rsidRPr="004032F2">
                        <w:rPr>
                          <w:sz w:val="20"/>
                        </w:rPr>
                        <w:t xml:space="preserve">Figure 1: CarbonNet </w:t>
                      </w:r>
                      <w:r w:rsidR="00DA2DF1">
                        <w:rPr>
                          <w:sz w:val="20"/>
                        </w:rPr>
                        <w:t xml:space="preserve">Offshore Appraisal Well </w:t>
                      </w:r>
                      <w:r w:rsidR="00CD0659">
                        <w:rPr>
                          <w:sz w:val="20"/>
                        </w:rPr>
                        <w:t>proposed location</w:t>
                      </w:r>
                    </w:p>
                  </w:txbxContent>
                </v:textbox>
                <w10:wrap anchorx="margin"/>
              </v:shape>
            </w:pict>
          </mc:Fallback>
        </mc:AlternateContent>
      </w:r>
    </w:p>
    <w:p w14:paraId="1EB4B5A6" w14:textId="49E67908" w:rsidR="0070234E" w:rsidRDefault="0070234E" w:rsidP="00DA2DF1">
      <w:pPr>
        <w:pStyle w:val="bodycopy"/>
        <w:spacing w:after="0"/>
        <w:rPr>
          <w:sz w:val="18"/>
        </w:rPr>
      </w:pPr>
    </w:p>
    <w:p w14:paraId="6B3B0D9C" w14:textId="46C6A96B" w:rsidR="00DA2DF1" w:rsidRPr="00815F96" w:rsidRDefault="00CD0659" w:rsidP="00DA2DF1">
      <w:pPr>
        <w:pStyle w:val="bodycopy"/>
        <w:spacing w:after="0"/>
        <w:rPr>
          <w:sz w:val="18"/>
        </w:rPr>
      </w:pPr>
      <w:r>
        <w:rPr>
          <w:noProof/>
        </w:rPr>
        <w:drawing>
          <wp:anchor distT="0" distB="0" distL="114300" distR="114300" simplePos="0" relativeHeight="251671552" behindDoc="0" locked="0" layoutInCell="1" allowOverlap="1" wp14:anchorId="3920FE1E" wp14:editId="73762E05">
            <wp:simplePos x="0" y="0"/>
            <wp:positionH relativeFrom="margin">
              <wp:align>center</wp:align>
            </wp:positionH>
            <wp:positionV relativeFrom="paragraph">
              <wp:posOffset>11430</wp:posOffset>
            </wp:positionV>
            <wp:extent cx="4667003" cy="6600278"/>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003" cy="6600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5CB46" w14:textId="13412F77" w:rsidR="00D503C0" w:rsidRPr="00F95687" w:rsidRDefault="00D503C0" w:rsidP="00F777FC">
      <w:pPr>
        <w:pStyle w:val="bodycopy"/>
      </w:pPr>
    </w:p>
    <w:p w14:paraId="58287991" w14:textId="3C9BEBAA" w:rsidR="007E0090" w:rsidRPr="007E0090" w:rsidRDefault="007E0090" w:rsidP="004042B4">
      <w:pPr>
        <w:ind w:left="720" w:right="45"/>
        <w:rPr>
          <w:color w:val="595959" w:themeColor="text1" w:themeTint="A6"/>
          <w:sz w:val="22"/>
        </w:rPr>
      </w:pPr>
    </w:p>
    <w:p w14:paraId="539125E8" w14:textId="17A7011C" w:rsidR="00AB5835" w:rsidRDefault="00AB5835" w:rsidP="00A139C5">
      <w:pPr>
        <w:ind w:left="-142"/>
        <w:rPr>
          <w:lang w:val="en-AU"/>
        </w:rPr>
      </w:pPr>
    </w:p>
    <w:p w14:paraId="4A0C1779" w14:textId="2C4149B5" w:rsidR="005D7A0D" w:rsidRPr="00701B0A" w:rsidRDefault="00BB1C47" w:rsidP="00A139C5">
      <w:pPr>
        <w:ind w:left="-142"/>
        <w:rPr>
          <w:lang w:val="en-AU"/>
        </w:rPr>
      </w:pPr>
      <w:r>
        <w:rPr>
          <w:noProof/>
          <w:lang w:eastAsia="en-GB"/>
        </w:rPr>
        <mc:AlternateContent>
          <mc:Choice Requires="wps">
            <w:drawing>
              <wp:anchor distT="0" distB="0" distL="114300" distR="114300" simplePos="0" relativeHeight="251660288" behindDoc="0" locked="0" layoutInCell="1" allowOverlap="1" wp14:anchorId="137C2293" wp14:editId="71FBE36B">
                <wp:simplePos x="0" y="0"/>
                <wp:positionH relativeFrom="margin">
                  <wp:posOffset>-141378</wp:posOffset>
                </wp:positionH>
                <wp:positionV relativeFrom="paragraph">
                  <wp:posOffset>6024485</wp:posOffset>
                </wp:positionV>
                <wp:extent cx="6273165" cy="1382400"/>
                <wp:effectExtent l="0" t="0" r="13335" b="273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382400"/>
                        </a:xfrm>
                        <a:prstGeom prst="rect">
                          <a:avLst/>
                        </a:prstGeom>
                        <a:solidFill>
                          <a:schemeClr val="accent1">
                            <a:alpha val="22000"/>
                          </a:schemeClr>
                        </a:solidFill>
                        <a:ln w="9525">
                          <a:solidFill>
                            <a:srgbClr val="000000"/>
                          </a:solidFill>
                          <a:miter lim="800000"/>
                          <a:headEnd/>
                          <a:tailEnd/>
                        </a:ln>
                      </wps:spPr>
                      <wps:txbx>
                        <w:txbxContent>
                          <w:p w14:paraId="0D3956D8" w14:textId="77777777" w:rsidR="004042B4" w:rsidRPr="00F777FC" w:rsidRDefault="004042B4" w:rsidP="004042B4">
                            <w:pPr>
                              <w:rPr>
                                <w:sz w:val="22"/>
                              </w:rPr>
                            </w:pPr>
                            <w:r w:rsidRPr="00F777FC">
                              <w:rPr>
                                <w:b/>
                                <w:sz w:val="22"/>
                              </w:rPr>
                              <w:t>About the CarbonNet Project</w:t>
                            </w:r>
                          </w:p>
                          <w:p w14:paraId="6BC555B6" w14:textId="532A3BF8" w:rsidR="004042B4" w:rsidRDefault="004042B4" w:rsidP="004042B4">
                            <w:pPr>
                              <w:pStyle w:val="heading1blue"/>
                              <w:jc w:val="both"/>
                              <w:rPr>
                                <w:color w:val="595959" w:themeColor="text1" w:themeTint="A6"/>
                                <w:sz w:val="20"/>
                                <w:lang w:val="en"/>
                              </w:rPr>
                            </w:pPr>
                            <w:r>
                              <w:rPr>
                                <w:color w:val="595959" w:themeColor="text1" w:themeTint="A6"/>
                                <w:sz w:val="20"/>
                              </w:rPr>
                              <w:t>The</w:t>
                            </w:r>
                            <w:r>
                              <w:rPr>
                                <w:color w:val="595959" w:themeColor="text1" w:themeTint="A6"/>
                                <w:sz w:val="20"/>
                                <w:lang w:val="en"/>
                              </w:rPr>
                              <w:t xml:space="preserve"> CarbonNet Project</w:t>
                            </w:r>
                            <w:r w:rsidRPr="004E22E0">
                              <w:rPr>
                                <w:color w:val="595959" w:themeColor="text1" w:themeTint="A6"/>
                                <w:sz w:val="20"/>
                                <w:lang w:val="en"/>
                              </w:rPr>
                              <w:t xml:space="preserve"> is investigating the potential for establishing </w:t>
                            </w:r>
                            <w:r>
                              <w:rPr>
                                <w:color w:val="595959" w:themeColor="text1" w:themeTint="A6"/>
                                <w:sz w:val="20"/>
                                <w:lang w:val="en"/>
                              </w:rPr>
                              <w:t>a commercial</w:t>
                            </w:r>
                            <w:r w:rsidRPr="004E22E0">
                              <w:rPr>
                                <w:color w:val="595959" w:themeColor="text1" w:themeTint="A6"/>
                                <w:sz w:val="20"/>
                                <w:lang w:val="en"/>
                              </w:rPr>
                              <w:t xml:space="preserve">-scale carbon capture and storage </w:t>
                            </w:r>
                            <w:r>
                              <w:rPr>
                                <w:color w:val="595959" w:themeColor="text1" w:themeTint="A6"/>
                                <w:sz w:val="20"/>
                                <w:lang w:val="en"/>
                              </w:rPr>
                              <w:t xml:space="preserve">(CCS) </w:t>
                            </w:r>
                            <w:r w:rsidRPr="004E22E0">
                              <w:rPr>
                                <w:color w:val="595959" w:themeColor="text1" w:themeTint="A6"/>
                                <w:sz w:val="20"/>
                                <w:lang w:val="en"/>
                              </w:rPr>
                              <w:t>network. The network would bring together multiple CO</w:t>
                            </w:r>
                            <w:r w:rsidRPr="004E22E0">
                              <w:rPr>
                                <w:color w:val="595959" w:themeColor="text1" w:themeTint="A6"/>
                                <w:sz w:val="20"/>
                                <w:vertAlign w:val="subscript"/>
                                <w:lang w:val="en"/>
                              </w:rPr>
                              <w:t>2</w:t>
                            </w:r>
                            <w:r w:rsidRPr="004E22E0">
                              <w:rPr>
                                <w:color w:val="595959" w:themeColor="text1" w:themeTint="A6"/>
                                <w:sz w:val="20"/>
                                <w:lang w:val="en"/>
                              </w:rPr>
                              <w:t xml:space="preserve"> capture projects in Victoria’s Latrobe Valley, transporting CO</w:t>
                            </w:r>
                            <w:r w:rsidRPr="004E22E0">
                              <w:rPr>
                                <w:color w:val="595959" w:themeColor="text1" w:themeTint="A6"/>
                                <w:sz w:val="20"/>
                                <w:vertAlign w:val="subscript"/>
                                <w:lang w:val="en"/>
                              </w:rPr>
                              <w:t>2</w:t>
                            </w:r>
                            <w:r w:rsidRPr="004E22E0">
                              <w:rPr>
                                <w:color w:val="595959" w:themeColor="text1" w:themeTint="A6"/>
                                <w:sz w:val="20"/>
                                <w:lang w:val="en"/>
                              </w:rPr>
                              <w:t xml:space="preserve"> via a shared pipeline and injecting it into deep underground, offshore storage sites in </w:t>
                            </w:r>
                            <w:r w:rsidR="004A429F">
                              <w:rPr>
                                <w:color w:val="595959" w:themeColor="text1" w:themeTint="A6"/>
                                <w:sz w:val="20"/>
                                <w:lang w:val="en"/>
                              </w:rPr>
                              <w:t>Bass Strait,</w:t>
                            </w:r>
                            <w:r w:rsidRPr="004E22E0">
                              <w:rPr>
                                <w:color w:val="595959" w:themeColor="text1" w:themeTint="A6"/>
                                <w:sz w:val="20"/>
                                <w:lang w:val="en"/>
                              </w:rPr>
                              <w:t xml:space="preserve"> Victoria.</w:t>
                            </w:r>
                            <w:r>
                              <w:rPr>
                                <w:color w:val="595959" w:themeColor="text1" w:themeTint="A6"/>
                                <w:sz w:val="20"/>
                                <w:lang w:val="en"/>
                              </w:rPr>
                              <w:t xml:space="preserve"> The project is jointly funded by the Commonwealth and Victorian governments. CCS is an important part of global action to address climate change. </w:t>
                            </w:r>
                          </w:p>
                          <w:p w14:paraId="0C761EA2" w14:textId="77777777" w:rsidR="004042B4" w:rsidRPr="00CF38C1" w:rsidRDefault="004042B4" w:rsidP="004042B4">
                            <w:pPr>
                              <w:pStyle w:val="bodycopy"/>
                              <w:rPr>
                                <w:color w:val="4472C4" w:themeColor="accent1"/>
                                <w:sz w:val="18"/>
                                <w:szCs w:val="18"/>
                                <w:lang w:val="en"/>
                              </w:rPr>
                            </w:pPr>
                            <w:r>
                              <w:rPr>
                                <w:lang w:val="en"/>
                              </w:rPr>
                              <w:t>For further information on CarbonNet see:</w:t>
                            </w:r>
                            <w:r>
                              <w:t xml:space="preserve"> </w:t>
                            </w:r>
                            <w:hyperlink r:id="rId17" w:history="1">
                              <w:r w:rsidRPr="0006354C">
                                <w:rPr>
                                  <w:rStyle w:val="Hyperlink"/>
                                </w:rPr>
                                <w:t>http://earthresources.vic.gov.au/carbonnet</w:t>
                              </w:r>
                            </w:hyperlink>
                            <w:r>
                              <w:t xml:space="preserve"> </w:t>
                            </w:r>
                          </w:p>
                          <w:p w14:paraId="2A81D58A" w14:textId="77777777" w:rsidR="004042B4" w:rsidRDefault="004042B4" w:rsidP="004042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C2293" id="_x0000_s1028" type="#_x0000_t202" style="position:absolute;left:0;text-align:left;margin-left:-11.15pt;margin-top:474.35pt;width:493.95pt;height:10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" fillcolor="#4472c4 [3204]">
                <v:fill opacity="14392f"/>
                <v:textbox>
                  <w:txbxContent>
                    <w:p w14:paraId="0D3956D8" w14:textId="77777777" w:rsidR="004042B4" w:rsidRPr="00F777FC" w:rsidRDefault="004042B4" w:rsidP="004042B4">
                      <w:pPr>
                        <w:rPr>
                          <w:sz w:val="22"/>
                        </w:rPr>
                      </w:pPr>
                      <w:r w:rsidRPr="00F777FC">
                        <w:rPr>
                          <w:b/>
                          <w:sz w:val="22"/>
                        </w:rPr>
                        <w:t>About the CarbonNet Project</w:t>
                      </w:r>
                    </w:p>
                    <w:p w14:paraId="6BC555B6" w14:textId="532A3BF8" w:rsidR="004042B4" w:rsidRDefault="004042B4" w:rsidP="004042B4">
                      <w:pPr>
                        <w:pStyle w:val="heading1blue"/>
                        <w:jc w:val="both"/>
                        <w:rPr>
                          <w:color w:val="595959" w:themeColor="text1" w:themeTint="A6"/>
                          <w:sz w:val="20"/>
                          <w:lang w:val="en"/>
                        </w:rPr>
                      </w:pPr>
                      <w:r>
                        <w:rPr>
                          <w:color w:val="595959" w:themeColor="text1" w:themeTint="A6"/>
                          <w:sz w:val="20"/>
                        </w:rPr>
                        <w:t>The</w:t>
                      </w:r>
                      <w:r>
                        <w:rPr>
                          <w:color w:val="595959" w:themeColor="text1" w:themeTint="A6"/>
                          <w:sz w:val="20"/>
                          <w:lang w:val="en"/>
                        </w:rPr>
                        <w:t xml:space="preserve"> CarbonNet Project</w:t>
                      </w:r>
                      <w:r w:rsidRPr="004E22E0">
                        <w:rPr>
                          <w:color w:val="595959" w:themeColor="text1" w:themeTint="A6"/>
                          <w:sz w:val="20"/>
                          <w:lang w:val="en"/>
                        </w:rPr>
                        <w:t xml:space="preserve"> is investigating the potential for establishing </w:t>
                      </w:r>
                      <w:r>
                        <w:rPr>
                          <w:color w:val="595959" w:themeColor="text1" w:themeTint="A6"/>
                          <w:sz w:val="20"/>
                          <w:lang w:val="en"/>
                        </w:rPr>
                        <w:t>a commercial</w:t>
                      </w:r>
                      <w:r w:rsidRPr="004E22E0">
                        <w:rPr>
                          <w:color w:val="595959" w:themeColor="text1" w:themeTint="A6"/>
                          <w:sz w:val="20"/>
                          <w:lang w:val="en"/>
                        </w:rPr>
                        <w:t xml:space="preserve">-scale carbon capture and storage </w:t>
                      </w:r>
                      <w:r>
                        <w:rPr>
                          <w:color w:val="595959" w:themeColor="text1" w:themeTint="A6"/>
                          <w:sz w:val="20"/>
                          <w:lang w:val="en"/>
                        </w:rPr>
                        <w:t xml:space="preserve">(CCS) </w:t>
                      </w:r>
                      <w:r w:rsidRPr="004E22E0">
                        <w:rPr>
                          <w:color w:val="595959" w:themeColor="text1" w:themeTint="A6"/>
                          <w:sz w:val="20"/>
                          <w:lang w:val="en"/>
                        </w:rPr>
                        <w:t>network. The network would bring together multiple CO</w:t>
                      </w:r>
                      <w:r w:rsidRPr="004E22E0">
                        <w:rPr>
                          <w:color w:val="595959" w:themeColor="text1" w:themeTint="A6"/>
                          <w:sz w:val="20"/>
                          <w:vertAlign w:val="subscript"/>
                          <w:lang w:val="en"/>
                        </w:rPr>
                        <w:t>2</w:t>
                      </w:r>
                      <w:r w:rsidRPr="004E22E0">
                        <w:rPr>
                          <w:color w:val="595959" w:themeColor="text1" w:themeTint="A6"/>
                          <w:sz w:val="20"/>
                          <w:lang w:val="en"/>
                        </w:rPr>
                        <w:t xml:space="preserve"> capture projects in Victoria’s Latrobe Valley, transporting CO</w:t>
                      </w:r>
                      <w:r w:rsidRPr="004E22E0">
                        <w:rPr>
                          <w:color w:val="595959" w:themeColor="text1" w:themeTint="A6"/>
                          <w:sz w:val="20"/>
                          <w:vertAlign w:val="subscript"/>
                          <w:lang w:val="en"/>
                        </w:rPr>
                        <w:t>2</w:t>
                      </w:r>
                      <w:r w:rsidRPr="004E22E0">
                        <w:rPr>
                          <w:color w:val="595959" w:themeColor="text1" w:themeTint="A6"/>
                          <w:sz w:val="20"/>
                          <w:lang w:val="en"/>
                        </w:rPr>
                        <w:t xml:space="preserve"> via a shared pipeline and injecting it into deep underground, offshore storage sites in </w:t>
                      </w:r>
                      <w:r w:rsidR="004A429F">
                        <w:rPr>
                          <w:color w:val="595959" w:themeColor="text1" w:themeTint="A6"/>
                          <w:sz w:val="20"/>
                          <w:lang w:val="en"/>
                        </w:rPr>
                        <w:t>Bass Strait,</w:t>
                      </w:r>
                      <w:r w:rsidRPr="004E22E0">
                        <w:rPr>
                          <w:color w:val="595959" w:themeColor="text1" w:themeTint="A6"/>
                          <w:sz w:val="20"/>
                          <w:lang w:val="en"/>
                        </w:rPr>
                        <w:t xml:space="preserve"> Victoria.</w:t>
                      </w:r>
                      <w:r>
                        <w:rPr>
                          <w:color w:val="595959" w:themeColor="text1" w:themeTint="A6"/>
                          <w:sz w:val="20"/>
                          <w:lang w:val="en"/>
                        </w:rPr>
                        <w:t xml:space="preserve"> The project is jointly funded by the Commonwealth and Victorian governments. CCS is an important part of global action to address climate change. </w:t>
                      </w:r>
                    </w:p>
                    <w:p w14:paraId="0C761EA2" w14:textId="77777777" w:rsidR="004042B4" w:rsidRPr="00CF38C1" w:rsidRDefault="004042B4" w:rsidP="004042B4">
                      <w:pPr>
                        <w:pStyle w:val="bodycopy"/>
                        <w:rPr>
                          <w:color w:val="4472C4" w:themeColor="accent1"/>
                          <w:sz w:val="18"/>
                          <w:szCs w:val="18"/>
                          <w:lang w:val="en"/>
                        </w:rPr>
                      </w:pPr>
                      <w:r>
                        <w:rPr>
                          <w:lang w:val="en"/>
                        </w:rPr>
                        <w:t>For further information on CarbonNet see:</w:t>
                      </w:r>
                      <w:r>
                        <w:t xml:space="preserve"> </w:t>
                      </w:r>
                      <w:hyperlink r:id="rId18" w:history="1">
                        <w:r w:rsidRPr="0006354C">
                          <w:rPr>
                            <w:rStyle w:val="Hyperlink"/>
                          </w:rPr>
                          <w:t>http://earthresources.vic.gov.au/carbonnet</w:t>
                        </w:r>
                      </w:hyperlink>
                      <w:r>
                        <w:t xml:space="preserve"> </w:t>
                      </w:r>
                    </w:p>
                    <w:p w14:paraId="2A81D58A" w14:textId="77777777" w:rsidR="004042B4" w:rsidRDefault="004042B4" w:rsidP="004042B4"/>
                  </w:txbxContent>
                </v:textbox>
                <w10:wrap anchorx="margin"/>
              </v:shape>
            </w:pict>
          </mc:Fallback>
        </mc:AlternateContent>
      </w:r>
    </w:p>
    <w:sectPr w:rsidR="005D7A0D" w:rsidRPr="00701B0A" w:rsidSect="009F43B5">
      <w:headerReference w:type="default" r:id="rId19"/>
      <w:footerReference w:type="default" r:id="rId20"/>
      <w:headerReference w:type="first" r:id="rId21"/>
      <w:type w:val="continuous"/>
      <w:pgSz w:w="11900" w:h="16840"/>
      <w:pgMar w:top="2023" w:right="1440" w:bottom="1440" w:left="1440" w:header="1304" w:footer="567" w:gutter="0"/>
      <w:cols w:num="2" w:space="9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F753D" w14:textId="77777777" w:rsidR="008522D7" w:rsidRDefault="008522D7" w:rsidP="00015E60">
      <w:r>
        <w:separator/>
      </w:r>
    </w:p>
  </w:endnote>
  <w:endnote w:type="continuationSeparator" w:id="0">
    <w:p w14:paraId="5C572DA1" w14:textId="77777777" w:rsidR="008522D7" w:rsidRDefault="008522D7" w:rsidP="00015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AD5ED" w14:textId="77777777" w:rsidR="00E3664C" w:rsidRPr="007670C5" w:rsidRDefault="00E3664C" w:rsidP="007670C5">
    <w:pPr>
      <w:pStyle w:val="Heading8"/>
      <w:ind w:left="-142"/>
      <w:rPr>
        <w:rFonts w:ascii="Arial" w:hAnsi="Arial" w:cs="Arial"/>
        <w:sz w:val="20"/>
        <w:szCs w:val="20"/>
      </w:rPr>
    </w:pPr>
    <w:r w:rsidRPr="007670C5">
      <w:rPr>
        <w:rFonts w:ascii="Arial" w:hAnsi="Arial" w:cs="Arial"/>
        <w:sz w:val="20"/>
        <w:szCs w:val="20"/>
      </w:rPr>
      <w:t>Document title goes here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1794F" w14:textId="15F1510E" w:rsidR="009C56F6" w:rsidRDefault="002B42CB" w:rsidP="002B42CB">
    <w:pPr>
      <w:pStyle w:val="Footer"/>
      <w:jc w:val="right"/>
    </w:pPr>
    <w:r>
      <w:rPr>
        <w:noProof/>
      </w:rPr>
      <w:drawing>
        <wp:inline distT="0" distB="0" distL="0" distR="0" wp14:anchorId="5C79D82D" wp14:editId="756F159D">
          <wp:extent cx="3132263" cy="42886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8942" cy="455792"/>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9"/>
        <w:szCs w:val="19"/>
      </w:rPr>
      <w:id w:val="-1746103969"/>
      <w:docPartObj>
        <w:docPartGallery w:val="Page Numbers (Bottom of Page)"/>
        <w:docPartUnique/>
      </w:docPartObj>
    </w:sdtPr>
    <w:sdtEndPr/>
    <w:sdtContent>
      <w:sdt>
        <w:sdtPr>
          <w:rPr>
            <w:sz w:val="19"/>
            <w:szCs w:val="19"/>
          </w:rPr>
          <w:id w:val="-1769616900"/>
          <w:docPartObj>
            <w:docPartGallery w:val="Page Numbers (Top of Page)"/>
            <w:docPartUnique/>
          </w:docPartObj>
        </w:sdtPr>
        <w:sdtEndPr/>
        <w:sdtContent>
          <w:p w14:paraId="24A92617" w14:textId="69980FA6" w:rsidR="009D62BD" w:rsidRPr="00A02A08" w:rsidRDefault="009D62BD" w:rsidP="00A02A08">
            <w:pPr>
              <w:pStyle w:val="Footer"/>
              <w:rPr>
                <w:sz w:val="19"/>
                <w:szCs w:val="19"/>
              </w:rPr>
            </w:pPr>
            <w:r w:rsidRPr="00A02A08">
              <w:rPr>
                <w:sz w:val="19"/>
                <w:szCs w:val="19"/>
              </w:rPr>
              <w:t xml:space="preserve">CarbonNet Project – </w:t>
            </w:r>
            <w:r w:rsidR="00F95687">
              <w:rPr>
                <w:sz w:val="19"/>
                <w:szCs w:val="19"/>
              </w:rPr>
              <w:t>Information</w:t>
            </w:r>
            <w:r w:rsidRPr="00A02A08">
              <w:rPr>
                <w:sz w:val="19"/>
                <w:szCs w:val="19"/>
              </w:rPr>
              <w:t xml:space="preserve"> Sheet – Offshore Appraisal Well I </w:t>
            </w:r>
            <w:r w:rsidR="00CD0659">
              <w:rPr>
                <w:sz w:val="19"/>
                <w:szCs w:val="19"/>
              </w:rPr>
              <w:t>November</w:t>
            </w:r>
            <w:r w:rsidRPr="00A02A08">
              <w:rPr>
                <w:sz w:val="19"/>
                <w:szCs w:val="19"/>
              </w:rPr>
              <w:t xml:space="preserve"> 201</w:t>
            </w:r>
            <w:r w:rsidR="00D503C0">
              <w:rPr>
                <w:sz w:val="19"/>
                <w:szCs w:val="19"/>
              </w:rPr>
              <w:t>9</w:t>
            </w:r>
            <w:r w:rsidRPr="00A02A08">
              <w:rPr>
                <w:sz w:val="19"/>
                <w:szCs w:val="19"/>
              </w:rPr>
              <w:t xml:space="preserve">                Page </w:t>
            </w:r>
            <w:r w:rsidRPr="00A02A08">
              <w:rPr>
                <w:b/>
                <w:bCs/>
                <w:sz w:val="19"/>
                <w:szCs w:val="19"/>
              </w:rPr>
              <w:fldChar w:fldCharType="begin"/>
            </w:r>
            <w:r w:rsidRPr="00A02A08">
              <w:rPr>
                <w:b/>
                <w:bCs/>
                <w:sz w:val="19"/>
                <w:szCs w:val="19"/>
              </w:rPr>
              <w:instrText xml:space="preserve"> PAGE </w:instrText>
            </w:r>
            <w:r w:rsidRPr="00A02A08">
              <w:rPr>
                <w:b/>
                <w:bCs/>
                <w:sz w:val="19"/>
                <w:szCs w:val="19"/>
              </w:rPr>
              <w:fldChar w:fldCharType="separate"/>
            </w:r>
            <w:r w:rsidR="00932DCC">
              <w:rPr>
                <w:b/>
                <w:bCs/>
                <w:noProof/>
                <w:sz w:val="19"/>
                <w:szCs w:val="19"/>
              </w:rPr>
              <w:t>2</w:t>
            </w:r>
            <w:r w:rsidRPr="00A02A08">
              <w:rPr>
                <w:b/>
                <w:bCs/>
                <w:sz w:val="19"/>
                <w:szCs w:val="19"/>
              </w:rPr>
              <w:fldChar w:fldCharType="end"/>
            </w:r>
            <w:r w:rsidRPr="00A02A08">
              <w:rPr>
                <w:sz w:val="19"/>
                <w:szCs w:val="19"/>
              </w:rPr>
              <w:t xml:space="preserve"> of </w:t>
            </w:r>
            <w:r w:rsidRPr="00A02A08">
              <w:rPr>
                <w:b/>
                <w:bCs/>
                <w:sz w:val="19"/>
                <w:szCs w:val="19"/>
              </w:rPr>
              <w:fldChar w:fldCharType="begin"/>
            </w:r>
            <w:r w:rsidRPr="00A02A08">
              <w:rPr>
                <w:b/>
                <w:bCs/>
                <w:sz w:val="19"/>
                <w:szCs w:val="19"/>
              </w:rPr>
              <w:instrText xml:space="preserve"> NUMPAGES  </w:instrText>
            </w:r>
            <w:r w:rsidRPr="00A02A08">
              <w:rPr>
                <w:b/>
                <w:bCs/>
                <w:sz w:val="19"/>
                <w:szCs w:val="19"/>
              </w:rPr>
              <w:fldChar w:fldCharType="separate"/>
            </w:r>
            <w:r w:rsidR="00932DCC">
              <w:rPr>
                <w:b/>
                <w:bCs/>
                <w:noProof/>
                <w:sz w:val="19"/>
                <w:szCs w:val="19"/>
              </w:rPr>
              <w:t>3</w:t>
            </w:r>
            <w:r w:rsidRPr="00A02A08">
              <w:rPr>
                <w:b/>
                <w:bCs/>
                <w:sz w:val="19"/>
                <w:szCs w:val="19"/>
              </w:rPr>
              <w:fldChar w:fldCharType="end"/>
            </w:r>
          </w:p>
        </w:sdtContent>
      </w:sdt>
    </w:sdtContent>
  </w:sdt>
  <w:p w14:paraId="47FEA0CE" w14:textId="4CE2677E" w:rsidR="005D7A0D" w:rsidRPr="007670C5" w:rsidRDefault="005D7A0D">
    <w:pPr>
      <w:pStyle w:val="Heading8"/>
      <w:ind w:left="-142"/>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DFD25" w14:textId="77777777" w:rsidR="008522D7" w:rsidRDefault="008522D7" w:rsidP="00015E60">
      <w:r>
        <w:separator/>
      </w:r>
    </w:p>
  </w:footnote>
  <w:footnote w:type="continuationSeparator" w:id="0">
    <w:p w14:paraId="3DF89068" w14:textId="77777777" w:rsidR="008522D7" w:rsidRDefault="008522D7" w:rsidP="00015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2848" w14:textId="77777777" w:rsidR="00015E60" w:rsidRPr="00015E60" w:rsidRDefault="00E3664C" w:rsidP="009C198F">
    <w:pPr>
      <w:pStyle w:val="Header"/>
      <w:ind w:left="-142"/>
      <w:rPr>
        <w:color w:val="FFFFFF" w:themeColor="background1"/>
        <w:sz w:val="48"/>
        <w:szCs w:val="48"/>
      </w:rPr>
    </w:pPr>
    <w:r>
      <w:rPr>
        <w:rFonts w:cs="Arial"/>
        <w:noProof/>
        <w:color w:val="FFFFFF" w:themeColor="background1"/>
        <w:sz w:val="48"/>
        <w:szCs w:val="48"/>
        <w:lang w:eastAsia="en-GB"/>
      </w:rPr>
      <w:drawing>
        <wp:anchor distT="0" distB="0" distL="114300" distR="114300" simplePos="0" relativeHeight="251659264" behindDoc="1" locked="0" layoutInCell="1" allowOverlap="1" wp14:anchorId="38F26033" wp14:editId="3593CFC4">
          <wp:simplePos x="0" y="0"/>
          <wp:positionH relativeFrom="page">
            <wp:posOffset>323850</wp:posOffset>
          </wp:positionH>
          <wp:positionV relativeFrom="page">
            <wp:posOffset>323850</wp:posOffset>
          </wp:positionV>
          <wp:extent cx="6908400" cy="698400"/>
          <wp:effectExtent l="0" t="0" r="63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portBanner_Vert_1.jpg"/>
                  <pic:cNvPicPr/>
                </pic:nvPicPr>
                <pic:blipFill>
                  <a:blip r:embed="rId1">
                    <a:extLst>
                      <a:ext uri="{28A0092B-C50C-407E-A947-70E740481C1C}">
                        <a14:useLocalDpi xmlns:a14="http://schemas.microsoft.com/office/drawing/2010/main" val="0"/>
                      </a:ext>
                    </a:extLst>
                  </a:blip>
                  <a:stretch>
                    <a:fillRect/>
                  </a:stretch>
                </pic:blipFill>
                <pic:spPr>
                  <a:xfrm>
                    <a:off x="0" y="0"/>
                    <a:ext cx="6908400" cy="69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DF709" w14:textId="674F632D" w:rsidR="00DF34B6" w:rsidRDefault="00DF34B6">
    <w:pPr>
      <w:pStyle w:val="Header"/>
    </w:pPr>
    <w:r>
      <w:rPr>
        <w:noProof/>
        <w:lang w:eastAsia="en-GB"/>
      </w:rPr>
      <w:drawing>
        <wp:anchor distT="0" distB="0" distL="114300" distR="114300" simplePos="0" relativeHeight="251658240" behindDoc="1" locked="0" layoutInCell="1" allowOverlap="1" wp14:anchorId="407FCF93" wp14:editId="5BFA14EF">
          <wp:simplePos x="0" y="0"/>
          <wp:positionH relativeFrom="margin">
            <wp:posOffset>-569595</wp:posOffset>
          </wp:positionH>
          <wp:positionV relativeFrom="page">
            <wp:posOffset>341630</wp:posOffset>
          </wp:positionV>
          <wp:extent cx="6905115" cy="318599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portCover_Vert_1.jpg"/>
                  <pic:cNvPicPr/>
                </pic:nvPicPr>
                <pic:blipFill>
                  <a:blip r:embed="rId1">
                    <a:extLst>
                      <a:ext uri="{28A0092B-C50C-407E-A947-70E740481C1C}">
                        <a14:useLocalDpi xmlns:a14="http://schemas.microsoft.com/office/drawing/2010/main" val="0"/>
                      </a:ext>
                    </a:extLst>
                  </a:blip>
                  <a:stretch>
                    <a:fillRect/>
                  </a:stretch>
                </pic:blipFill>
                <pic:spPr>
                  <a:xfrm>
                    <a:off x="0" y="0"/>
                    <a:ext cx="6905115" cy="3185999"/>
                  </a:xfrm>
                  <a:prstGeom prst="rect">
                    <a:avLst/>
                  </a:prstGeom>
                </pic:spPr>
              </pic:pic>
            </a:graphicData>
          </a:graphic>
          <wp14:sizeRelH relativeFrom="page">
            <wp14:pctWidth>0</wp14:pctWidth>
          </wp14:sizeRelH>
          <wp14:sizeRelV relativeFrom="page">
            <wp14:pctHeight>0</wp14:pctHeight>
          </wp14:sizeRelV>
        </wp:anchor>
      </w:drawing>
    </w:r>
    <w:r w:rsidR="00D929D4">
      <w:rPr>
        <w:color w:val="FFFFFF" w:themeColor="background1"/>
      </w:rPr>
      <w:t>Offshore Appraisal Well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34270" w14:textId="1278907C" w:rsidR="005D7A0D" w:rsidRPr="00015E60" w:rsidRDefault="005D7A0D" w:rsidP="009C198F">
    <w:pPr>
      <w:pStyle w:val="Header"/>
      <w:ind w:left="-142"/>
      <w:rPr>
        <w:color w:val="FFFFFF" w:themeColor="background1"/>
        <w:sz w:val="48"/>
        <w:szCs w:val="48"/>
      </w:rPr>
    </w:pPr>
    <w:r>
      <w:rPr>
        <w:rFonts w:cs="Arial"/>
        <w:noProof/>
        <w:color w:val="FFFFFF" w:themeColor="background1"/>
        <w:sz w:val="48"/>
        <w:szCs w:val="48"/>
        <w:lang w:eastAsia="en-GB"/>
      </w:rPr>
      <w:drawing>
        <wp:anchor distT="0" distB="0" distL="114300" distR="114300" simplePos="0" relativeHeight="251662336" behindDoc="1" locked="0" layoutInCell="1" allowOverlap="1" wp14:anchorId="7A44FCFC" wp14:editId="20D5A221">
          <wp:simplePos x="0" y="0"/>
          <wp:positionH relativeFrom="page">
            <wp:posOffset>322729</wp:posOffset>
          </wp:positionH>
          <wp:positionV relativeFrom="page">
            <wp:posOffset>329049</wp:posOffset>
          </wp:positionV>
          <wp:extent cx="6908400" cy="68576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portBanner_Vert_1.jpg"/>
                  <pic:cNvPicPr/>
                </pic:nvPicPr>
                <pic:blipFill>
                  <a:blip r:embed="rId1">
                    <a:extLst>
                      <a:ext uri="{28A0092B-C50C-407E-A947-70E740481C1C}">
                        <a14:useLocalDpi xmlns:a14="http://schemas.microsoft.com/office/drawing/2010/main" val="0"/>
                      </a:ext>
                    </a:extLst>
                  </a:blip>
                  <a:stretch>
                    <a:fillRect/>
                  </a:stretch>
                </pic:blipFill>
                <pic:spPr>
                  <a:xfrm>
                    <a:off x="0" y="0"/>
                    <a:ext cx="6908400" cy="6857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DA361" w14:textId="77777777" w:rsidR="005D7A0D" w:rsidRDefault="005D7A0D">
    <w:pPr>
      <w:pStyle w:val="Header"/>
    </w:pPr>
    <w:r>
      <w:rPr>
        <w:noProof/>
        <w:lang w:eastAsia="en-GB"/>
      </w:rPr>
      <w:drawing>
        <wp:anchor distT="0" distB="0" distL="114300" distR="114300" simplePos="0" relativeHeight="251661312" behindDoc="1" locked="0" layoutInCell="1" allowOverlap="1" wp14:anchorId="78074764" wp14:editId="4A4AB7DF">
          <wp:simplePos x="0" y="0"/>
          <wp:positionH relativeFrom="page">
            <wp:posOffset>323850</wp:posOffset>
          </wp:positionH>
          <wp:positionV relativeFrom="page">
            <wp:posOffset>323850</wp:posOffset>
          </wp:positionV>
          <wp:extent cx="6908400" cy="3567600"/>
          <wp:effectExtent l="0" t="0" r="63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portCover_Vert_1.jpg"/>
                  <pic:cNvPicPr/>
                </pic:nvPicPr>
                <pic:blipFill>
                  <a:blip r:embed="rId1">
                    <a:extLst>
                      <a:ext uri="{28A0092B-C50C-407E-A947-70E740481C1C}">
                        <a14:useLocalDpi xmlns:a14="http://schemas.microsoft.com/office/drawing/2010/main" val="0"/>
                      </a:ext>
                    </a:extLst>
                  </a:blip>
                  <a:stretch>
                    <a:fillRect/>
                  </a:stretch>
                </pic:blipFill>
                <pic:spPr>
                  <a:xfrm>
                    <a:off x="0" y="0"/>
                    <a:ext cx="6908400" cy="356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F4444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C2BD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9C95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54D8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A445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641A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7CAD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4EBD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F872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2628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0C7502A"/>
    <w:multiLevelType w:val="hybridMultilevel"/>
    <w:tmpl w:val="3852F5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690542F2"/>
    <w:multiLevelType w:val="multilevel"/>
    <w:tmpl w:val="499EB2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FD74BBE"/>
    <w:multiLevelType w:val="multilevel"/>
    <w:tmpl w:val="F44A6A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12"/>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90"/>
  <w:removePersonalInformation/>
  <w:removeDateAndTim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B0A"/>
    <w:rsid w:val="00015644"/>
    <w:rsid w:val="00015E60"/>
    <w:rsid w:val="00017245"/>
    <w:rsid w:val="00046904"/>
    <w:rsid w:val="00067D0E"/>
    <w:rsid w:val="000A22D0"/>
    <w:rsid w:val="000F597D"/>
    <w:rsid w:val="0015626D"/>
    <w:rsid w:val="001755B4"/>
    <w:rsid w:val="00196E2B"/>
    <w:rsid w:val="001C649B"/>
    <w:rsid w:val="00216E88"/>
    <w:rsid w:val="00226DB7"/>
    <w:rsid w:val="0024198B"/>
    <w:rsid w:val="00245D9B"/>
    <w:rsid w:val="00260625"/>
    <w:rsid w:val="00267E93"/>
    <w:rsid w:val="002B42CB"/>
    <w:rsid w:val="002C422E"/>
    <w:rsid w:val="002D7C2E"/>
    <w:rsid w:val="002F187C"/>
    <w:rsid w:val="002F5BEF"/>
    <w:rsid w:val="00315FF1"/>
    <w:rsid w:val="00337D78"/>
    <w:rsid w:val="003A7315"/>
    <w:rsid w:val="003B098A"/>
    <w:rsid w:val="003E1A6C"/>
    <w:rsid w:val="004032F2"/>
    <w:rsid w:val="004042B4"/>
    <w:rsid w:val="004231E8"/>
    <w:rsid w:val="00463970"/>
    <w:rsid w:val="0047261B"/>
    <w:rsid w:val="004A429F"/>
    <w:rsid w:val="004C559E"/>
    <w:rsid w:val="0051581C"/>
    <w:rsid w:val="00547048"/>
    <w:rsid w:val="00582B58"/>
    <w:rsid w:val="005A7981"/>
    <w:rsid w:val="005D7A0D"/>
    <w:rsid w:val="005E5DD7"/>
    <w:rsid w:val="00626D8A"/>
    <w:rsid w:val="00627384"/>
    <w:rsid w:val="00660B85"/>
    <w:rsid w:val="00673D73"/>
    <w:rsid w:val="0068311F"/>
    <w:rsid w:val="006D03C5"/>
    <w:rsid w:val="006E1922"/>
    <w:rsid w:val="006F3D09"/>
    <w:rsid w:val="00701B0A"/>
    <w:rsid w:val="0070234E"/>
    <w:rsid w:val="00765463"/>
    <w:rsid w:val="007658E5"/>
    <w:rsid w:val="007670C5"/>
    <w:rsid w:val="007729F1"/>
    <w:rsid w:val="007911ED"/>
    <w:rsid w:val="007A6671"/>
    <w:rsid w:val="007D43F8"/>
    <w:rsid w:val="007E0090"/>
    <w:rsid w:val="007E6A8B"/>
    <w:rsid w:val="00815F96"/>
    <w:rsid w:val="008522D7"/>
    <w:rsid w:val="008C074D"/>
    <w:rsid w:val="008C1C2C"/>
    <w:rsid w:val="008F40B2"/>
    <w:rsid w:val="00913494"/>
    <w:rsid w:val="00932DCC"/>
    <w:rsid w:val="00952A91"/>
    <w:rsid w:val="0098322E"/>
    <w:rsid w:val="009C198F"/>
    <w:rsid w:val="009C56F6"/>
    <w:rsid w:val="009D5294"/>
    <w:rsid w:val="009D62BD"/>
    <w:rsid w:val="009F43B5"/>
    <w:rsid w:val="00A02A08"/>
    <w:rsid w:val="00A105D8"/>
    <w:rsid w:val="00A139C5"/>
    <w:rsid w:val="00A40E40"/>
    <w:rsid w:val="00A83B79"/>
    <w:rsid w:val="00AB5835"/>
    <w:rsid w:val="00AE7A0E"/>
    <w:rsid w:val="00AF03F5"/>
    <w:rsid w:val="00AF2BCE"/>
    <w:rsid w:val="00B3072B"/>
    <w:rsid w:val="00B565F4"/>
    <w:rsid w:val="00B81FC4"/>
    <w:rsid w:val="00BB1C47"/>
    <w:rsid w:val="00BD1547"/>
    <w:rsid w:val="00C63CE4"/>
    <w:rsid w:val="00CC39FC"/>
    <w:rsid w:val="00CD0659"/>
    <w:rsid w:val="00CD7EED"/>
    <w:rsid w:val="00CF264A"/>
    <w:rsid w:val="00D007D4"/>
    <w:rsid w:val="00D503C0"/>
    <w:rsid w:val="00D64809"/>
    <w:rsid w:val="00D929D4"/>
    <w:rsid w:val="00D96284"/>
    <w:rsid w:val="00DA2DF1"/>
    <w:rsid w:val="00DC0CB7"/>
    <w:rsid w:val="00DC2240"/>
    <w:rsid w:val="00DC5146"/>
    <w:rsid w:val="00DF34B6"/>
    <w:rsid w:val="00DF67AC"/>
    <w:rsid w:val="00E05E26"/>
    <w:rsid w:val="00E24695"/>
    <w:rsid w:val="00E3664C"/>
    <w:rsid w:val="00E52BB6"/>
    <w:rsid w:val="00E5333A"/>
    <w:rsid w:val="00E82C86"/>
    <w:rsid w:val="00E91994"/>
    <w:rsid w:val="00EB295F"/>
    <w:rsid w:val="00EC176F"/>
    <w:rsid w:val="00ED1B16"/>
    <w:rsid w:val="00F22AA0"/>
    <w:rsid w:val="00F372E4"/>
    <w:rsid w:val="00F47FFC"/>
    <w:rsid w:val="00F51ABB"/>
    <w:rsid w:val="00F65F11"/>
    <w:rsid w:val="00F777FC"/>
    <w:rsid w:val="00F95687"/>
    <w:rsid w:val="00FD6858"/>
    <w:rsid w:val="00FE7821"/>
    <w:rsid w:val="00FF6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E98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9C5"/>
    <w:rPr>
      <w:rFonts w:ascii="Arial" w:hAnsi="Arial"/>
    </w:rPr>
  </w:style>
  <w:style w:type="paragraph" w:styleId="Heading1">
    <w:name w:val="heading 1"/>
    <w:basedOn w:val="Normal"/>
    <w:link w:val="Heading1Char"/>
    <w:autoRedefine/>
    <w:uiPriority w:val="9"/>
    <w:qFormat/>
    <w:rsid w:val="007E0090"/>
    <w:pPr>
      <w:keepNext/>
      <w:keepLines/>
      <w:spacing w:before="240"/>
      <w:ind w:left="-426" w:right="45"/>
      <w:outlineLvl w:val="0"/>
    </w:pPr>
    <w:rPr>
      <w:rFonts w:eastAsiaTheme="majorEastAsia" w:cstheme="majorBidi"/>
      <w:color w:val="595959" w:themeColor="text1" w:themeTint="A6"/>
      <w:sz w:val="22"/>
      <w:szCs w:val="32"/>
      <w:lang w:val="en-AU"/>
    </w:rPr>
  </w:style>
  <w:style w:type="paragraph" w:styleId="Heading2">
    <w:name w:val="heading 2"/>
    <w:basedOn w:val="Heading1"/>
    <w:link w:val="Heading2Char"/>
    <w:autoRedefine/>
    <w:uiPriority w:val="9"/>
    <w:unhideWhenUsed/>
    <w:qFormat/>
    <w:rsid w:val="007E0090"/>
    <w:pPr>
      <w:spacing w:before="0"/>
      <w:outlineLvl w:val="1"/>
    </w:pPr>
    <w:rPr>
      <w:rFonts w:eastAsiaTheme="minorHAnsi" w:cs="Arial"/>
    </w:rPr>
  </w:style>
  <w:style w:type="paragraph" w:styleId="Heading3">
    <w:name w:val="heading 3"/>
    <w:basedOn w:val="Normal"/>
    <w:next w:val="Normal"/>
    <w:link w:val="Heading3Char"/>
    <w:autoRedefine/>
    <w:uiPriority w:val="9"/>
    <w:qFormat/>
    <w:rsid w:val="00E91994"/>
    <w:pPr>
      <w:keepNext/>
      <w:keepLines/>
      <w:numPr>
        <w:ilvl w:val="2"/>
        <w:numId w:val="2"/>
      </w:numPr>
      <w:spacing w:before="320" w:after="160"/>
      <w:ind w:left="720"/>
      <w:outlineLvl w:val="2"/>
    </w:pPr>
    <w:rPr>
      <w:rFonts w:eastAsia="Times New Roman" w:cs="Times New Roman"/>
      <w:b/>
      <w:bCs/>
      <w:color w:val="A5A5A5" w:themeColor="accent3"/>
      <w:szCs w:val="20"/>
    </w:rPr>
  </w:style>
  <w:style w:type="paragraph" w:styleId="Heading8">
    <w:name w:val="heading 8"/>
    <w:basedOn w:val="Normal"/>
    <w:next w:val="Normal"/>
    <w:link w:val="Heading8Char"/>
    <w:uiPriority w:val="9"/>
    <w:unhideWhenUsed/>
    <w:qFormat/>
    <w:rsid w:val="007670C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090"/>
    <w:rPr>
      <w:rFonts w:ascii="Arial" w:eastAsiaTheme="majorEastAsia" w:hAnsi="Arial" w:cstheme="majorBidi"/>
      <w:color w:val="595959" w:themeColor="text1" w:themeTint="A6"/>
      <w:sz w:val="22"/>
      <w:szCs w:val="32"/>
      <w:lang w:val="en-AU"/>
    </w:rPr>
  </w:style>
  <w:style w:type="character" w:customStyle="1" w:styleId="Heading2Char">
    <w:name w:val="Heading 2 Char"/>
    <w:basedOn w:val="DefaultParagraphFont"/>
    <w:link w:val="Heading2"/>
    <w:uiPriority w:val="9"/>
    <w:rsid w:val="007E0090"/>
    <w:rPr>
      <w:rFonts w:ascii="Arial" w:hAnsi="Arial" w:cs="Arial"/>
      <w:color w:val="595959" w:themeColor="text1" w:themeTint="A6"/>
      <w:sz w:val="22"/>
      <w:szCs w:val="32"/>
      <w:lang w:val="en-AU"/>
    </w:rPr>
  </w:style>
  <w:style w:type="character" w:customStyle="1" w:styleId="Heading3Char">
    <w:name w:val="Heading 3 Char"/>
    <w:basedOn w:val="DefaultParagraphFont"/>
    <w:link w:val="Heading3"/>
    <w:uiPriority w:val="9"/>
    <w:rsid w:val="00E91994"/>
    <w:rPr>
      <w:rFonts w:ascii="Arial" w:eastAsia="Times New Roman" w:hAnsi="Arial" w:cs="Times New Roman"/>
      <w:b/>
      <w:bCs/>
      <w:color w:val="A5A5A5" w:themeColor="accent3"/>
      <w:szCs w:val="20"/>
    </w:rPr>
  </w:style>
  <w:style w:type="paragraph" w:customStyle="1" w:styleId="tablename">
    <w:name w:val="# table name"/>
    <w:basedOn w:val="Normal"/>
    <w:autoRedefine/>
    <w:qFormat/>
    <w:rsid w:val="00E91994"/>
    <w:pPr>
      <w:keepNext/>
      <w:spacing w:before="240" w:after="120"/>
    </w:pPr>
    <w:rPr>
      <w:rFonts w:eastAsia="Times New Roman" w:cs="Arial"/>
      <w:b/>
      <w:color w:val="5B9BD5" w:themeColor="accent5"/>
      <w:sz w:val="18"/>
      <w:szCs w:val="18"/>
      <w:lang w:val="en-AU" w:eastAsia="en-AU"/>
    </w:rPr>
  </w:style>
  <w:style w:type="paragraph" w:styleId="Title">
    <w:name w:val="Title"/>
    <w:basedOn w:val="Normal"/>
    <w:next w:val="NoSpacing"/>
    <w:link w:val="TitleChar"/>
    <w:autoRedefine/>
    <w:uiPriority w:val="10"/>
    <w:qFormat/>
    <w:rsid w:val="001C649B"/>
    <w:pPr>
      <w:spacing w:before="120" w:after="120" w:line="360" w:lineRule="exact"/>
    </w:pPr>
    <w:rPr>
      <w:rFonts w:cs="Arial"/>
      <w:color w:val="00868C"/>
      <w:spacing w:val="-6"/>
      <w:sz w:val="36"/>
      <w:szCs w:val="36"/>
    </w:rPr>
  </w:style>
  <w:style w:type="character" w:customStyle="1" w:styleId="TitleChar">
    <w:name w:val="Title Char"/>
    <w:basedOn w:val="DefaultParagraphFont"/>
    <w:link w:val="Title"/>
    <w:uiPriority w:val="10"/>
    <w:rsid w:val="001C649B"/>
    <w:rPr>
      <w:rFonts w:ascii="Arial" w:hAnsi="Arial" w:cs="Arial"/>
      <w:color w:val="00868C"/>
      <w:spacing w:val="-6"/>
      <w:sz w:val="36"/>
      <w:szCs w:val="36"/>
    </w:rPr>
  </w:style>
  <w:style w:type="paragraph" w:styleId="NoSpacing">
    <w:name w:val="No Spacing"/>
    <w:uiPriority w:val="1"/>
    <w:qFormat/>
    <w:rsid w:val="001C649B"/>
  </w:style>
  <w:style w:type="paragraph" w:styleId="Header">
    <w:name w:val="header"/>
    <w:basedOn w:val="Normal"/>
    <w:link w:val="HeaderChar"/>
    <w:uiPriority w:val="99"/>
    <w:unhideWhenUsed/>
    <w:rsid w:val="00015E60"/>
    <w:pPr>
      <w:tabs>
        <w:tab w:val="center" w:pos="4680"/>
        <w:tab w:val="right" w:pos="9360"/>
      </w:tabs>
    </w:pPr>
  </w:style>
  <w:style w:type="character" w:customStyle="1" w:styleId="HeaderChar">
    <w:name w:val="Header Char"/>
    <w:basedOn w:val="DefaultParagraphFont"/>
    <w:link w:val="Header"/>
    <w:uiPriority w:val="99"/>
    <w:rsid w:val="00015E60"/>
  </w:style>
  <w:style w:type="paragraph" w:styleId="Footer">
    <w:name w:val="footer"/>
    <w:basedOn w:val="Normal"/>
    <w:link w:val="FooterChar"/>
    <w:uiPriority w:val="99"/>
    <w:unhideWhenUsed/>
    <w:rsid w:val="00015E60"/>
    <w:pPr>
      <w:tabs>
        <w:tab w:val="center" w:pos="4680"/>
        <w:tab w:val="right" w:pos="9360"/>
      </w:tabs>
    </w:pPr>
  </w:style>
  <w:style w:type="character" w:customStyle="1" w:styleId="FooterChar">
    <w:name w:val="Footer Char"/>
    <w:basedOn w:val="DefaultParagraphFont"/>
    <w:link w:val="Footer"/>
    <w:uiPriority w:val="99"/>
    <w:rsid w:val="00015E60"/>
  </w:style>
  <w:style w:type="paragraph" w:styleId="List5">
    <w:name w:val="List 5"/>
    <w:basedOn w:val="Normal"/>
    <w:uiPriority w:val="99"/>
    <w:unhideWhenUsed/>
    <w:rsid w:val="00A139C5"/>
    <w:pPr>
      <w:ind w:left="1415" w:hanging="283"/>
      <w:contextualSpacing/>
    </w:pPr>
  </w:style>
  <w:style w:type="paragraph" w:customStyle="1" w:styleId="IntroductionText">
    <w:name w:val="Introduction Text"/>
    <w:basedOn w:val="Normal"/>
    <w:autoRedefine/>
    <w:rsid w:val="00BD1547"/>
    <w:rPr>
      <w:rFonts w:cs="Arial"/>
      <w:color w:val="70B447"/>
      <w:sz w:val="28"/>
      <w:szCs w:val="30"/>
      <w:lang w:val="en-AU"/>
    </w:rPr>
  </w:style>
  <w:style w:type="paragraph" w:styleId="ListBullet">
    <w:name w:val="List Bullet"/>
    <w:basedOn w:val="Normal"/>
    <w:uiPriority w:val="99"/>
    <w:unhideWhenUsed/>
    <w:rsid w:val="00A139C5"/>
    <w:pPr>
      <w:numPr>
        <w:numId w:val="12"/>
      </w:numPr>
      <w:contextualSpacing/>
    </w:pPr>
  </w:style>
  <w:style w:type="paragraph" w:styleId="List">
    <w:name w:val="List"/>
    <w:basedOn w:val="Normal"/>
    <w:uiPriority w:val="99"/>
    <w:semiHidden/>
    <w:unhideWhenUsed/>
    <w:rsid w:val="00A139C5"/>
    <w:pPr>
      <w:ind w:left="283" w:hanging="283"/>
      <w:contextualSpacing/>
    </w:pPr>
  </w:style>
  <w:style w:type="character" w:styleId="Hyperlink">
    <w:name w:val="Hyperlink"/>
    <w:basedOn w:val="DefaultParagraphFont"/>
    <w:uiPriority w:val="99"/>
    <w:unhideWhenUsed/>
    <w:rsid w:val="00A139C5"/>
    <w:rPr>
      <w:color w:val="4472C4" w:themeColor="accent1"/>
      <w:u w:val="single"/>
    </w:rPr>
  </w:style>
  <w:style w:type="character" w:customStyle="1" w:styleId="Heading8Char">
    <w:name w:val="Heading 8 Char"/>
    <w:basedOn w:val="DefaultParagraphFont"/>
    <w:link w:val="Heading8"/>
    <w:uiPriority w:val="9"/>
    <w:rsid w:val="007670C5"/>
    <w:rPr>
      <w:rFonts w:asciiTheme="majorHAnsi" w:eastAsiaTheme="majorEastAsia" w:hAnsiTheme="majorHAnsi" w:cstheme="majorBidi"/>
      <w:color w:val="272727" w:themeColor="text1" w:themeTint="D8"/>
      <w:sz w:val="21"/>
      <w:szCs w:val="21"/>
    </w:rPr>
  </w:style>
  <w:style w:type="paragraph" w:customStyle="1" w:styleId="FooterText">
    <w:name w:val="Footer Text"/>
    <w:basedOn w:val="Heading8"/>
    <w:qFormat/>
    <w:rsid w:val="007670C5"/>
    <w:rPr>
      <w:rFonts w:ascii="Arial" w:hAnsi="Arial" w:cs="Arial"/>
      <w:sz w:val="20"/>
      <w:szCs w:val="20"/>
    </w:rPr>
  </w:style>
  <w:style w:type="paragraph" w:customStyle="1" w:styleId="DocumentTitle">
    <w:name w:val="Document Title"/>
    <w:basedOn w:val="Header"/>
    <w:qFormat/>
    <w:rsid w:val="009C198F"/>
    <w:rPr>
      <w:rFonts w:cs="Arial"/>
      <w:color w:val="FFFFFF" w:themeColor="background1"/>
      <w:sz w:val="44"/>
      <w:szCs w:val="44"/>
    </w:rPr>
  </w:style>
  <w:style w:type="paragraph" w:customStyle="1" w:styleId="bodycopy">
    <w:name w:val="# body copy"/>
    <w:basedOn w:val="Normal"/>
    <w:qFormat/>
    <w:rsid w:val="007E0090"/>
    <w:pPr>
      <w:spacing w:after="120"/>
    </w:pPr>
    <w:rPr>
      <w:rFonts w:eastAsia="Times New Roman" w:cs="Arial"/>
      <w:color w:val="53565A"/>
      <w:sz w:val="20"/>
      <w:szCs w:val="20"/>
      <w:lang w:val="en-AU" w:eastAsia="en-AU"/>
    </w:rPr>
  </w:style>
  <w:style w:type="paragraph" w:customStyle="1" w:styleId="heading1blue">
    <w:name w:val="# heading 1 blue"/>
    <w:basedOn w:val="Normal"/>
    <w:next w:val="bodycopy"/>
    <w:qFormat/>
    <w:rsid w:val="007E0090"/>
    <w:pPr>
      <w:keepNext/>
      <w:spacing w:before="240" w:after="120"/>
    </w:pPr>
    <w:rPr>
      <w:rFonts w:eastAsia="Times New Roman" w:cs="Arial"/>
      <w:color w:val="064EA8"/>
      <w:szCs w:val="20"/>
      <w:lang w:val="en-AU" w:eastAsia="en-AU"/>
    </w:rPr>
  </w:style>
  <w:style w:type="character" w:customStyle="1" w:styleId="UnresolvedMention1">
    <w:name w:val="Unresolved Mention1"/>
    <w:basedOn w:val="DefaultParagraphFont"/>
    <w:uiPriority w:val="99"/>
    <w:rsid w:val="007E0090"/>
    <w:rPr>
      <w:color w:val="808080"/>
      <w:shd w:val="clear" w:color="auto" w:fill="E6E6E6"/>
    </w:rPr>
  </w:style>
  <w:style w:type="character" w:styleId="CommentReference">
    <w:name w:val="annotation reference"/>
    <w:basedOn w:val="DefaultParagraphFont"/>
    <w:uiPriority w:val="99"/>
    <w:semiHidden/>
    <w:unhideWhenUsed/>
    <w:rsid w:val="00F47FFC"/>
    <w:rPr>
      <w:sz w:val="16"/>
      <w:szCs w:val="16"/>
    </w:rPr>
  </w:style>
  <w:style w:type="paragraph" w:styleId="CommentText">
    <w:name w:val="annotation text"/>
    <w:basedOn w:val="Normal"/>
    <w:link w:val="CommentTextChar"/>
    <w:uiPriority w:val="99"/>
    <w:semiHidden/>
    <w:unhideWhenUsed/>
    <w:rsid w:val="00F47FFC"/>
    <w:rPr>
      <w:sz w:val="20"/>
      <w:szCs w:val="20"/>
    </w:rPr>
  </w:style>
  <w:style w:type="character" w:customStyle="1" w:styleId="CommentTextChar">
    <w:name w:val="Comment Text Char"/>
    <w:basedOn w:val="DefaultParagraphFont"/>
    <w:link w:val="CommentText"/>
    <w:uiPriority w:val="99"/>
    <w:semiHidden/>
    <w:rsid w:val="00F47FF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47FFC"/>
    <w:rPr>
      <w:b/>
      <w:bCs/>
    </w:rPr>
  </w:style>
  <w:style w:type="character" w:customStyle="1" w:styleId="CommentSubjectChar">
    <w:name w:val="Comment Subject Char"/>
    <w:basedOn w:val="CommentTextChar"/>
    <w:link w:val="CommentSubject"/>
    <w:uiPriority w:val="99"/>
    <w:semiHidden/>
    <w:rsid w:val="00F47FFC"/>
    <w:rPr>
      <w:rFonts w:ascii="Arial" w:hAnsi="Arial"/>
      <w:b/>
      <w:bCs/>
      <w:sz w:val="20"/>
      <w:szCs w:val="20"/>
    </w:rPr>
  </w:style>
  <w:style w:type="paragraph" w:styleId="Revision">
    <w:name w:val="Revision"/>
    <w:hidden/>
    <w:uiPriority w:val="99"/>
    <w:semiHidden/>
    <w:rsid w:val="00F47FFC"/>
    <w:rPr>
      <w:rFonts w:ascii="Arial" w:hAnsi="Arial"/>
    </w:rPr>
  </w:style>
  <w:style w:type="paragraph" w:styleId="BalloonText">
    <w:name w:val="Balloon Text"/>
    <w:basedOn w:val="Normal"/>
    <w:link w:val="BalloonTextChar"/>
    <w:uiPriority w:val="99"/>
    <w:semiHidden/>
    <w:unhideWhenUsed/>
    <w:rsid w:val="00F4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FFC"/>
    <w:rPr>
      <w:rFonts w:ascii="Segoe UI" w:hAnsi="Segoe UI" w:cs="Segoe UI"/>
      <w:sz w:val="18"/>
      <w:szCs w:val="18"/>
    </w:rPr>
  </w:style>
  <w:style w:type="character" w:styleId="FollowedHyperlink">
    <w:name w:val="FollowedHyperlink"/>
    <w:basedOn w:val="DefaultParagraphFont"/>
    <w:uiPriority w:val="99"/>
    <w:semiHidden/>
    <w:unhideWhenUsed/>
    <w:rsid w:val="00547048"/>
    <w:rPr>
      <w:color w:val="954F72" w:themeColor="followedHyperlink"/>
      <w:u w:val="single"/>
    </w:rPr>
  </w:style>
  <w:style w:type="character" w:styleId="UnresolvedMention">
    <w:name w:val="Unresolved Mention"/>
    <w:basedOn w:val="DefaultParagraphFont"/>
    <w:uiPriority w:val="99"/>
    <w:semiHidden/>
    <w:unhideWhenUsed/>
    <w:rsid w:val="00CD0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59368">
      <w:bodyDiv w:val="1"/>
      <w:marLeft w:val="0"/>
      <w:marRight w:val="0"/>
      <w:marTop w:val="0"/>
      <w:marBottom w:val="0"/>
      <w:divBdr>
        <w:top w:val="none" w:sz="0" w:space="0" w:color="auto"/>
        <w:left w:val="none" w:sz="0" w:space="0" w:color="auto"/>
        <w:bottom w:val="none" w:sz="0" w:space="0" w:color="auto"/>
        <w:right w:val="none" w:sz="0" w:space="0" w:color="auto"/>
      </w:divBdr>
    </w:div>
    <w:div w:id="391543763">
      <w:bodyDiv w:val="1"/>
      <w:marLeft w:val="0"/>
      <w:marRight w:val="0"/>
      <w:marTop w:val="0"/>
      <w:marBottom w:val="0"/>
      <w:divBdr>
        <w:top w:val="none" w:sz="0" w:space="0" w:color="auto"/>
        <w:left w:val="none" w:sz="0" w:space="0" w:color="auto"/>
        <w:bottom w:val="none" w:sz="0" w:space="0" w:color="auto"/>
        <w:right w:val="none" w:sz="0" w:space="0" w:color="auto"/>
      </w:divBdr>
    </w:div>
    <w:div w:id="1012684842">
      <w:bodyDiv w:val="1"/>
      <w:marLeft w:val="0"/>
      <w:marRight w:val="0"/>
      <w:marTop w:val="0"/>
      <w:marBottom w:val="0"/>
      <w:divBdr>
        <w:top w:val="none" w:sz="0" w:space="0" w:color="auto"/>
        <w:left w:val="none" w:sz="0" w:space="0" w:color="auto"/>
        <w:bottom w:val="none" w:sz="0" w:space="0" w:color="auto"/>
        <w:right w:val="none" w:sz="0" w:space="0" w:color="auto"/>
      </w:divBdr>
    </w:div>
    <w:div w:id="1116371603">
      <w:bodyDiv w:val="1"/>
      <w:marLeft w:val="0"/>
      <w:marRight w:val="0"/>
      <w:marTop w:val="0"/>
      <w:marBottom w:val="0"/>
      <w:divBdr>
        <w:top w:val="none" w:sz="0" w:space="0" w:color="auto"/>
        <w:left w:val="none" w:sz="0" w:space="0" w:color="auto"/>
        <w:bottom w:val="none" w:sz="0" w:space="0" w:color="auto"/>
        <w:right w:val="none" w:sz="0" w:space="0" w:color="auto"/>
      </w:divBdr>
    </w:div>
    <w:div w:id="1198157458">
      <w:bodyDiv w:val="1"/>
      <w:marLeft w:val="0"/>
      <w:marRight w:val="0"/>
      <w:marTop w:val="0"/>
      <w:marBottom w:val="0"/>
      <w:divBdr>
        <w:top w:val="none" w:sz="0" w:space="0" w:color="auto"/>
        <w:left w:val="none" w:sz="0" w:space="0" w:color="auto"/>
        <w:bottom w:val="none" w:sz="0" w:space="0" w:color="auto"/>
        <w:right w:val="none" w:sz="0" w:space="0" w:color="auto"/>
      </w:divBdr>
    </w:div>
    <w:div w:id="1274705281">
      <w:bodyDiv w:val="1"/>
      <w:marLeft w:val="0"/>
      <w:marRight w:val="0"/>
      <w:marTop w:val="0"/>
      <w:marBottom w:val="0"/>
      <w:divBdr>
        <w:top w:val="none" w:sz="0" w:space="0" w:color="auto"/>
        <w:left w:val="none" w:sz="0" w:space="0" w:color="auto"/>
        <w:bottom w:val="none" w:sz="0" w:space="0" w:color="auto"/>
        <w:right w:val="none" w:sz="0" w:space="0" w:color="auto"/>
      </w:divBdr>
    </w:div>
    <w:div w:id="188405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nfo.nopsema.gov.au/activities/394/show_public" TargetMode="External"/><Relationship Id="rId18" Type="http://schemas.openxmlformats.org/officeDocument/2006/relationships/hyperlink" Target="http://earthresources.vic.gov.au/carbonnet"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arthresources.vic.gov.au/carbonne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arbonnet.drilling@agr.com"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arthresources.vic.gov.au/carbonne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2E0DA-60B3-4378-99F9-5B55F8357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4364</Characters>
  <Application>Microsoft Office Word</Application>
  <DocSecurity>2</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2019-11-26T03:18:00Z</dcterms:created>
  <dcterms:modified xsi:type="dcterms:W3CDTF">2019-11-26T03:23:00Z</dcterms:modified>
  <cp:contentStatus/>
</cp:coreProperties>
</file>