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8409018"/>
        <w:placeholder>
          <w:docPart w:val="65B3FF3683654C79A5F634DB9DE5E496"/>
        </w:placeholder>
        <w:text/>
      </w:sdtPr>
      <w:sdtEndPr/>
      <w:sdtContent>
        <w:p w14:paraId="3F920069" w14:textId="46B64229" w:rsidR="00FB68BD" w:rsidRDefault="00FE6F56" w:rsidP="00123BB4">
          <w:pPr>
            <w:pStyle w:val="Title"/>
          </w:pPr>
          <w:r>
            <w:t>Wildlife (Game) Regulations 2024</w:t>
          </w:r>
        </w:p>
      </w:sdtContent>
    </w:sdt>
    <w:sdt>
      <w:sdtPr>
        <w:id w:val="-727840379"/>
        <w:placeholder>
          <w:docPart w:val="0CA35E90BA964D96B2530A79CEFBE0DD"/>
        </w:placeholder>
      </w:sdtPr>
      <w:sdtEndPr/>
      <w:sdtContent>
        <w:p w14:paraId="5F26A56B" w14:textId="09D7DD64" w:rsidR="0053232B" w:rsidRDefault="00FE6F56" w:rsidP="00123BB4">
          <w:pPr>
            <w:pStyle w:val="Subtitle"/>
          </w:pPr>
          <w:r>
            <w:t xml:space="preserve">Frequently Asked Questions </w:t>
          </w:r>
        </w:p>
      </w:sdtContent>
    </w:sdt>
    <w:sdt>
      <w:sdtPr>
        <w:rPr>
          <w:rFonts w:ascii="Arial" w:eastAsiaTheme="minorEastAsia" w:hAnsi="Arial" w:cs="Arial"/>
          <w:color w:val="000000"/>
          <w:sz w:val="18"/>
          <w:szCs w:val="18"/>
          <w:lang w:val="en-AU"/>
        </w:rPr>
        <w:id w:val="458220214"/>
        <w:docPartObj>
          <w:docPartGallery w:val="Table of Contents"/>
          <w:docPartUnique/>
        </w:docPartObj>
      </w:sdtPr>
      <w:sdtEndPr>
        <w:rPr>
          <w:b/>
          <w:bCs/>
          <w:noProof/>
          <w:color w:val="000000" w:themeColor="text1"/>
        </w:rPr>
      </w:sdtEndPr>
      <w:sdtContent>
        <w:p w14:paraId="2CF9B3BD" w14:textId="06BEFC76" w:rsidR="00FE6F56" w:rsidRDefault="00FE6F56">
          <w:pPr>
            <w:pStyle w:val="TOCHeading"/>
          </w:pPr>
          <w:r>
            <w:t xml:space="preserve">Contents </w:t>
          </w:r>
        </w:p>
        <w:p w14:paraId="56C1CDE2" w14:textId="4DA4A282" w:rsidR="00847CEB" w:rsidRDefault="00FE6F56">
          <w:pPr>
            <w:pStyle w:val="TOC1"/>
            <w:tabs>
              <w:tab w:val="right" w:leader="dot" w:pos="9174"/>
            </w:tabs>
            <w:rPr>
              <w:rFonts w:eastAsiaTheme="minorEastAsia" w:cstheme="minorBidi"/>
              <w:b w:val="0"/>
              <w:bCs w:val="0"/>
              <w:iCs w:val="0"/>
              <w:noProof/>
              <w:color w:val="auto"/>
              <w:kern w:val="2"/>
              <w:sz w:val="24"/>
              <w:lang w:val="en-AU" w:eastAsia="en-AU"/>
              <w14:ligatures w14:val="standardContextual"/>
            </w:rPr>
          </w:pPr>
          <w:r>
            <w:fldChar w:fldCharType="begin"/>
          </w:r>
          <w:r>
            <w:instrText xml:space="preserve"> TOC \o "1-3" \h \z \u </w:instrText>
          </w:r>
          <w:r>
            <w:fldChar w:fldCharType="separate"/>
          </w:r>
          <w:hyperlink w:anchor="_Toc184300020" w:history="1">
            <w:r w:rsidR="00847CEB" w:rsidRPr="00A7794C">
              <w:rPr>
                <w:rStyle w:val="Hyperlink"/>
                <w:noProof/>
              </w:rPr>
              <w:t>General</w:t>
            </w:r>
            <w:r w:rsidR="00847CEB">
              <w:rPr>
                <w:noProof/>
                <w:webHidden/>
              </w:rPr>
              <w:tab/>
            </w:r>
            <w:r w:rsidR="00847CEB">
              <w:rPr>
                <w:noProof/>
                <w:webHidden/>
              </w:rPr>
              <w:fldChar w:fldCharType="begin"/>
            </w:r>
            <w:r w:rsidR="00847CEB">
              <w:rPr>
                <w:noProof/>
                <w:webHidden/>
              </w:rPr>
              <w:instrText xml:space="preserve"> PAGEREF _Toc184300020 \h </w:instrText>
            </w:r>
            <w:r w:rsidR="00847CEB">
              <w:rPr>
                <w:noProof/>
                <w:webHidden/>
              </w:rPr>
            </w:r>
            <w:r w:rsidR="00847CEB">
              <w:rPr>
                <w:noProof/>
                <w:webHidden/>
              </w:rPr>
              <w:fldChar w:fldCharType="separate"/>
            </w:r>
            <w:r w:rsidR="00847CEB">
              <w:rPr>
                <w:noProof/>
                <w:webHidden/>
              </w:rPr>
              <w:t>2</w:t>
            </w:r>
            <w:r w:rsidR="00847CEB">
              <w:rPr>
                <w:noProof/>
                <w:webHidden/>
              </w:rPr>
              <w:fldChar w:fldCharType="end"/>
            </w:r>
          </w:hyperlink>
        </w:p>
        <w:p w14:paraId="64042D31" w14:textId="767B0E38"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1" w:history="1">
            <w:r w:rsidRPr="00A7794C">
              <w:rPr>
                <w:rStyle w:val="Hyperlink"/>
                <w:noProof/>
              </w:rPr>
              <w:t>When do the Wildlife (Game) Regulations 2024 apply?</w:t>
            </w:r>
            <w:r>
              <w:rPr>
                <w:noProof/>
                <w:webHidden/>
              </w:rPr>
              <w:tab/>
            </w:r>
            <w:r>
              <w:rPr>
                <w:noProof/>
                <w:webHidden/>
              </w:rPr>
              <w:fldChar w:fldCharType="begin"/>
            </w:r>
            <w:r>
              <w:rPr>
                <w:noProof/>
                <w:webHidden/>
              </w:rPr>
              <w:instrText xml:space="preserve"> PAGEREF _Toc184300021 \h </w:instrText>
            </w:r>
            <w:r>
              <w:rPr>
                <w:noProof/>
                <w:webHidden/>
              </w:rPr>
            </w:r>
            <w:r>
              <w:rPr>
                <w:noProof/>
                <w:webHidden/>
              </w:rPr>
              <w:fldChar w:fldCharType="separate"/>
            </w:r>
            <w:r>
              <w:rPr>
                <w:noProof/>
                <w:webHidden/>
              </w:rPr>
              <w:t>2</w:t>
            </w:r>
            <w:r>
              <w:rPr>
                <w:noProof/>
                <w:webHidden/>
              </w:rPr>
              <w:fldChar w:fldCharType="end"/>
            </w:r>
          </w:hyperlink>
        </w:p>
        <w:p w14:paraId="0F46A5B1" w14:textId="5E0503BE"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2" w:history="1">
            <w:r w:rsidRPr="00A7794C">
              <w:rPr>
                <w:rStyle w:val="Hyperlink"/>
                <w:noProof/>
              </w:rPr>
              <w:t>What is the purpose of the Regulations?</w:t>
            </w:r>
            <w:r>
              <w:rPr>
                <w:noProof/>
                <w:webHidden/>
              </w:rPr>
              <w:tab/>
            </w:r>
            <w:r>
              <w:rPr>
                <w:noProof/>
                <w:webHidden/>
              </w:rPr>
              <w:fldChar w:fldCharType="begin"/>
            </w:r>
            <w:r>
              <w:rPr>
                <w:noProof/>
                <w:webHidden/>
              </w:rPr>
              <w:instrText xml:space="preserve"> PAGEREF _Toc184300022 \h </w:instrText>
            </w:r>
            <w:r>
              <w:rPr>
                <w:noProof/>
                <w:webHidden/>
              </w:rPr>
            </w:r>
            <w:r>
              <w:rPr>
                <w:noProof/>
                <w:webHidden/>
              </w:rPr>
              <w:fldChar w:fldCharType="separate"/>
            </w:r>
            <w:r>
              <w:rPr>
                <w:noProof/>
                <w:webHidden/>
              </w:rPr>
              <w:t>2</w:t>
            </w:r>
            <w:r>
              <w:rPr>
                <w:noProof/>
                <w:webHidden/>
              </w:rPr>
              <w:fldChar w:fldCharType="end"/>
            </w:r>
          </w:hyperlink>
        </w:p>
        <w:p w14:paraId="244F3891" w14:textId="632F89E5"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3" w:history="1">
            <w:r w:rsidRPr="00A7794C">
              <w:rPr>
                <w:rStyle w:val="Hyperlink"/>
                <w:noProof/>
              </w:rPr>
              <w:t>What are the changes made by the Wildlife (Game) Regulations 2024?</w:t>
            </w:r>
            <w:r>
              <w:rPr>
                <w:noProof/>
                <w:webHidden/>
              </w:rPr>
              <w:tab/>
            </w:r>
            <w:r>
              <w:rPr>
                <w:noProof/>
                <w:webHidden/>
              </w:rPr>
              <w:fldChar w:fldCharType="begin"/>
            </w:r>
            <w:r>
              <w:rPr>
                <w:noProof/>
                <w:webHidden/>
              </w:rPr>
              <w:instrText xml:space="preserve"> PAGEREF _Toc184300023 \h </w:instrText>
            </w:r>
            <w:r>
              <w:rPr>
                <w:noProof/>
                <w:webHidden/>
              </w:rPr>
            </w:r>
            <w:r>
              <w:rPr>
                <w:noProof/>
                <w:webHidden/>
              </w:rPr>
              <w:fldChar w:fldCharType="separate"/>
            </w:r>
            <w:r>
              <w:rPr>
                <w:noProof/>
                <w:webHidden/>
              </w:rPr>
              <w:t>2</w:t>
            </w:r>
            <w:r>
              <w:rPr>
                <w:noProof/>
                <w:webHidden/>
              </w:rPr>
              <w:fldChar w:fldCharType="end"/>
            </w:r>
          </w:hyperlink>
        </w:p>
        <w:p w14:paraId="0E39CE2C" w14:textId="2909A2E5"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4" w:history="1">
            <w:r w:rsidRPr="00A7794C">
              <w:rPr>
                <w:rStyle w:val="Hyperlink"/>
                <w:noProof/>
              </w:rPr>
              <w:t>What consultation has been conducted on these changes?</w:t>
            </w:r>
            <w:r>
              <w:rPr>
                <w:noProof/>
                <w:webHidden/>
              </w:rPr>
              <w:tab/>
            </w:r>
            <w:r>
              <w:rPr>
                <w:noProof/>
                <w:webHidden/>
              </w:rPr>
              <w:fldChar w:fldCharType="begin"/>
            </w:r>
            <w:r>
              <w:rPr>
                <w:noProof/>
                <w:webHidden/>
              </w:rPr>
              <w:instrText xml:space="preserve"> PAGEREF _Toc184300024 \h </w:instrText>
            </w:r>
            <w:r>
              <w:rPr>
                <w:noProof/>
                <w:webHidden/>
              </w:rPr>
            </w:r>
            <w:r>
              <w:rPr>
                <w:noProof/>
                <w:webHidden/>
              </w:rPr>
              <w:fldChar w:fldCharType="separate"/>
            </w:r>
            <w:r>
              <w:rPr>
                <w:noProof/>
                <w:webHidden/>
              </w:rPr>
              <w:t>3</w:t>
            </w:r>
            <w:r>
              <w:rPr>
                <w:noProof/>
                <w:webHidden/>
              </w:rPr>
              <w:fldChar w:fldCharType="end"/>
            </w:r>
          </w:hyperlink>
        </w:p>
        <w:p w14:paraId="5AA72A00" w14:textId="1DF5F9C4"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5" w:history="1">
            <w:r w:rsidRPr="00A7794C">
              <w:rPr>
                <w:rStyle w:val="Hyperlink"/>
                <w:noProof/>
              </w:rPr>
              <w:t>Where can I view the Regulations?</w:t>
            </w:r>
            <w:r>
              <w:rPr>
                <w:noProof/>
                <w:webHidden/>
              </w:rPr>
              <w:tab/>
            </w:r>
            <w:r>
              <w:rPr>
                <w:noProof/>
                <w:webHidden/>
              </w:rPr>
              <w:fldChar w:fldCharType="begin"/>
            </w:r>
            <w:r>
              <w:rPr>
                <w:noProof/>
                <w:webHidden/>
              </w:rPr>
              <w:instrText xml:space="preserve"> PAGEREF _Toc184300025 \h </w:instrText>
            </w:r>
            <w:r>
              <w:rPr>
                <w:noProof/>
                <w:webHidden/>
              </w:rPr>
            </w:r>
            <w:r>
              <w:rPr>
                <w:noProof/>
                <w:webHidden/>
              </w:rPr>
              <w:fldChar w:fldCharType="separate"/>
            </w:r>
            <w:r>
              <w:rPr>
                <w:noProof/>
                <w:webHidden/>
              </w:rPr>
              <w:t>3</w:t>
            </w:r>
            <w:r>
              <w:rPr>
                <w:noProof/>
                <w:webHidden/>
              </w:rPr>
              <w:fldChar w:fldCharType="end"/>
            </w:r>
          </w:hyperlink>
        </w:p>
        <w:p w14:paraId="5A032ECB" w14:textId="0C1ADD06"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6" w:history="1">
            <w:r w:rsidRPr="00A7794C">
              <w:rPr>
                <w:rStyle w:val="Hyperlink"/>
                <w:noProof/>
              </w:rPr>
              <w:t>How were the Regulations made?</w:t>
            </w:r>
            <w:r>
              <w:rPr>
                <w:noProof/>
                <w:webHidden/>
              </w:rPr>
              <w:tab/>
            </w:r>
            <w:r>
              <w:rPr>
                <w:noProof/>
                <w:webHidden/>
              </w:rPr>
              <w:fldChar w:fldCharType="begin"/>
            </w:r>
            <w:r>
              <w:rPr>
                <w:noProof/>
                <w:webHidden/>
              </w:rPr>
              <w:instrText xml:space="preserve"> PAGEREF _Toc184300026 \h </w:instrText>
            </w:r>
            <w:r>
              <w:rPr>
                <w:noProof/>
                <w:webHidden/>
              </w:rPr>
            </w:r>
            <w:r>
              <w:rPr>
                <w:noProof/>
                <w:webHidden/>
              </w:rPr>
              <w:fldChar w:fldCharType="separate"/>
            </w:r>
            <w:r>
              <w:rPr>
                <w:noProof/>
                <w:webHidden/>
              </w:rPr>
              <w:t>3</w:t>
            </w:r>
            <w:r>
              <w:rPr>
                <w:noProof/>
                <w:webHidden/>
              </w:rPr>
              <w:fldChar w:fldCharType="end"/>
            </w:r>
          </w:hyperlink>
        </w:p>
        <w:p w14:paraId="4727180F" w14:textId="250D3092"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7" w:history="1">
            <w:r w:rsidRPr="00A7794C">
              <w:rPr>
                <w:rStyle w:val="Hyperlink"/>
                <w:noProof/>
              </w:rPr>
              <w:t>Can I still provide feedback on the reforms?</w:t>
            </w:r>
            <w:r>
              <w:rPr>
                <w:noProof/>
                <w:webHidden/>
              </w:rPr>
              <w:tab/>
            </w:r>
            <w:r>
              <w:rPr>
                <w:noProof/>
                <w:webHidden/>
              </w:rPr>
              <w:fldChar w:fldCharType="begin"/>
            </w:r>
            <w:r>
              <w:rPr>
                <w:noProof/>
                <w:webHidden/>
              </w:rPr>
              <w:instrText xml:space="preserve"> PAGEREF _Toc184300027 \h </w:instrText>
            </w:r>
            <w:r>
              <w:rPr>
                <w:noProof/>
                <w:webHidden/>
              </w:rPr>
            </w:r>
            <w:r>
              <w:rPr>
                <w:noProof/>
                <w:webHidden/>
              </w:rPr>
              <w:fldChar w:fldCharType="separate"/>
            </w:r>
            <w:r>
              <w:rPr>
                <w:noProof/>
                <w:webHidden/>
              </w:rPr>
              <w:t>3</w:t>
            </w:r>
            <w:r>
              <w:rPr>
                <w:noProof/>
                <w:webHidden/>
              </w:rPr>
              <w:fldChar w:fldCharType="end"/>
            </w:r>
          </w:hyperlink>
        </w:p>
        <w:p w14:paraId="41D2CA05" w14:textId="39AB3C1C"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8" w:history="1">
            <w:r w:rsidRPr="00A7794C">
              <w:rPr>
                <w:rStyle w:val="Hyperlink"/>
                <w:noProof/>
              </w:rPr>
              <w:t>How will the new Regulations be enforced?</w:t>
            </w:r>
            <w:r>
              <w:rPr>
                <w:noProof/>
                <w:webHidden/>
              </w:rPr>
              <w:tab/>
            </w:r>
            <w:r>
              <w:rPr>
                <w:noProof/>
                <w:webHidden/>
              </w:rPr>
              <w:fldChar w:fldCharType="begin"/>
            </w:r>
            <w:r>
              <w:rPr>
                <w:noProof/>
                <w:webHidden/>
              </w:rPr>
              <w:instrText xml:space="preserve"> PAGEREF _Toc184300028 \h </w:instrText>
            </w:r>
            <w:r>
              <w:rPr>
                <w:noProof/>
                <w:webHidden/>
              </w:rPr>
            </w:r>
            <w:r>
              <w:rPr>
                <w:noProof/>
                <w:webHidden/>
              </w:rPr>
              <w:fldChar w:fldCharType="separate"/>
            </w:r>
            <w:r>
              <w:rPr>
                <w:noProof/>
                <w:webHidden/>
              </w:rPr>
              <w:t>3</w:t>
            </w:r>
            <w:r>
              <w:rPr>
                <w:noProof/>
                <w:webHidden/>
              </w:rPr>
              <w:fldChar w:fldCharType="end"/>
            </w:r>
          </w:hyperlink>
        </w:p>
        <w:p w14:paraId="4E9D0219" w14:textId="7C988F13"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29" w:history="1">
            <w:r w:rsidRPr="00A7794C">
              <w:rPr>
                <w:rStyle w:val="Hyperlink"/>
                <w:noProof/>
              </w:rPr>
              <w:t>How do the Regulations apply to Traditional Owner Groups?</w:t>
            </w:r>
            <w:r>
              <w:rPr>
                <w:noProof/>
                <w:webHidden/>
              </w:rPr>
              <w:tab/>
            </w:r>
            <w:r>
              <w:rPr>
                <w:noProof/>
                <w:webHidden/>
              </w:rPr>
              <w:fldChar w:fldCharType="begin"/>
            </w:r>
            <w:r>
              <w:rPr>
                <w:noProof/>
                <w:webHidden/>
              </w:rPr>
              <w:instrText xml:space="preserve"> PAGEREF _Toc184300029 \h </w:instrText>
            </w:r>
            <w:r>
              <w:rPr>
                <w:noProof/>
                <w:webHidden/>
              </w:rPr>
            </w:r>
            <w:r>
              <w:rPr>
                <w:noProof/>
                <w:webHidden/>
              </w:rPr>
              <w:fldChar w:fldCharType="separate"/>
            </w:r>
            <w:r>
              <w:rPr>
                <w:noProof/>
                <w:webHidden/>
              </w:rPr>
              <w:t>3</w:t>
            </w:r>
            <w:r>
              <w:rPr>
                <w:noProof/>
                <w:webHidden/>
              </w:rPr>
              <w:fldChar w:fldCharType="end"/>
            </w:r>
          </w:hyperlink>
        </w:p>
        <w:p w14:paraId="78666294" w14:textId="13811601"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0" w:history="1">
            <w:r w:rsidRPr="00A7794C">
              <w:rPr>
                <w:rStyle w:val="Hyperlink"/>
                <w:noProof/>
              </w:rPr>
              <w:t>Is it illegal to hunt at night?</w:t>
            </w:r>
            <w:r>
              <w:rPr>
                <w:noProof/>
                <w:webHidden/>
              </w:rPr>
              <w:tab/>
            </w:r>
            <w:r>
              <w:rPr>
                <w:noProof/>
                <w:webHidden/>
              </w:rPr>
              <w:fldChar w:fldCharType="begin"/>
            </w:r>
            <w:r>
              <w:rPr>
                <w:noProof/>
                <w:webHidden/>
              </w:rPr>
              <w:instrText xml:space="preserve"> PAGEREF _Toc184300030 \h </w:instrText>
            </w:r>
            <w:r>
              <w:rPr>
                <w:noProof/>
                <w:webHidden/>
              </w:rPr>
            </w:r>
            <w:r>
              <w:rPr>
                <w:noProof/>
                <w:webHidden/>
              </w:rPr>
              <w:fldChar w:fldCharType="separate"/>
            </w:r>
            <w:r>
              <w:rPr>
                <w:noProof/>
                <w:webHidden/>
              </w:rPr>
              <w:t>3</w:t>
            </w:r>
            <w:r>
              <w:rPr>
                <w:noProof/>
                <w:webHidden/>
              </w:rPr>
              <w:fldChar w:fldCharType="end"/>
            </w:r>
          </w:hyperlink>
        </w:p>
        <w:p w14:paraId="0AE0BE61" w14:textId="28C4A3BF"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1" w:history="1">
            <w:r w:rsidRPr="00A7794C">
              <w:rPr>
                <w:rStyle w:val="Hyperlink"/>
                <w:noProof/>
              </w:rPr>
              <w:t>What are the new recognised deer habitats?</w:t>
            </w:r>
            <w:r>
              <w:rPr>
                <w:noProof/>
                <w:webHidden/>
              </w:rPr>
              <w:tab/>
            </w:r>
            <w:r>
              <w:rPr>
                <w:noProof/>
                <w:webHidden/>
              </w:rPr>
              <w:fldChar w:fldCharType="begin"/>
            </w:r>
            <w:r>
              <w:rPr>
                <w:noProof/>
                <w:webHidden/>
              </w:rPr>
              <w:instrText xml:space="preserve"> PAGEREF _Toc184300031 \h </w:instrText>
            </w:r>
            <w:r>
              <w:rPr>
                <w:noProof/>
                <w:webHidden/>
              </w:rPr>
            </w:r>
            <w:r>
              <w:rPr>
                <w:noProof/>
                <w:webHidden/>
              </w:rPr>
              <w:fldChar w:fldCharType="separate"/>
            </w:r>
            <w:r>
              <w:rPr>
                <w:noProof/>
                <w:webHidden/>
              </w:rPr>
              <w:t>3</w:t>
            </w:r>
            <w:r>
              <w:rPr>
                <w:noProof/>
                <w:webHidden/>
              </w:rPr>
              <w:fldChar w:fldCharType="end"/>
            </w:r>
          </w:hyperlink>
        </w:p>
        <w:p w14:paraId="6AF45764" w14:textId="653A13AD" w:rsidR="00847CEB" w:rsidRDefault="00847CEB">
          <w:pPr>
            <w:pStyle w:val="TOC1"/>
            <w:tabs>
              <w:tab w:val="right" w:leader="dot" w:pos="9174"/>
            </w:tabs>
            <w:rPr>
              <w:rFonts w:eastAsiaTheme="minorEastAsia" w:cstheme="minorBidi"/>
              <w:b w:val="0"/>
              <w:bCs w:val="0"/>
              <w:iCs w:val="0"/>
              <w:noProof/>
              <w:color w:val="auto"/>
              <w:kern w:val="2"/>
              <w:sz w:val="24"/>
              <w:lang w:val="en-AU" w:eastAsia="en-AU"/>
              <w14:ligatures w14:val="standardContextual"/>
            </w:rPr>
          </w:pPr>
          <w:hyperlink w:anchor="_Toc184300032" w:history="1">
            <w:r w:rsidRPr="00A7794C">
              <w:rPr>
                <w:rStyle w:val="Hyperlink"/>
                <w:noProof/>
              </w:rPr>
              <w:t>Licensing</w:t>
            </w:r>
            <w:r>
              <w:rPr>
                <w:noProof/>
                <w:webHidden/>
              </w:rPr>
              <w:tab/>
            </w:r>
            <w:r>
              <w:rPr>
                <w:noProof/>
                <w:webHidden/>
              </w:rPr>
              <w:fldChar w:fldCharType="begin"/>
            </w:r>
            <w:r>
              <w:rPr>
                <w:noProof/>
                <w:webHidden/>
              </w:rPr>
              <w:instrText xml:space="preserve"> PAGEREF _Toc184300032 \h </w:instrText>
            </w:r>
            <w:r>
              <w:rPr>
                <w:noProof/>
                <w:webHidden/>
              </w:rPr>
            </w:r>
            <w:r>
              <w:rPr>
                <w:noProof/>
                <w:webHidden/>
              </w:rPr>
              <w:fldChar w:fldCharType="separate"/>
            </w:r>
            <w:r>
              <w:rPr>
                <w:noProof/>
                <w:webHidden/>
              </w:rPr>
              <w:t>4</w:t>
            </w:r>
            <w:r>
              <w:rPr>
                <w:noProof/>
                <w:webHidden/>
              </w:rPr>
              <w:fldChar w:fldCharType="end"/>
            </w:r>
          </w:hyperlink>
        </w:p>
        <w:p w14:paraId="3AC99476" w14:textId="74610F24"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3" w:history="1">
            <w:r w:rsidRPr="00A7794C">
              <w:rPr>
                <w:rStyle w:val="Hyperlink"/>
                <w:noProof/>
              </w:rPr>
              <w:t>What are the new game licence fees?</w:t>
            </w:r>
            <w:r>
              <w:rPr>
                <w:noProof/>
                <w:webHidden/>
              </w:rPr>
              <w:tab/>
            </w:r>
            <w:r>
              <w:rPr>
                <w:noProof/>
                <w:webHidden/>
              </w:rPr>
              <w:fldChar w:fldCharType="begin"/>
            </w:r>
            <w:r>
              <w:rPr>
                <w:noProof/>
                <w:webHidden/>
              </w:rPr>
              <w:instrText xml:space="preserve"> PAGEREF _Toc184300033 \h </w:instrText>
            </w:r>
            <w:r>
              <w:rPr>
                <w:noProof/>
                <w:webHidden/>
              </w:rPr>
            </w:r>
            <w:r>
              <w:rPr>
                <w:noProof/>
                <w:webHidden/>
              </w:rPr>
              <w:fldChar w:fldCharType="separate"/>
            </w:r>
            <w:r>
              <w:rPr>
                <w:noProof/>
                <w:webHidden/>
              </w:rPr>
              <w:t>4</w:t>
            </w:r>
            <w:r>
              <w:rPr>
                <w:noProof/>
                <w:webHidden/>
              </w:rPr>
              <w:fldChar w:fldCharType="end"/>
            </w:r>
          </w:hyperlink>
        </w:p>
        <w:p w14:paraId="62513387" w14:textId="6E528780"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4" w:history="1">
            <w:r w:rsidRPr="00A7794C">
              <w:rPr>
                <w:rStyle w:val="Hyperlink"/>
                <w:noProof/>
              </w:rPr>
              <w:t>Where do I get a hunting licence?</w:t>
            </w:r>
            <w:r>
              <w:rPr>
                <w:noProof/>
                <w:webHidden/>
              </w:rPr>
              <w:tab/>
            </w:r>
            <w:r>
              <w:rPr>
                <w:noProof/>
                <w:webHidden/>
              </w:rPr>
              <w:fldChar w:fldCharType="begin"/>
            </w:r>
            <w:r>
              <w:rPr>
                <w:noProof/>
                <w:webHidden/>
              </w:rPr>
              <w:instrText xml:space="preserve"> PAGEREF _Toc184300034 \h </w:instrText>
            </w:r>
            <w:r>
              <w:rPr>
                <w:noProof/>
                <w:webHidden/>
              </w:rPr>
            </w:r>
            <w:r>
              <w:rPr>
                <w:noProof/>
                <w:webHidden/>
              </w:rPr>
              <w:fldChar w:fldCharType="separate"/>
            </w:r>
            <w:r>
              <w:rPr>
                <w:noProof/>
                <w:webHidden/>
              </w:rPr>
              <w:t>5</w:t>
            </w:r>
            <w:r>
              <w:rPr>
                <w:noProof/>
                <w:webHidden/>
              </w:rPr>
              <w:fldChar w:fldCharType="end"/>
            </w:r>
          </w:hyperlink>
        </w:p>
        <w:p w14:paraId="6032B8E1" w14:textId="2B8015EB"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5" w:history="1">
            <w:r w:rsidRPr="00A7794C">
              <w:rPr>
                <w:rStyle w:val="Hyperlink"/>
                <w:noProof/>
              </w:rPr>
              <w:t>What will be done with the revenue from my licence fees?</w:t>
            </w:r>
            <w:r>
              <w:rPr>
                <w:noProof/>
                <w:webHidden/>
              </w:rPr>
              <w:tab/>
            </w:r>
            <w:r>
              <w:rPr>
                <w:noProof/>
                <w:webHidden/>
              </w:rPr>
              <w:fldChar w:fldCharType="begin"/>
            </w:r>
            <w:r>
              <w:rPr>
                <w:noProof/>
                <w:webHidden/>
              </w:rPr>
              <w:instrText xml:space="preserve"> PAGEREF _Toc184300035 \h </w:instrText>
            </w:r>
            <w:r>
              <w:rPr>
                <w:noProof/>
                <w:webHidden/>
              </w:rPr>
            </w:r>
            <w:r>
              <w:rPr>
                <w:noProof/>
                <w:webHidden/>
              </w:rPr>
              <w:fldChar w:fldCharType="separate"/>
            </w:r>
            <w:r>
              <w:rPr>
                <w:noProof/>
                <w:webHidden/>
              </w:rPr>
              <w:t>5</w:t>
            </w:r>
            <w:r>
              <w:rPr>
                <w:noProof/>
                <w:webHidden/>
              </w:rPr>
              <w:fldChar w:fldCharType="end"/>
            </w:r>
          </w:hyperlink>
        </w:p>
        <w:p w14:paraId="14EB6CBA" w14:textId="0EB705DD" w:rsidR="00847CEB" w:rsidRDefault="00847CEB">
          <w:pPr>
            <w:pStyle w:val="TOC1"/>
            <w:tabs>
              <w:tab w:val="right" w:leader="dot" w:pos="9174"/>
            </w:tabs>
            <w:rPr>
              <w:rFonts w:eastAsiaTheme="minorEastAsia" w:cstheme="minorBidi"/>
              <w:b w:val="0"/>
              <w:bCs w:val="0"/>
              <w:iCs w:val="0"/>
              <w:noProof/>
              <w:color w:val="auto"/>
              <w:kern w:val="2"/>
              <w:sz w:val="24"/>
              <w:lang w:val="en-AU" w:eastAsia="en-AU"/>
              <w14:ligatures w14:val="standardContextual"/>
            </w:rPr>
          </w:pPr>
          <w:hyperlink w:anchor="_Toc184300036" w:history="1">
            <w:r w:rsidRPr="00A7794C">
              <w:rPr>
                <w:rStyle w:val="Hyperlink"/>
                <w:noProof/>
              </w:rPr>
              <w:t>Dogs for Hunting</w:t>
            </w:r>
            <w:r>
              <w:rPr>
                <w:noProof/>
                <w:webHidden/>
              </w:rPr>
              <w:tab/>
            </w:r>
            <w:r>
              <w:rPr>
                <w:noProof/>
                <w:webHidden/>
              </w:rPr>
              <w:fldChar w:fldCharType="begin"/>
            </w:r>
            <w:r>
              <w:rPr>
                <w:noProof/>
                <w:webHidden/>
              </w:rPr>
              <w:instrText xml:space="preserve"> PAGEREF _Toc184300036 \h </w:instrText>
            </w:r>
            <w:r>
              <w:rPr>
                <w:noProof/>
                <w:webHidden/>
              </w:rPr>
            </w:r>
            <w:r>
              <w:rPr>
                <w:noProof/>
                <w:webHidden/>
              </w:rPr>
              <w:fldChar w:fldCharType="separate"/>
            </w:r>
            <w:r>
              <w:rPr>
                <w:noProof/>
                <w:webHidden/>
              </w:rPr>
              <w:t>5</w:t>
            </w:r>
            <w:r>
              <w:rPr>
                <w:noProof/>
                <w:webHidden/>
              </w:rPr>
              <w:fldChar w:fldCharType="end"/>
            </w:r>
          </w:hyperlink>
        </w:p>
        <w:p w14:paraId="26B6DF02" w14:textId="522394CB"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7" w:history="1">
            <w:r w:rsidRPr="00A7794C">
              <w:rPr>
                <w:rStyle w:val="Hyperlink"/>
                <w:noProof/>
              </w:rPr>
              <w:t>What changes have been made to the inspection of hounds?</w:t>
            </w:r>
            <w:r>
              <w:rPr>
                <w:noProof/>
                <w:webHidden/>
              </w:rPr>
              <w:tab/>
            </w:r>
            <w:r>
              <w:rPr>
                <w:noProof/>
                <w:webHidden/>
              </w:rPr>
              <w:fldChar w:fldCharType="begin"/>
            </w:r>
            <w:r>
              <w:rPr>
                <w:noProof/>
                <w:webHidden/>
              </w:rPr>
              <w:instrText xml:space="preserve"> PAGEREF _Toc184300037 \h </w:instrText>
            </w:r>
            <w:r>
              <w:rPr>
                <w:noProof/>
                <w:webHidden/>
              </w:rPr>
            </w:r>
            <w:r>
              <w:rPr>
                <w:noProof/>
                <w:webHidden/>
              </w:rPr>
              <w:fldChar w:fldCharType="separate"/>
            </w:r>
            <w:r>
              <w:rPr>
                <w:noProof/>
                <w:webHidden/>
              </w:rPr>
              <w:t>5</w:t>
            </w:r>
            <w:r>
              <w:rPr>
                <w:noProof/>
                <w:webHidden/>
              </w:rPr>
              <w:fldChar w:fldCharType="end"/>
            </w:r>
          </w:hyperlink>
        </w:p>
        <w:p w14:paraId="5096157C" w14:textId="274911AA"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38" w:history="1">
            <w:r w:rsidRPr="00A7794C">
              <w:rPr>
                <w:rStyle w:val="Hyperlink"/>
                <w:noProof/>
              </w:rPr>
              <w:t>What new gundog breeds have been added to the Regulations?</w:t>
            </w:r>
            <w:r>
              <w:rPr>
                <w:noProof/>
                <w:webHidden/>
              </w:rPr>
              <w:tab/>
            </w:r>
            <w:r>
              <w:rPr>
                <w:noProof/>
                <w:webHidden/>
              </w:rPr>
              <w:fldChar w:fldCharType="begin"/>
            </w:r>
            <w:r>
              <w:rPr>
                <w:noProof/>
                <w:webHidden/>
              </w:rPr>
              <w:instrText xml:space="preserve"> PAGEREF _Toc184300038 \h </w:instrText>
            </w:r>
            <w:r>
              <w:rPr>
                <w:noProof/>
                <w:webHidden/>
              </w:rPr>
            </w:r>
            <w:r>
              <w:rPr>
                <w:noProof/>
                <w:webHidden/>
              </w:rPr>
              <w:fldChar w:fldCharType="separate"/>
            </w:r>
            <w:r>
              <w:rPr>
                <w:noProof/>
                <w:webHidden/>
              </w:rPr>
              <w:t>5</w:t>
            </w:r>
            <w:r>
              <w:rPr>
                <w:noProof/>
                <w:webHidden/>
              </w:rPr>
              <w:fldChar w:fldCharType="end"/>
            </w:r>
          </w:hyperlink>
        </w:p>
        <w:p w14:paraId="28C31402" w14:textId="713A9D04" w:rsidR="00847CEB" w:rsidRDefault="00847CEB">
          <w:pPr>
            <w:pStyle w:val="TOC1"/>
            <w:tabs>
              <w:tab w:val="right" w:leader="dot" w:pos="9174"/>
            </w:tabs>
            <w:rPr>
              <w:rFonts w:eastAsiaTheme="minorEastAsia" w:cstheme="minorBidi"/>
              <w:b w:val="0"/>
              <w:bCs w:val="0"/>
              <w:iCs w:val="0"/>
              <w:noProof/>
              <w:color w:val="auto"/>
              <w:kern w:val="2"/>
              <w:sz w:val="24"/>
              <w:lang w:val="en-AU" w:eastAsia="en-AU"/>
              <w14:ligatures w14:val="standardContextual"/>
            </w:rPr>
          </w:pPr>
          <w:hyperlink w:anchor="_Toc184300039" w:history="1">
            <w:r w:rsidRPr="00A7794C">
              <w:rPr>
                <w:rStyle w:val="Hyperlink"/>
                <w:noProof/>
              </w:rPr>
              <w:t>Game bird hunting</w:t>
            </w:r>
            <w:r>
              <w:rPr>
                <w:noProof/>
                <w:webHidden/>
              </w:rPr>
              <w:tab/>
            </w:r>
            <w:r>
              <w:rPr>
                <w:noProof/>
                <w:webHidden/>
              </w:rPr>
              <w:fldChar w:fldCharType="begin"/>
            </w:r>
            <w:r>
              <w:rPr>
                <w:noProof/>
                <w:webHidden/>
              </w:rPr>
              <w:instrText xml:space="preserve"> PAGEREF _Toc184300039 \h </w:instrText>
            </w:r>
            <w:r>
              <w:rPr>
                <w:noProof/>
                <w:webHidden/>
              </w:rPr>
            </w:r>
            <w:r>
              <w:rPr>
                <w:noProof/>
                <w:webHidden/>
              </w:rPr>
              <w:fldChar w:fldCharType="separate"/>
            </w:r>
            <w:r>
              <w:rPr>
                <w:noProof/>
                <w:webHidden/>
              </w:rPr>
              <w:t>5</w:t>
            </w:r>
            <w:r>
              <w:rPr>
                <w:noProof/>
                <w:webHidden/>
              </w:rPr>
              <w:fldChar w:fldCharType="end"/>
            </w:r>
          </w:hyperlink>
        </w:p>
        <w:p w14:paraId="5EE36206" w14:textId="3D6DBCB2"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0" w:history="1">
            <w:r w:rsidRPr="00A7794C">
              <w:rPr>
                <w:rStyle w:val="Hyperlink"/>
                <w:noProof/>
              </w:rPr>
              <w:t>When is the open season for duck hunting?</w:t>
            </w:r>
            <w:r>
              <w:rPr>
                <w:noProof/>
                <w:webHidden/>
              </w:rPr>
              <w:tab/>
            </w:r>
            <w:r>
              <w:rPr>
                <w:noProof/>
                <w:webHidden/>
              </w:rPr>
              <w:fldChar w:fldCharType="begin"/>
            </w:r>
            <w:r>
              <w:rPr>
                <w:noProof/>
                <w:webHidden/>
              </w:rPr>
              <w:instrText xml:space="preserve"> PAGEREF _Toc184300040 \h </w:instrText>
            </w:r>
            <w:r>
              <w:rPr>
                <w:noProof/>
                <w:webHidden/>
              </w:rPr>
            </w:r>
            <w:r>
              <w:rPr>
                <w:noProof/>
                <w:webHidden/>
              </w:rPr>
              <w:fldChar w:fldCharType="separate"/>
            </w:r>
            <w:r>
              <w:rPr>
                <w:noProof/>
                <w:webHidden/>
              </w:rPr>
              <w:t>5</w:t>
            </w:r>
            <w:r>
              <w:rPr>
                <w:noProof/>
                <w:webHidden/>
              </w:rPr>
              <w:fldChar w:fldCharType="end"/>
            </w:r>
          </w:hyperlink>
        </w:p>
        <w:p w14:paraId="54345D17" w14:textId="1F28BE86"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1" w:history="1">
            <w:r w:rsidRPr="00A7794C">
              <w:rPr>
                <w:rStyle w:val="Hyperlink"/>
                <w:noProof/>
              </w:rPr>
              <w:t>Why is the hunting start time being delayed during the first five days of the duck season?</w:t>
            </w:r>
            <w:r>
              <w:rPr>
                <w:noProof/>
                <w:webHidden/>
              </w:rPr>
              <w:tab/>
            </w:r>
            <w:r>
              <w:rPr>
                <w:noProof/>
                <w:webHidden/>
              </w:rPr>
              <w:fldChar w:fldCharType="begin"/>
            </w:r>
            <w:r>
              <w:rPr>
                <w:noProof/>
                <w:webHidden/>
              </w:rPr>
              <w:instrText xml:space="preserve"> PAGEREF _Toc184300041 \h </w:instrText>
            </w:r>
            <w:r>
              <w:rPr>
                <w:noProof/>
                <w:webHidden/>
              </w:rPr>
            </w:r>
            <w:r>
              <w:rPr>
                <w:noProof/>
                <w:webHidden/>
              </w:rPr>
              <w:fldChar w:fldCharType="separate"/>
            </w:r>
            <w:r>
              <w:rPr>
                <w:noProof/>
                <w:webHidden/>
              </w:rPr>
              <w:t>6</w:t>
            </w:r>
            <w:r>
              <w:rPr>
                <w:noProof/>
                <w:webHidden/>
              </w:rPr>
              <w:fldChar w:fldCharType="end"/>
            </w:r>
          </w:hyperlink>
        </w:p>
        <w:p w14:paraId="77E41E2F" w14:textId="606E3830"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2" w:history="1">
            <w:r w:rsidRPr="00A7794C">
              <w:rPr>
                <w:rStyle w:val="Hyperlink"/>
                <w:noProof/>
              </w:rPr>
              <w:t>Which duck species can be hunted?</w:t>
            </w:r>
            <w:r>
              <w:rPr>
                <w:noProof/>
                <w:webHidden/>
              </w:rPr>
              <w:tab/>
            </w:r>
            <w:r>
              <w:rPr>
                <w:noProof/>
                <w:webHidden/>
              </w:rPr>
              <w:fldChar w:fldCharType="begin"/>
            </w:r>
            <w:r>
              <w:rPr>
                <w:noProof/>
                <w:webHidden/>
              </w:rPr>
              <w:instrText xml:space="preserve"> PAGEREF _Toc184300042 \h </w:instrText>
            </w:r>
            <w:r>
              <w:rPr>
                <w:noProof/>
                <w:webHidden/>
              </w:rPr>
            </w:r>
            <w:r>
              <w:rPr>
                <w:noProof/>
                <w:webHidden/>
              </w:rPr>
              <w:fldChar w:fldCharType="separate"/>
            </w:r>
            <w:r>
              <w:rPr>
                <w:noProof/>
                <w:webHidden/>
              </w:rPr>
              <w:t>6</w:t>
            </w:r>
            <w:r>
              <w:rPr>
                <w:noProof/>
                <w:webHidden/>
              </w:rPr>
              <w:fldChar w:fldCharType="end"/>
            </w:r>
          </w:hyperlink>
        </w:p>
        <w:p w14:paraId="0566E152" w14:textId="02B48A11"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3" w:history="1">
            <w:r w:rsidRPr="00A7794C">
              <w:rPr>
                <w:rStyle w:val="Hyperlink"/>
                <w:noProof/>
              </w:rPr>
              <w:t>What other species of game birds can be hunted?</w:t>
            </w:r>
            <w:r>
              <w:rPr>
                <w:noProof/>
                <w:webHidden/>
              </w:rPr>
              <w:tab/>
            </w:r>
            <w:r>
              <w:rPr>
                <w:noProof/>
                <w:webHidden/>
              </w:rPr>
              <w:fldChar w:fldCharType="begin"/>
            </w:r>
            <w:r>
              <w:rPr>
                <w:noProof/>
                <w:webHidden/>
              </w:rPr>
              <w:instrText xml:space="preserve"> PAGEREF _Toc184300043 \h </w:instrText>
            </w:r>
            <w:r>
              <w:rPr>
                <w:noProof/>
                <w:webHidden/>
              </w:rPr>
            </w:r>
            <w:r>
              <w:rPr>
                <w:noProof/>
                <w:webHidden/>
              </w:rPr>
              <w:fldChar w:fldCharType="separate"/>
            </w:r>
            <w:r>
              <w:rPr>
                <w:noProof/>
                <w:webHidden/>
              </w:rPr>
              <w:t>6</w:t>
            </w:r>
            <w:r>
              <w:rPr>
                <w:noProof/>
                <w:webHidden/>
              </w:rPr>
              <w:fldChar w:fldCharType="end"/>
            </w:r>
          </w:hyperlink>
        </w:p>
        <w:p w14:paraId="56DEBE29" w14:textId="76B48292"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4" w:history="1">
            <w:r w:rsidRPr="00A7794C">
              <w:rPr>
                <w:rStyle w:val="Hyperlink"/>
                <w:noProof/>
              </w:rPr>
              <w:t>Why has the use of electronic callers been banned for hunting Stubble Quail and non-indigenous game birds?</w:t>
            </w:r>
            <w:r>
              <w:rPr>
                <w:noProof/>
                <w:webHidden/>
              </w:rPr>
              <w:tab/>
            </w:r>
            <w:r>
              <w:rPr>
                <w:noProof/>
                <w:webHidden/>
              </w:rPr>
              <w:fldChar w:fldCharType="begin"/>
            </w:r>
            <w:r>
              <w:rPr>
                <w:noProof/>
                <w:webHidden/>
              </w:rPr>
              <w:instrText xml:space="preserve"> PAGEREF _Toc184300044 \h </w:instrText>
            </w:r>
            <w:r>
              <w:rPr>
                <w:noProof/>
                <w:webHidden/>
              </w:rPr>
            </w:r>
            <w:r>
              <w:rPr>
                <w:noProof/>
                <w:webHidden/>
              </w:rPr>
              <w:fldChar w:fldCharType="separate"/>
            </w:r>
            <w:r>
              <w:rPr>
                <w:noProof/>
                <w:webHidden/>
              </w:rPr>
              <w:t>6</w:t>
            </w:r>
            <w:r>
              <w:rPr>
                <w:noProof/>
                <w:webHidden/>
              </w:rPr>
              <w:fldChar w:fldCharType="end"/>
            </w:r>
          </w:hyperlink>
        </w:p>
        <w:p w14:paraId="3A320DA7" w14:textId="75A0DAA1"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5" w:history="1">
            <w:r w:rsidRPr="00A7794C">
              <w:rPr>
                <w:rStyle w:val="Hyperlink"/>
                <w:noProof/>
              </w:rPr>
              <w:t>Why has the time for non-authorised persons to enter hunting areas been pushed back during the first five days of the duck hunting season?</w:t>
            </w:r>
            <w:r>
              <w:rPr>
                <w:noProof/>
                <w:webHidden/>
              </w:rPr>
              <w:tab/>
            </w:r>
            <w:r>
              <w:rPr>
                <w:noProof/>
                <w:webHidden/>
              </w:rPr>
              <w:fldChar w:fldCharType="begin"/>
            </w:r>
            <w:r>
              <w:rPr>
                <w:noProof/>
                <w:webHidden/>
              </w:rPr>
              <w:instrText xml:space="preserve"> PAGEREF _Toc184300045 \h </w:instrText>
            </w:r>
            <w:r>
              <w:rPr>
                <w:noProof/>
                <w:webHidden/>
              </w:rPr>
            </w:r>
            <w:r>
              <w:rPr>
                <w:noProof/>
                <w:webHidden/>
              </w:rPr>
              <w:fldChar w:fldCharType="separate"/>
            </w:r>
            <w:r>
              <w:rPr>
                <w:noProof/>
                <w:webHidden/>
              </w:rPr>
              <w:t>6</w:t>
            </w:r>
            <w:r>
              <w:rPr>
                <w:noProof/>
                <w:webHidden/>
              </w:rPr>
              <w:fldChar w:fldCharType="end"/>
            </w:r>
          </w:hyperlink>
        </w:p>
        <w:p w14:paraId="2D428295" w14:textId="5BE09E0D" w:rsidR="00847CEB" w:rsidRDefault="00847CEB">
          <w:pPr>
            <w:pStyle w:val="TOC1"/>
            <w:tabs>
              <w:tab w:val="right" w:leader="dot" w:pos="9174"/>
            </w:tabs>
            <w:rPr>
              <w:rFonts w:eastAsiaTheme="minorEastAsia" w:cstheme="minorBidi"/>
              <w:b w:val="0"/>
              <w:bCs w:val="0"/>
              <w:iCs w:val="0"/>
              <w:noProof/>
              <w:color w:val="auto"/>
              <w:kern w:val="2"/>
              <w:sz w:val="24"/>
              <w:lang w:val="en-AU" w:eastAsia="en-AU"/>
              <w14:ligatures w14:val="standardContextual"/>
            </w:rPr>
          </w:pPr>
          <w:hyperlink w:anchor="_Toc184300046" w:history="1">
            <w:r w:rsidRPr="00A7794C">
              <w:rPr>
                <w:rStyle w:val="Hyperlink"/>
                <w:noProof/>
              </w:rPr>
              <w:t>Use of firearms</w:t>
            </w:r>
            <w:r>
              <w:rPr>
                <w:noProof/>
                <w:webHidden/>
              </w:rPr>
              <w:tab/>
            </w:r>
            <w:r>
              <w:rPr>
                <w:noProof/>
                <w:webHidden/>
              </w:rPr>
              <w:fldChar w:fldCharType="begin"/>
            </w:r>
            <w:r>
              <w:rPr>
                <w:noProof/>
                <w:webHidden/>
              </w:rPr>
              <w:instrText xml:space="preserve"> PAGEREF _Toc184300046 \h </w:instrText>
            </w:r>
            <w:r>
              <w:rPr>
                <w:noProof/>
                <w:webHidden/>
              </w:rPr>
            </w:r>
            <w:r>
              <w:rPr>
                <w:noProof/>
                <w:webHidden/>
              </w:rPr>
              <w:fldChar w:fldCharType="separate"/>
            </w:r>
            <w:r>
              <w:rPr>
                <w:noProof/>
                <w:webHidden/>
              </w:rPr>
              <w:t>7</w:t>
            </w:r>
            <w:r>
              <w:rPr>
                <w:noProof/>
                <w:webHidden/>
              </w:rPr>
              <w:fldChar w:fldCharType="end"/>
            </w:r>
          </w:hyperlink>
        </w:p>
        <w:p w14:paraId="6B984978" w14:textId="2EA3FFA1"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7" w:history="1">
            <w:r w:rsidRPr="00A7794C">
              <w:rPr>
                <w:rStyle w:val="Hyperlink"/>
                <w:noProof/>
              </w:rPr>
              <w:t>Why is lead ammunition being banned for hunting Stubble Quail and non-indigenous game birds?</w:t>
            </w:r>
            <w:r>
              <w:rPr>
                <w:noProof/>
                <w:webHidden/>
              </w:rPr>
              <w:tab/>
            </w:r>
            <w:r>
              <w:rPr>
                <w:noProof/>
                <w:webHidden/>
              </w:rPr>
              <w:fldChar w:fldCharType="begin"/>
            </w:r>
            <w:r>
              <w:rPr>
                <w:noProof/>
                <w:webHidden/>
              </w:rPr>
              <w:instrText xml:space="preserve"> PAGEREF _Toc184300047 \h </w:instrText>
            </w:r>
            <w:r>
              <w:rPr>
                <w:noProof/>
                <w:webHidden/>
              </w:rPr>
            </w:r>
            <w:r>
              <w:rPr>
                <w:noProof/>
                <w:webHidden/>
              </w:rPr>
              <w:fldChar w:fldCharType="separate"/>
            </w:r>
            <w:r>
              <w:rPr>
                <w:noProof/>
                <w:webHidden/>
              </w:rPr>
              <w:t>7</w:t>
            </w:r>
            <w:r>
              <w:rPr>
                <w:noProof/>
                <w:webHidden/>
              </w:rPr>
              <w:fldChar w:fldCharType="end"/>
            </w:r>
          </w:hyperlink>
        </w:p>
        <w:p w14:paraId="4C477B67" w14:textId="5E1ACB19"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8" w:history="1">
            <w:r w:rsidRPr="00A7794C">
              <w:rPr>
                <w:rStyle w:val="Hyperlink"/>
                <w:noProof/>
              </w:rPr>
              <w:t>What are the changes made regarding the exemption that previously allowed the use of toxic shot in muzzleloading, Damascus steel, or twist-barrelled shotguns?</w:t>
            </w:r>
            <w:r>
              <w:rPr>
                <w:noProof/>
                <w:webHidden/>
              </w:rPr>
              <w:tab/>
            </w:r>
            <w:r>
              <w:rPr>
                <w:noProof/>
                <w:webHidden/>
              </w:rPr>
              <w:fldChar w:fldCharType="begin"/>
            </w:r>
            <w:r>
              <w:rPr>
                <w:noProof/>
                <w:webHidden/>
              </w:rPr>
              <w:instrText xml:space="preserve"> PAGEREF _Toc184300048 \h </w:instrText>
            </w:r>
            <w:r>
              <w:rPr>
                <w:noProof/>
                <w:webHidden/>
              </w:rPr>
            </w:r>
            <w:r>
              <w:rPr>
                <w:noProof/>
                <w:webHidden/>
              </w:rPr>
              <w:fldChar w:fldCharType="separate"/>
            </w:r>
            <w:r>
              <w:rPr>
                <w:noProof/>
                <w:webHidden/>
              </w:rPr>
              <w:t>7</w:t>
            </w:r>
            <w:r>
              <w:rPr>
                <w:noProof/>
                <w:webHidden/>
              </w:rPr>
              <w:fldChar w:fldCharType="end"/>
            </w:r>
          </w:hyperlink>
        </w:p>
        <w:p w14:paraId="6D55ED2A" w14:textId="057A8C88"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49" w:history="1">
            <w:r w:rsidRPr="00A7794C">
              <w:rPr>
                <w:rStyle w:val="Hyperlink"/>
                <w:noProof/>
              </w:rPr>
              <w:t>What will replace lead ammunition?</w:t>
            </w:r>
            <w:r>
              <w:rPr>
                <w:noProof/>
                <w:webHidden/>
              </w:rPr>
              <w:tab/>
            </w:r>
            <w:r>
              <w:rPr>
                <w:noProof/>
                <w:webHidden/>
              </w:rPr>
              <w:fldChar w:fldCharType="begin"/>
            </w:r>
            <w:r>
              <w:rPr>
                <w:noProof/>
                <w:webHidden/>
              </w:rPr>
              <w:instrText xml:space="preserve"> PAGEREF _Toc184300049 \h </w:instrText>
            </w:r>
            <w:r>
              <w:rPr>
                <w:noProof/>
                <w:webHidden/>
              </w:rPr>
            </w:r>
            <w:r>
              <w:rPr>
                <w:noProof/>
                <w:webHidden/>
              </w:rPr>
              <w:fldChar w:fldCharType="separate"/>
            </w:r>
            <w:r>
              <w:rPr>
                <w:noProof/>
                <w:webHidden/>
              </w:rPr>
              <w:t>7</w:t>
            </w:r>
            <w:r>
              <w:rPr>
                <w:noProof/>
                <w:webHidden/>
              </w:rPr>
              <w:fldChar w:fldCharType="end"/>
            </w:r>
          </w:hyperlink>
        </w:p>
        <w:p w14:paraId="147860CB" w14:textId="0969DC14"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0" w:history="1">
            <w:r w:rsidRPr="00A7794C">
              <w:rPr>
                <w:rStyle w:val="Hyperlink"/>
                <w:noProof/>
              </w:rPr>
              <w:t>Why has the decision been made not to ban lead ammunition for hunting deer?</w:t>
            </w:r>
            <w:r>
              <w:rPr>
                <w:noProof/>
                <w:webHidden/>
              </w:rPr>
              <w:tab/>
            </w:r>
            <w:r>
              <w:rPr>
                <w:noProof/>
                <w:webHidden/>
              </w:rPr>
              <w:fldChar w:fldCharType="begin"/>
            </w:r>
            <w:r>
              <w:rPr>
                <w:noProof/>
                <w:webHidden/>
              </w:rPr>
              <w:instrText xml:space="preserve"> PAGEREF _Toc184300050 \h </w:instrText>
            </w:r>
            <w:r>
              <w:rPr>
                <w:noProof/>
                <w:webHidden/>
              </w:rPr>
            </w:r>
            <w:r>
              <w:rPr>
                <w:noProof/>
                <w:webHidden/>
              </w:rPr>
              <w:fldChar w:fldCharType="separate"/>
            </w:r>
            <w:r>
              <w:rPr>
                <w:noProof/>
                <w:webHidden/>
              </w:rPr>
              <w:t>7</w:t>
            </w:r>
            <w:r>
              <w:rPr>
                <w:noProof/>
                <w:webHidden/>
              </w:rPr>
              <w:fldChar w:fldCharType="end"/>
            </w:r>
          </w:hyperlink>
        </w:p>
        <w:p w14:paraId="6925FB06" w14:textId="5D6333C0"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1" w:history="1">
            <w:r w:rsidRPr="00A7794C">
              <w:rPr>
                <w:rStyle w:val="Hyperlink"/>
                <w:noProof/>
              </w:rPr>
              <w:t>Can a spotlight be used for hunting?</w:t>
            </w:r>
            <w:r>
              <w:rPr>
                <w:noProof/>
                <w:webHidden/>
              </w:rPr>
              <w:tab/>
            </w:r>
            <w:r>
              <w:rPr>
                <w:noProof/>
                <w:webHidden/>
              </w:rPr>
              <w:fldChar w:fldCharType="begin"/>
            </w:r>
            <w:r>
              <w:rPr>
                <w:noProof/>
                <w:webHidden/>
              </w:rPr>
              <w:instrText xml:space="preserve"> PAGEREF _Toc184300051 \h </w:instrText>
            </w:r>
            <w:r>
              <w:rPr>
                <w:noProof/>
                <w:webHidden/>
              </w:rPr>
            </w:r>
            <w:r>
              <w:rPr>
                <w:noProof/>
                <w:webHidden/>
              </w:rPr>
              <w:fldChar w:fldCharType="separate"/>
            </w:r>
            <w:r>
              <w:rPr>
                <w:noProof/>
                <w:webHidden/>
              </w:rPr>
              <w:t>7</w:t>
            </w:r>
            <w:r>
              <w:rPr>
                <w:noProof/>
                <w:webHidden/>
              </w:rPr>
              <w:fldChar w:fldCharType="end"/>
            </w:r>
          </w:hyperlink>
        </w:p>
        <w:p w14:paraId="711C069E" w14:textId="7B304BC7"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2" w:history="1">
            <w:r w:rsidRPr="00A7794C">
              <w:rPr>
                <w:rStyle w:val="Hyperlink"/>
                <w:noProof/>
              </w:rPr>
              <w:t>Can</w:t>
            </w:r>
            <w:r w:rsidR="005B6354">
              <w:rPr>
                <w:rStyle w:val="Hyperlink"/>
                <w:noProof/>
              </w:rPr>
              <w:t xml:space="preserve"> </w:t>
            </w:r>
            <w:r w:rsidRPr="00A7794C">
              <w:rPr>
                <w:rStyle w:val="Hyperlink"/>
                <w:noProof/>
              </w:rPr>
              <w:t>a thermo-imaging device be used for hunting?</w:t>
            </w:r>
            <w:r>
              <w:rPr>
                <w:noProof/>
                <w:webHidden/>
              </w:rPr>
              <w:tab/>
            </w:r>
            <w:r>
              <w:rPr>
                <w:noProof/>
                <w:webHidden/>
              </w:rPr>
              <w:fldChar w:fldCharType="begin"/>
            </w:r>
            <w:r>
              <w:rPr>
                <w:noProof/>
                <w:webHidden/>
              </w:rPr>
              <w:instrText xml:space="preserve"> PAGEREF _Toc184300052 \h </w:instrText>
            </w:r>
            <w:r>
              <w:rPr>
                <w:noProof/>
                <w:webHidden/>
              </w:rPr>
            </w:r>
            <w:r>
              <w:rPr>
                <w:noProof/>
                <w:webHidden/>
              </w:rPr>
              <w:fldChar w:fldCharType="separate"/>
            </w:r>
            <w:r>
              <w:rPr>
                <w:noProof/>
                <w:webHidden/>
              </w:rPr>
              <w:t>8</w:t>
            </w:r>
            <w:r>
              <w:rPr>
                <w:noProof/>
                <w:webHidden/>
              </w:rPr>
              <w:fldChar w:fldCharType="end"/>
            </w:r>
          </w:hyperlink>
        </w:p>
        <w:p w14:paraId="5B36DBC0" w14:textId="21116ED4" w:rsidR="00847CEB" w:rsidRDefault="00847CEB">
          <w:pPr>
            <w:pStyle w:val="TOC1"/>
            <w:tabs>
              <w:tab w:val="right" w:leader="dot" w:pos="9174"/>
            </w:tabs>
            <w:rPr>
              <w:rFonts w:eastAsiaTheme="minorEastAsia" w:cstheme="minorBidi"/>
              <w:b w:val="0"/>
              <w:bCs w:val="0"/>
              <w:iCs w:val="0"/>
              <w:noProof/>
              <w:color w:val="auto"/>
              <w:kern w:val="2"/>
              <w:sz w:val="24"/>
              <w:lang w:val="en-AU" w:eastAsia="en-AU"/>
              <w14:ligatures w14:val="standardContextual"/>
            </w:rPr>
          </w:pPr>
          <w:hyperlink w:anchor="_Toc184300053" w:history="1">
            <w:r w:rsidRPr="00A7794C">
              <w:rPr>
                <w:rStyle w:val="Hyperlink"/>
                <w:noProof/>
              </w:rPr>
              <w:t>Proposals that did not proceed</w:t>
            </w:r>
            <w:r>
              <w:rPr>
                <w:noProof/>
                <w:webHidden/>
              </w:rPr>
              <w:tab/>
            </w:r>
            <w:r>
              <w:rPr>
                <w:noProof/>
                <w:webHidden/>
              </w:rPr>
              <w:fldChar w:fldCharType="begin"/>
            </w:r>
            <w:r>
              <w:rPr>
                <w:noProof/>
                <w:webHidden/>
              </w:rPr>
              <w:instrText xml:space="preserve"> PAGEREF _Toc184300053 \h </w:instrText>
            </w:r>
            <w:r>
              <w:rPr>
                <w:noProof/>
                <w:webHidden/>
              </w:rPr>
            </w:r>
            <w:r>
              <w:rPr>
                <w:noProof/>
                <w:webHidden/>
              </w:rPr>
              <w:fldChar w:fldCharType="separate"/>
            </w:r>
            <w:r>
              <w:rPr>
                <w:noProof/>
                <w:webHidden/>
              </w:rPr>
              <w:t>8</w:t>
            </w:r>
            <w:r>
              <w:rPr>
                <w:noProof/>
                <w:webHidden/>
              </w:rPr>
              <w:fldChar w:fldCharType="end"/>
            </w:r>
          </w:hyperlink>
        </w:p>
        <w:p w14:paraId="6299346F" w14:textId="499FFC7C"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4" w:history="1">
            <w:r w:rsidRPr="00A7794C">
              <w:rPr>
                <w:rStyle w:val="Hyperlink"/>
                <w:noProof/>
              </w:rPr>
              <w:t>Which proposals presented in the Regulatory Impact Statement did not proceed?</w:t>
            </w:r>
            <w:r>
              <w:rPr>
                <w:noProof/>
                <w:webHidden/>
              </w:rPr>
              <w:tab/>
            </w:r>
            <w:r>
              <w:rPr>
                <w:noProof/>
                <w:webHidden/>
              </w:rPr>
              <w:fldChar w:fldCharType="begin"/>
            </w:r>
            <w:r>
              <w:rPr>
                <w:noProof/>
                <w:webHidden/>
              </w:rPr>
              <w:instrText xml:space="preserve"> PAGEREF _Toc184300054 \h </w:instrText>
            </w:r>
            <w:r>
              <w:rPr>
                <w:noProof/>
                <w:webHidden/>
              </w:rPr>
            </w:r>
            <w:r>
              <w:rPr>
                <w:noProof/>
                <w:webHidden/>
              </w:rPr>
              <w:fldChar w:fldCharType="separate"/>
            </w:r>
            <w:r>
              <w:rPr>
                <w:noProof/>
                <w:webHidden/>
              </w:rPr>
              <w:t>8</w:t>
            </w:r>
            <w:r>
              <w:rPr>
                <w:noProof/>
                <w:webHidden/>
              </w:rPr>
              <w:fldChar w:fldCharType="end"/>
            </w:r>
          </w:hyperlink>
        </w:p>
        <w:p w14:paraId="2A7D5E71" w14:textId="41A0BE69"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5" w:history="1">
            <w:r w:rsidRPr="00A7794C">
              <w:rPr>
                <w:rStyle w:val="Hyperlink"/>
                <w:noProof/>
              </w:rPr>
              <w:t>Why has the reform allowing the use of water points for Hog Deer on private land not progressed?</w:t>
            </w:r>
            <w:r>
              <w:rPr>
                <w:noProof/>
                <w:webHidden/>
              </w:rPr>
              <w:tab/>
            </w:r>
            <w:r>
              <w:rPr>
                <w:noProof/>
                <w:webHidden/>
              </w:rPr>
              <w:fldChar w:fldCharType="begin"/>
            </w:r>
            <w:r>
              <w:rPr>
                <w:noProof/>
                <w:webHidden/>
              </w:rPr>
              <w:instrText xml:space="preserve"> PAGEREF _Toc184300055 \h </w:instrText>
            </w:r>
            <w:r>
              <w:rPr>
                <w:noProof/>
                <w:webHidden/>
              </w:rPr>
            </w:r>
            <w:r>
              <w:rPr>
                <w:noProof/>
                <w:webHidden/>
              </w:rPr>
              <w:fldChar w:fldCharType="separate"/>
            </w:r>
            <w:r>
              <w:rPr>
                <w:noProof/>
                <w:webHidden/>
              </w:rPr>
              <w:t>8</w:t>
            </w:r>
            <w:r>
              <w:rPr>
                <w:noProof/>
                <w:webHidden/>
              </w:rPr>
              <w:fldChar w:fldCharType="end"/>
            </w:r>
          </w:hyperlink>
        </w:p>
        <w:p w14:paraId="269CDFE8" w14:textId="78109C3D"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6" w:history="1">
            <w:r w:rsidRPr="00A7794C">
              <w:rPr>
                <w:rStyle w:val="Hyperlink"/>
                <w:noProof/>
              </w:rPr>
              <w:t>What about Harvest returns, Hog Deer Harvest Returns and Checking Stations?</w:t>
            </w:r>
            <w:r>
              <w:rPr>
                <w:noProof/>
                <w:webHidden/>
              </w:rPr>
              <w:tab/>
            </w:r>
            <w:r>
              <w:rPr>
                <w:noProof/>
                <w:webHidden/>
              </w:rPr>
              <w:fldChar w:fldCharType="begin"/>
            </w:r>
            <w:r>
              <w:rPr>
                <w:noProof/>
                <w:webHidden/>
              </w:rPr>
              <w:instrText xml:space="preserve"> PAGEREF _Toc184300056 \h </w:instrText>
            </w:r>
            <w:r>
              <w:rPr>
                <w:noProof/>
                <w:webHidden/>
              </w:rPr>
            </w:r>
            <w:r>
              <w:rPr>
                <w:noProof/>
                <w:webHidden/>
              </w:rPr>
              <w:fldChar w:fldCharType="separate"/>
            </w:r>
            <w:r>
              <w:rPr>
                <w:noProof/>
                <w:webHidden/>
              </w:rPr>
              <w:t>8</w:t>
            </w:r>
            <w:r>
              <w:rPr>
                <w:noProof/>
                <w:webHidden/>
              </w:rPr>
              <w:fldChar w:fldCharType="end"/>
            </w:r>
          </w:hyperlink>
        </w:p>
        <w:p w14:paraId="6B468C5D" w14:textId="6703D64C" w:rsidR="00847CEB" w:rsidRDefault="00847CEB">
          <w:pPr>
            <w:pStyle w:val="TOC2"/>
            <w:tabs>
              <w:tab w:val="right" w:leader="dot" w:pos="9174"/>
            </w:tabs>
            <w:rPr>
              <w:rFonts w:eastAsiaTheme="minorEastAsia" w:cstheme="minorBidi"/>
              <w:bCs w:val="0"/>
              <w:noProof/>
              <w:color w:val="auto"/>
              <w:kern w:val="2"/>
              <w:sz w:val="24"/>
              <w:szCs w:val="24"/>
              <w:lang w:val="en-AU" w:eastAsia="en-AU"/>
              <w14:ligatures w14:val="standardContextual"/>
            </w:rPr>
          </w:pPr>
          <w:hyperlink w:anchor="_Toc184300057" w:history="1">
            <w:r w:rsidRPr="00A7794C">
              <w:rPr>
                <w:rStyle w:val="Hyperlink"/>
                <w:noProof/>
              </w:rPr>
              <w:t>What about other reforms you’ve committed to deliver as part of the government’s response to the Select Committee Inquiry into Victoria's Recreational Native Bird Hunting Arrangements?</w:t>
            </w:r>
            <w:r>
              <w:rPr>
                <w:noProof/>
                <w:webHidden/>
              </w:rPr>
              <w:tab/>
            </w:r>
            <w:r>
              <w:rPr>
                <w:noProof/>
                <w:webHidden/>
              </w:rPr>
              <w:fldChar w:fldCharType="begin"/>
            </w:r>
            <w:r>
              <w:rPr>
                <w:noProof/>
                <w:webHidden/>
              </w:rPr>
              <w:instrText xml:space="preserve"> PAGEREF _Toc184300057 \h </w:instrText>
            </w:r>
            <w:r>
              <w:rPr>
                <w:noProof/>
                <w:webHidden/>
              </w:rPr>
            </w:r>
            <w:r>
              <w:rPr>
                <w:noProof/>
                <w:webHidden/>
              </w:rPr>
              <w:fldChar w:fldCharType="separate"/>
            </w:r>
            <w:r>
              <w:rPr>
                <w:noProof/>
                <w:webHidden/>
              </w:rPr>
              <w:t>8</w:t>
            </w:r>
            <w:r>
              <w:rPr>
                <w:noProof/>
                <w:webHidden/>
              </w:rPr>
              <w:fldChar w:fldCharType="end"/>
            </w:r>
          </w:hyperlink>
        </w:p>
        <w:p w14:paraId="02711C47" w14:textId="0C83B7C3" w:rsidR="00FE6F56" w:rsidRDefault="00FE6F56">
          <w:r>
            <w:rPr>
              <w:b/>
              <w:bCs/>
              <w:noProof/>
            </w:rPr>
            <w:fldChar w:fldCharType="end"/>
          </w:r>
        </w:p>
      </w:sdtContent>
    </w:sdt>
    <w:p w14:paraId="17889136" w14:textId="1104BF56" w:rsidR="0000440C" w:rsidRPr="006F3ECF" w:rsidRDefault="00FE6F56" w:rsidP="006F3ECF">
      <w:pPr>
        <w:pStyle w:val="Heading1"/>
      </w:pPr>
      <w:bookmarkStart w:id="0" w:name="_Toc184300020"/>
      <w:r>
        <w:t>General</w:t>
      </w:r>
      <w:bookmarkEnd w:id="0"/>
      <w:r>
        <w:t xml:space="preserve"> </w:t>
      </w:r>
    </w:p>
    <w:p w14:paraId="102CA11C" w14:textId="4C3CC8A9" w:rsidR="00FE6F56" w:rsidRPr="005C1249" w:rsidRDefault="00FE6F56" w:rsidP="00FE6F56">
      <w:pPr>
        <w:pStyle w:val="Heading2"/>
      </w:pPr>
      <w:bookmarkStart w:id="1" w:name="_Toc184300021"/>
      <w:r>
        <w:t>When do the Wildlife (Game</w:t>
      </w:r>
      <w:r w:rsidR="1ABE32AA">
        <w:t>)</w:t>
      </w:r>
      <w:r>
        <w:t xml:space="preserve"> Regulations 2024 apply?</w:t>
      </w:r>
      <w:bookmarkEnd w:id="1"/>
      <w:r>
        <w:t xml:space="preserve"> </w:t>
      </w:r>
    </w:p>
    <w:p w14:paraId="23019BA1" w14:textId="394D868D" w:rsidR="00FE6F56" w:rsidRPr="00FE6F56" w:rsidRDefault="00FE6F56" w:rsidP="00FE6F56">
      <w:pPr>
        <w:pStyle w:val="Normalwithborder"/>
      </w:pPr>
      <w:r w:rsidRPr="00FE6F56">
        <w:t xml:space="preserve">The Wildlife (Game) Regulations 2024 (the Regulations) commenced on 7 September 2024.  </w:t>
      </w:r>
    </w:p>
    <w:p w14:paraId="2D91A9CD" w14:textId="77777777" w:rsidR="00FE6F56" w:rsidRDefault="00FE6F56" w:rsidP="00FE6F56">
      <w:pPr>
        <w:pStyle w:val="Heading2"/>
      </w:pPr>
      <w:bookmarkStart w:id="2" w:name="_Toc184300022"/>
      <w:r>
        <w:t>What is the purpose of the Regulations?</w:t>
      </w:r>
      <w:bookmarkEnd w:id="2"/>
      <w:r>
        <w:t xml:space="preserve">  </w:t>
      </w:r>
    </w:p>
    <w:p w14:paraId="5AC2C73A" w14:textId="330A8320" w:rsidR="00C249D2" w:rsidRDefault="00FE6F56" w:rsidP="00603F8C">
      <w:r>
        <w:t xml:space="preserve">The Regulations </w:t>
      </w:r>
      <w:r w:rsidR="007418E3">
        <w:t xml:space="preserve">support the </w:t>
      </w:r>
      <w:r w:rsidR="007418E3" w:rsidRPr="00DF3D22">
        <w:t>effective manage</w:t>
      </w:r>
      <w:r w:rsidR="007418E3">
        <w:t>ment of</w:t>
      </w:r>
      <w:r w:rsidR="007418E3" w:rsidRPr="00DF3D22">
        <w:t xml:space="preserve"> game hunting in Victoria</w:t>
      </w:r>
      <w:r w:rsidR="007418E3">
        <w:t>. They</w:t>
      </w:r>
      <w:r w:rsidR="007418E3" w:rsidRPr="00DF3D22">
        <w:t xml:space="preserve"> </w:t>
      </w:r>
      <w:r>
        <w:t>replace the Wildlife (Game) Interim Regulations 2023</w:t>
      </w:r>
      <w:r w:rsidR="00A20708">
        <w:t xml:space="preserve"> (Interim Regulations) </w:t>
      </w:r>
      <w:r>
        <w:t xml:space="preserve">which expired on 6 September 2024. </w:t>
      </w:r>
    </w:p>
    <w:p w14:paraId="482BEC86" w14:textId="1E640D7D" w:rsidR="00FE6F56" w:rsidRDefault="00DF6765" w:rsidP="00603F8C">
      <w:r>
        <w:t>Changes have been made in the</w:t>
      </w:r>
      <w:r w:rsidR="00FE6F56">
        <w:t xml:space="preserve"> new regulations to: </w:t>
      </w:r>
    </w:p>
    <w:p w14:paraId="581D9C5B" w14:textId="3D5ADEBF" w:rsidR="00FE6F56" w:rsidRDefault="248700CA" w:rsidP="00603F8C">
      <w:pPr>
        <w:pStyle w:val="ListParagraph"/>
        <w:numPr>
          <w:ilvl w:val="0"/>
          <w:numId w:val="23"/>
        </w:numPr>
      </w:pPr>
      <w:r>
        <w:t>improve safety and responsibility</w:t>
      </w:r>
    </w:p>
    <w:p w14:paraId="03043A6F" w14:textId="219B0FFF" w:rsidR="00FE6F56" w:rsidRDefault="00FE6F56" w:rsidP="00603F8C">
      <w:pPr>
        <w:pStyle w:val="ListParagraph"/>
        <w:numPr>
          <w:ilvl w:val="0"/>
          <w:numId w:val="23"/>
        </w:numPr>
      </w:pPr>
      <w:r>
        <w:t>support sustainable game populations</w:t>
      </w:r>
    </w:p>
    <w:p w14:paraId="544272F7" w14:textId="7C7164D3" w:rsidR="00FE6F56" w:rsidRDefault="00FE6F56" w:rsidP="00603F8C">
      <w:pPr>
        <w:pStyle w:val="ListParagraph"/>
        <w:numPr>
          <w:ilvl w:val="0"/>
          <w:numId w:val="23"/>
        </w:numPr>
      </w:pPr>
      <w:r>
        <w:t>improve environment</w:t>
      </w:r>
      <w:r w:rsidR="00C249D2">
        <w:t xml:space="preserve">, </w:t>
      </w:r>
      <w:r>
        <w:t xml:space="preserve">wildlife </w:t>
      </w:r>
      <w:r w:rsidR="002E5BDE">
        <w:t xml:space="preserve">and human health </w:t>
      </w:r>
      <w:r>
        <w:t>protections.</w:t>
      </w:r>
    </w:p>
    <w:p w14:paraId="09344B7A" w14:textId="4F5FE8C2" w:rsidR="00471991" w:rsidRPr="002C738C" w:rsidRDefault="002C738C" w:rsidP="002C738C">
      <w:r w:rsidRPr="002C738C">
        <w:t>The Regulations outline the procedures for administering game licen</w:t>
      </w:r>
      <w:r w:rsidR="00782FBB">
        <w:t>c</w:t>
      </w:r>
      <w:r w:rsidRPr="002C738C">
        <w:t xml:space="preserve">es, specify the times when game species may be hunted, and detail the methods of hunting, bag limits, and </w:t>
      </w:r>
      <w:r w:rsidR="00122DD3">
        <w:t xml:space="preserve">default </w:t>
      </w:r>
      <w:r w:rsidR="001E30E1">
        <w:t xml:space="preserve">open </w:t>
      </w:r>
      <w:r w:rsidRPr="002C738C">
        <w:t>season</w:t>
      </w:r>
      <w:r w:rsidR="001E30E1">
        <w:t xml:space="preserve"> periods </w:t>
      </w:r>
      <w:r w:rsidRPr="002C738C">
        <w:t>for game</w:t>
      </w:r>
      <w:r w:rsidR="001E30E1">
        <w:t xml:space="preserve"> hunting</w:t>
      </w:r>
      <w:r w:rsidRPr="002C738C">
        <w:t xml:space="preserve">. They also include key restrictions and </w:t>
      </w:r>
      <w:r w:rsidR="0071628C">
        <w:t>offences</w:t>
      </w:r>
      <w:r w:rsidR="0071628C" w:rsidRPr="002C738C">
        <w:t xml:space="preserve"> </w:t>
      </w:r>
      <w:r w:rsidRPr="002C738C">
        <w:t>related to game hunting.</w:t>
      </w:r>
    </w:p>
    <w:p w14:paraId="26891E8B" w14:textId="79F96D96" w:rsidR="00FE6F56" w:rsidRDefault="00FE6F56" w:rsidP="00FE6F56">
      <w:pPr>
        <w:pStyle w:val="Heading2"/>
      </w:pPr>
      <w:bookmarkStart w:id="3" w:name="_Toc184300023"/>
      <w:r>
        <w:t xml:space="preserve">What are the changes </w:t>
      </w:r>
      <w:r w:rsidR="00C671E7">
        <w:t xml:space="preserve">made </w:t>
      </w:r>
      <w:r w:rsidR="008E24FA">
        <w:t xml:space="preserve">in </w:t>
      </w:r>
      <w:r>
        <w:t>the Wildlife (Game) Regulations 2024?</w:t>
      </w:r>
      <w:bookmarkEnd w:id="3"/>
      <w:r>
        <w:t xml:space="preserve"> </w:t>
      </w:r>
    </w:p>
    <w:p w14:paraId="23298468" w14:textId="222AD8DE" w:rsidR="006E7469" w:rsidRPr="006E7469" w:rsidRDefault="006E7469" w:rsidP="00677277">
      <w:r>
        <w:t>C</w:t>
      </w:r>
      <w:r w:rsidR="00C671E7">
        <w:t>hanges made by the Wildlife (Game) Regulations 2024</w:t>
      </w:r>
      <w:r>
        <w:t xml:space="preserve"> </w:t>
      </w:r>
      <w:r w:rsidR="00954857">
        <w:t>include</w:t>
      </w:r>
      <w:r>
        <w:t>:</w:t>
      </w:r>
    </w:p>
    <w:p w14:paraId="786BEEDB" w14:textId="77777777" w:rsidR="00873BAE" w:rsidRDefault="00FE6F56" w:rsidP="00873BAE">
      <w:pPr>
        <w:pStyle w:val="ListParagraph"/>
        <w:numPr>
          <w:ilvl w:val="0"/>
          <w:numId w:val="22"/>
        </w:numPr>
      </w:pPr>
      <w:r>
        <w:t>Completing the phase out of toxic</w:t>
      </w:r>
      <w:r w:rsidR="009B0D99">
        <w:t xml:space="preserve"> </w:t>
      </w:r>
      <w:r w:rsidR="002F3DF3">
        <w:t>shot (e.g.</w:t>
      </w:r>
      <w:r>
        <w:t xml:space="preserve"> lead ammunition</w:t>
      </w:r>
      <w:r w:rsidR="009B0D99">
        <w:t>)</w:t>
      </w:r>
      <w:r>
        <w:t xml:space="preserve"> for all game bird hunting</w:t>
      </w:r>
      <w:r w:rsidR="003C47B3">
        <w:t>, by</w:t>
      </w:r>
      <w:r w:rsidR="00873BAE">
        <w:t>:</w:t>
      </w:r>
    </w:p>
    <w:p w14:paraId="4967EA11" w14:textId="53D017F2" w:rsidR="000B0A69" w:rsidRDefault="000B0A69" w:rsidP="000B0A69">
      <w:pPr>
        <w:pStyle w:val="ListParagraph"/>
        <w:numPr>
          <w:ilvl w:val="1"/>
          <w:numId w:val="22"/>
        </w:numPr>
      </w:pPr>
      <w:r w:rsidRPr="000B0A69">
        <w:t xml:space="preserve">banning the use of lead shot for Stubble Quail and non-indigenous gamebirds </w:t>
      </w:r>
    </w:p>
    <w:p w14:paraId="56639316" w14:textId="383613E5" w:rsidR="00700BB1" w:rsidRDefault="00700BB1" w:rsidP="000B0A69">
      <w:pPr>
        <w:pStyle w:val="ListParagraph"/>
        <w:numPr>
          <w:ilvl w:val="1"/>
          <w:numId w:val="22"/>
        </w:numPr>
      </w:pPr>
      <w:r w:rsidRPr="000B0A69">
        <w:t>removing the exemption for muzzle-loading, Damascus steel or twist-barrelled shotguns from using toxic shot</w:t>
      </w:r>
      <w:r>
        <w:t>.</w:t>
      </w:r>
    </w:p>
    <w:p w14:paraId="547CDE79" w14:textId="4383E461" w:rsidR="00FE6F56" w:rsidRDefault="00FE6F56" w:rsidP="00603F8C">
      <w:pPr>
        <w:pStyle w:val="ListParagraph"/>
        <w:numPr>
          <w:ilvl w:val="0"/>
          <w:numId w:val="22"/>
        </w:numPr>
      </w:pPr>
      <w:r>
        <w:t xml:space="preserve">Opening the </w:t>
      </w:r>
      <w:r w:rsidR="00E53D16">
        <w:t xml:space="preserve">default </w:t>
      </w:r>
      <w:r>
        <w:t xml:space="preserve">duck season on the third Wednesday of March each year instead of the third Saturday of March each year. </w:t>
      </w:r>
    </w:p>
    <w:p w14:paraId="651222A9" w14:textId="4D29E2C4" w:rsidR="00F01984" w:rsidRDefault="00FE6F56" w:rsidP="00BA02AE">
      <w:pPr>
        <w:pStyle w:val="ListParagraph"/>
        <w:numPr>
          <w:ilvl w:val="0"/>
          <w:numId w:val="22"/>
        </w:numPr>
      </w:pPr>
      <w:r>
        <w:t xml:space="preserve">Setting the hunting start time at </w:t>
      </w:r>
      <w:r w:rsidR="00885D2D">
        <w:t xml:space="preserve">8 am </w:t>
      </w:r>
      <w:r>
        <w:t>for the first five days of the duck season</w:t>
      </w:r>
      <w:r w:rsidR="00921F40">
        <w:t xml:space="preserve"> (i.e. Wednesday to Sunday, inclusive)</w:t>
      </w:r>
      <w:r>
        <w:t xml:space="preserve">. </w:t>
      </w:r>
    </w:p>
    <w:p w14:paraId="3A1FB86F" w14:textId="65659E45" w:rsidR="00FE6F56" w:rsidRDefault="00FE6F56" w:rsidP="00603F8C">
      <w:pPr>
        <w:pStyle w:val="ListParagraph"/>
        <w:numPr>
          <w:ilvl w:val="0"/>
          <w:numId w:val="22"/>
        </w:numPr>
      </w:pPr>
      <w:r>
        <w:t xml:space="preserve">Updating the hours that non-authorised people are prevented from entering specified hunting areas to 11am for the first five days of the duck season. </w:t>
      </w:r>
    </w:p>
    <w:p w14:paraId="6DF33FEE" w14:textId="6B271000" w:rsidR="00FE6F56" w:rsidRDefault="00FE6F56" w:rsidP="00603F8C">
      <w:pPr>
        <w:pStyle w:val="ListParagraph"/>
        <w:numPr>
          <w:ilvl w:val="0"/>
          <w:numId w:val="22"/>
        </w:numPr>
      </w:pPr>
      <w:r>
        <w:t xml:space="preserve">Updating game licensing fees. </w:t>
      </w:r>
    </w:p>
    <w:p w14:paraId="27E883D9" w14:textId="1D82E58D" w:rsidR="00FE6F56" w:rsidRPr="007A5E84" w:rsidRDefault="00FE6F56" w:rsidP="00603F8C">
      <w:pPr>
        <w:pStyle w:val="ListParagraph"/>
        <w:numPr>
          <w:ilvl w:val="0"/>
          <w:numId w:val="22"/>
        </w:numPr>
      </w:pPr>
      <w:r>
        <w:t>Removing the requirement</w:t>
      </w:r>
      <w:r w:rsidR="00AC3184">
        <w:t>s</w:t>
      </w:r>
      <w:r>
        <w:t xml:space="preserve"> </w:t>
      </w:r>
      <w:r w:rsidR="004A5526">
        <w:t xml:space="preserve">for game licence holders </w:t>
      </w:r>
      <w:r>
        <w:t>to sign a licence and</w:t>
      </w:r>
      <w:r w:rsidR="004A5526">
        <w:t xml:space="preserve"> </w:t>
      </w:r>
      <w:r w:rsidRPr="007A5E84">
        <w:t xml:space="preserve">to return a licence </w:t>
      </w:r>
      <w:r w:rsidR="003C4DBD">
        <w:t xml:space="preserve">to the </w:t>
      </w:r>
      <w:r w:rsidR="0067598B">
        <w:t xml:space="preserve">Game Management Authority (GMA) </w:t>
      </w:r>
      <w:r w:rsidR="00646029">
        <w:t xml:space="preserve">if they have </w:t>
      </w:r>
      <w:r w:rsidRPr="007A5E84">
        <w:t>change</w:t>
      </w:r>
      <w:r w:rsidR="00646029">
        <w:t>d</w:t>
      </w:r>
      <w:r w:rsidR="00657E3E">
        <w:t xml:space="preserve"> their residential </w:t>
      </w:r>
      <w:r w:rsidRPr="007A5E84">
        <w:t xml:space="preserve">address. </w:t>
      </w:r>
    </w:p>
    <w:p w14:paraId="1E16F560" w14:textId="35C59A58" w:rsidR="00FE6F56" w:rsidRDefault="00BA77A9" w:rsidP="00603F8C">
      <w:pPr>
        <w:pStyle w:val="ListParagraph"/>
        <w:numPr>
          <w:ilvl w:val="0"/>
          <w:numId w:val="22"/>
        </w:numPr>
      </w:pPr>
      <w:r>
        <w:t xml:space="preserve">Adding the West Wimmera and Moyne local government areas to the list </w:t>
      </w:r>
      <w:r w:rsidR="00FE6F56">
        <w:t>of recognised deer habitats</w:t>
      </w:r>
      <w:r w:rsidR="004F21EC">
        <w:t xml:space="preserve"> to improve the management of illegal spotlighting</w:t>
      </w:r>
      <w:r w:rsidR="00FE6F56">
        <w:t xml:space="preserve">. </w:t>
      </w:r>
    </w:p>
    <w:p w14:paraId="71D019AC" w14:textId="52CBFA7D" w:rsidR="00FE6F56" w:rsidRDefault="00FE6F56" w:rsidP="00603F8C">
      <w:pPr>
        <w:pStyle w:val="ListParagraph"/>
        <w:numPr>
          <w:ilvl w:val="0"/>
          <w:numId w:val="22"/>
        </w:numPr>
      </w:pPr>
      <w:r>
        <w:t xml:space="preserve">Enabling the GMA to </w:t>
      </w:r>
      <w:r w:rsidR="003D076D">
        <w:t>request</w:t>
      </w:r>
      <w:r w:rsidR="008828D0">
        <w:t xml:space="preserve"> </w:t>
      </w:r>
      <w:r>
        <w:t>a hound to be presented for inspection.</w:t>
      </w:r>
    </w:p>
    <w:p w14:paraId="5775C55B" w14:textId="3834EAAD" w:rsidR="00FE6F56" w:rsidRDefault="00FE6F56" w:rsidP="00603F8C">
      <w:pPr>
        <w:pStyle w:val="ListParagraph"/>
        <w:numPr>
          <w:ilvl w:val="0"/>
          <w:numId w:val="22"/>
        </w:numPr>
      </w:pPr>
      <w:r>
        <w:t>Banning the use of electronic callers</w:t>
      </w:r>
      <w:r w:rsidR="004B6D84">
        <w:t xml:space="preserve"> </w:t>
      </w:r>
      <w:r w:rsidR="003D076D">
        <w:t xml:space="preserve">(i.e. electronic acoustic lures) </w:t>
      </w:r>
      <w:r>
        <w:t xml:space="preserve">for </w:t>
      </w:r>
      <w:r w:rsidR="00031070">
        <w:t xml:space="preserve">Stubble </w:t>
      </w:r>
      <w:r w:rsidR="00CA6B75">
        <w:t>Q</w:t>
      </w:r>
      <w:r>
        <w:t>uail and non-indigenous game</w:t>
      </w:r>
      <w:r w:rsidR="00AA44AB">
        <w:t xml:space="preserve"> </w:t>
      </w:r>
      <w:r>
        <w:t>bird</w:t>
      </w:r>
      <w:r w:rsidR="00AA44AB">
        <w:t xml:space="preserve"> hunting</w:t>
      </w:r>
      <w:r>
        <w:t xml:space="preserve"> while allowing for their continued use when hunting ducks.</w:t>
      </w:r>
    </w:p>
    <w:p w14:paraId="57961E42" w14:textId="00E94562" w:rsidR="006C2471" w:rsidRDefault="004C73F9" w:rsidP="00603F8C">
      <w:pPr>
        <w:pStyle w:val="ListParagraph"/>
        <w:numPr>
          <w:ilvl w:val="0"/>
          <w:numId w:val="22"/>
        </w:numPr>
      </w:pPr>
      <w:r>
        <w:t>Introducing</w:t>
      </w:r>
      <w:r w:rsidR="006C2471" w:rsidRPr="006C2471">
        <w:t xml:space="preserve"> a year-round closed season for the Australasian </w:t>
      </w:r>
      <w:r w:rsidR="00F328E8">
        <w:t>(</w:t>
      </w:r>
      <w:r w:rsidR="006C2471" w:rsidRPr="006C2471">
        <w:t>Blue-winged</w:t>
      </w:r>
      <w:r w:rsidR="00F328E8">
        <w:t>)</w:t>
      </w:r>
      <w:r w:rsidR="006C2471" w:rsidRPr="006C2471">
        <w:t xml:space="preserve"> Shoveler</w:t>
      </w:r>
      <w:r w:rsidR="00A35DAB">
        <w:t xml:space="preserve">, to </w:t>
      </w:r>
      <w:r w:rsidR="00A77240">
        <w:t>prohibit</w:t>
      </w:r>
      <w:r w:rsidR="00A77240" w:rsidRPr="006C2471">
        <w:t xml:space="preserve"> </w:t>
      </w:r>
      <w:r w:rsidR="006C2471" w:rsidRPr="006C2471">
        <w:t>its hunting while it remains threatened</w:t>
      </w:r>
      <w:r w:rsidR="00064D88">
        <w:t>.</w:t>
      </w:r>
    </w:p>
    <w:p w14:paraId="26C5952E" w14:textId="1CE24188" w:rsidR="00F83945" w:rsidRDefault="00175A60" w:rsidP="00F83945">
      <w:pPr>
        <w:pStyle w:val="ListParagraph"/>
        <w:numPr>
          <w:ilvl w:val="0"/>
          <w:numId w:val="22"/>
        </w:numPr>
      </w:pPr>
      <w:r>
        <w:t>Including two additional gun</w:t>
      </w:r>
      <w:r w:rsidR="00711781">
        <w:t>dog breeds</w:t>
      </w:r>
      <w:r w:rsidR="00C96FE3">
        <w:t>,</w:t>
      </w:r>
      <w:r w:rsidR="00711781">
        <w:t xml:space="preserve"> </w:t>
      </w:r>
      <w:r w:rsidR="00A72343">
        <w:t>Wirehaired Slovakian Pointer and Murray River Retriever</w:t>
      </w:r>
      <w:r w:rsidR="00392BF1">
        <w:t>,</w:t>
      </w:r>
      <w:r w:rsidR="00780F67">
        <w:t xml:space="preserve"> </w:t>
      </w:r>
      <w:r w:rsidR="00711781">
        <w:t>that can be used for hunting game birds and deer (</w:t>
      </w:r>
      <w:r w:rsidR="00657E3E">
        <w:t xml:space="preserve">except for </w:t>
      </w:r>
      <w:r w:rsidR="00711781">
        <w:t>Hog Deer)</w:t>
      </w:r>
      <w:r w:rsidR="0033680C">
        <w:t>.</w:t>
      </w:r>
      <w:r w:rsidR="00FE6F56">
        <w:t xml:space="preserve"> </w:t>
      </w:r>
    </w:p>
    <w:p w14:paraId="40029601" w14:textId="1B7D2B45" w:rsidR="00CE273D" w:rsidRDefault="52507D29" w:rsidP="002E202A">
      <w:pPr>
        <w:pStyle w:val="ListParagraph"/>
        <w:numPr>
          <w:ilvl w:val="0"/>
          <w:numId w:val="22"/>
        </w:numPr>
      </w:pPr>
      <w:r>
        <w:t>S</w:t>
      </w:r>
      <w:r w:rsidR="1A185AD4">
        <w:t>everal a</w:t>
      </w:r>
      <w:r w:rsidR="248700CA">
        <w:t>dministrative improvements and technical changes</w:t>
      </w:r>
      <w:r w:rsidR="1A185AD4">
        <w:t xml:space="preserve"> </w:t>
      </w:r>
      <w:r w:rsidR="777E73D1">
        <w:t xml:space="preserve">were </w:t>
      </w:r>
      <w:r>
        <w:t>also</w:t>
      </w:r>
      <w:r w:rsidR="1A185AD4">
        <w:t xml:space="preserve"> made</w:t>
      </w:r>
      <w:r w:rsidR="0A0207FF">
        <w:t xml:space="preserve"> such as</w:t>
      </w:r>
      <w:r w:rsidR="288FE0D9">
        <w:t xml:space="preserve"> </w:t>
      </w:r>
      <w:r w:rsidR="0A0207FF">
        <w:t>allowing the use of deer decoys for hunting deer</w:t>
      </w:r>
      <w:r w:rsidR="3CB6D3A8">
        <w:t xml:space="preserve"> and requiring hunters to make all reasonable efforts to immediately kill a deer that is struck but still alive</w:t>
      </w:r>
      <w:r w:rsidR="2118A08D">
        <w:t>.</w:t>
      </w:r>
    </w:p>
    <w:p w14:paraId="410C4101" w14:textId="77777777" w:rsidR="00D574F9" w:rsidRDefault="00D574F9" w:rsidP="002E202A">
      <w:r w:rsidRPr="00D574F9">
        <w:lastRenderedPageBreak/>
        <w:t>Further details on each reform can be found in the corresponding sections of the FAQs below</w:t>
      </w:r>
      <w:r>
        <w:t>.</w:t>
      </w:r>
    </w:p>
    <w:p w14:paraId="378DE41F" w14:textId="7678D220" w:rsidR="00CE273D" w:rsidRDefault="00CE273D" w:rsidP="002E202A">
      <w:r>
        <w:t xml:space="preserve">For more detail on the reforms please visit: </w:t>
      </w:r>
      <w:hyperlink r:id="rId11" w:history="1">
        <w:r w:rsidR="004C33F2" w:rsidRPr="0099140F">
          <w:rPr>
            <w:rStyle w:val="Hyperlink"/>
          </w:rPr>
          <w:t>https://djsir.vic.gov.au/game-hunting/duck-and-stubble-quail-hunting/game-hunting-regulations</w:t>
        </w:r>
      </w:hyperlink>
      <w:r w:rsidR="004C33F2">
        <w:t xml:space="preserve">. </w:t>
      </w:r>
    </w:p>
    <w:p w14:paraId="24076C11" w14:textId="31359B6D" w:rsidR="00FE6F56" w:rsidRDefault="00FE6F56" w:rsidP="00FE6F56">
      <w:pPr>
        <w:pStyle w:val="Heading2"/>
      </w:pPr>
      <w:bookmarkStart w:id="4" w:name="_Toc184300024"/>
      <w:r>
        <w:t xml:space="preserve">What consultation </w:t>
      </w:r>
      <w:r w:rsidR="008C0FEB">
        <w:t xml:space="preserve">has been conducted </w:t>
      </w:r>
      <w:r>
        <w:t xml:space="preserve">on these </w:t>
      </w:r>
      <w:r w:rsidR="004C3CA3">
        <w:t>changes</w:t>
      </w:r>
      <w:r>
        <w:t>?</w:t>
      </w:r>
      <w:bookmarkEnd w:id="4"/>
    </w:p>
    <w:p w14:paraId="358D0A11" w14:textId="77777777" w:rsidR="009B004B" w:rsidRDefault="00FE6F56" w:rsidP="002E202A">
      <w:r>
        <w:t xml:space="preserve">The Regulatory Impact Statement </w:t>
      </w:r>
      <w:r w:rsidR="00F004E5">
        <w:t>(RIS)</w:t>
      </w:r>
      <w:r>
        <w:t xml:space="preserve"> for the proposed regulations was exhibited </w:t>
      </w:r>
      <w:r w:rsidR="006667B2">
        <w:t xml:space="preserve">on the </w:t>
      </w:r>
      <w:r w:rsidR="00BB339F">
        <w:t>Victorian Government</w:t>
      </w:r>
      <w:r w:rsidR="003F12D8">
        <w:t>'s online consultation platform, Engage Victoria,</w:t>
      </w:r>
      <w:r>
        <w:t xml:space="preserve"> from 1 July 2024 to 29 July 2024. </w:t>
      </w:r>
    </w:p>
    <w:p w14:paraId="3DCE812C" w14:textId="29FA7668" w:rsidR="00FE6F56" w:rsidRDefault="009B004B" w:rsidP="002A4F08">
      <w:r>
        <w:t xml:space="preserve">In total, </w:t>
      </w:r>
      <w:r w:rsidR="00FE6F56">
        <w:t>5,521 submissions were received via Engage Victoria, including 570 written submissions and 4,951 survey submissions. Around 90 submissions were directly received by the Department</w:t>
      </w:r>
      <w:r w:rsidR="003F12D8">
        <w:t xml:space="preserve"> of Jobs, Skills, Industry and Regions</w:t>
      </w:r>
      <w:r w:rsidR="00FE6F56">
        <w:t>. Throughout the development of the policy</w:t>
      </w:r>
      <w:r w:rsidR="00163A77">
        <w:t xml:space="preserve"> underlying the Regulations</w:t>
      </w:r>
      <w:r w:rsidR="00FE6F56">
        <w:t xml:space="preserve">, the Department engaged with a wide range of </w:t>
      </w:r>
      <w:r w:rsidR="00A10452">
        <w:t>stakeholders including</w:t>
      </w:r>
      <w:r w:rsidR="002A4F08">
        <w:t xml:space="preserve"> peak body hunting groups, animal </w:t>
      </w:r>
      <w:r w:rsidR="12BD9CD6">
        <w:t>welfare animal</w:t>
      </w:r>
      <w:r w:rsidR="002A4F08">
        <w:t xml:space="preserve"> advocacy groups.</w:t>
      </w:r>
      <w:r w:rsidR="002A4F08">
        <w:cr/>
      </w:r>
    </w:p>
    <w:p w14:paraId="363E4AA1" w14:textId="2D6A96CF" w:rsidR="00FE6F56" w:rsidRDefault="00FE6F56" w:rsidP="00FE6F56">
      <w:pPr>
        <w:pStyle w:val="Heading2"/>
      </w:pPr>
      <w:bookmarkStart w:id="5" w:name="_Toc184300025"/>
      <w:r>
        <w:t>Where can I view the Regulations?</w:t>
      </w:r>
      <w:bookmarkEnd w:id="5"/>
    </w:p>
    <w:p w14:paraId="0EC1CD92" w14:textId="2548601B" w:rsidR="00FE6F56" w:rsidRDefault="00FE6F56" w:rsidP="00FE6F56">
      <w:r>
        <w:t xml:space="preserve">The Wildlife (Game) Regulations 2024 can be accessed here: </w:t>
      </w:r>
      <w:hyperlink r:id="rId12" w:history="1">
        <w:r w:rsidR="001B0E8A">
          <w:rPr>
            <w:rStyle w:val="Hyperlink"/>
          </w:rPr>
          <w:t>Wildlife (Game) Regulations 2024</w:t>
        </w:r>
      </w:hyperlink>
      <w:r w:rsidR="00200564">
        <w:t xml:space="preserve">. </w:t>
      </w:r>
    </w:p>
    <w:p w14:paraId="3631125E" w14:textId="4C2B7AE3" w:rsidR="00FE6F56" w:rsidRDefault="00FE6F56" w:rsidP="00FE6F56">
      <w:pPr>
        <w:pStyle w:val="Heading2"/>
      </w:pPr>
      <w:bookmarkStart w:id="6" w:name="_Toc184300026"/>
      <w:r>
        <w:t xml:space="preserve">How were the </w:t>
      </w:r>
      <w:r w:rsidR="00A10C0F">
        <w:t>Regulations</w:t>
      </w:r>
      <w:r>
        <w:t xml:space="preserve"> made?</w:t>
      </w:r>
      <w:bookmarkEnd w:id="6"/>
    </w:p>
    <w:p w14:paraId="139A714C" w14:textId="4ED74F71" w:rsidR="00FE6F56" w:rsidRDefault="00FE6F56" w:rsidP="00FE6F56">
      <w:r>
        <w:t xml:space="preserve">The Wildlife (Game) Regulations 2024 were made under </w:t>
      </w:r>
      <w:r w:rsidR="1F7882F9">
        <w:t xml:space="preserve">sections </w:t>
      </w:r>
      <w:r>
        <w:t xml:space="preserve">22A, 58C and 87 of the </w:t>
      </w:r>
      <w:r w:rsidRPr="00BA02AE">
        <w:rPr>
          <w:i/>
        </w:rPr>
        <w:t>Wildlife Act 1975</w:t>
      </w:r>
      <w:r>
        <w:t xml:space="preserve"> (the Act) and replace the Wildlife (Game) Interim Regulations 2023.  </w:t>
      </w:r>
    </w:p>
    <w:p w14:paraId="3F1F72F1" w14:textId="1FEE26BE" w:rsidR="000B595C" w:rsidRDefault="00D33DEE" w:rsidP="000B595C">
      <w:pPr>
        <w:pStyle w:val="Heading2"/>
      </w:pPr>
      <w:bookmarkStart w:id="7" w:name="_Toc184300027"/>
      <w:r>
        <w:t>Can I still provide feedback on the reforms?</w:t>
      </w:r>
      <w:bookmarkEnd w:id="7"/>
      <w:r>
        <w:t xml:space="preserve"> </w:t>
      </w:r>
    </w:p>
    <w:p w14:paraId="34895A7F" w14:textId="77777777" w:rsidR="000B595C" w:rsidRDefault="000B595C" w:rsidP="000B595C">
      <w:r>
        <w:t>Public consultation on the reforms in the proposed Wildlife (Game) Regulations 2024 and Regulatory Impact Statement ended on the 30th of July 2024. We thank everyone who made a submission.</w:t>
      </w:r>
    </w:p>
    <w:p w14:paraId="29FAB4C9" w14:textId="77777777" w:rsidR="0051220A" w:rsidRDefault="000B595C" w:rsidP="00221BAF">
      <w:r>
        <w:t>For general enquiries regarding the new regulations, please contact the DJSIR Customer Contact Centre on 1800 878 969, between 9am to 5pm, Monday to Friday or email customer.contact@ecodev.vic.gov.au to ensure your question is directed to the right team for a response.  </w:t>
      </w:r>
    </w:p>
    <w:p w14:paraId="26F93F96" w14:textId="05C9CE44" w:rsidR="00FE6F56" w:rsidRDefault="00FE6F56" w:rsidP="00A9768E">
      <w:pPr>
        <w:pStyle w:val="Heading2"/>
      </w:pPr>
      <w:bookmarkStart w:id="8" w:name="_Toc184300028"/>
      <w:r>
        <w:t xml:space="preserve">How will the new </w:t>
      </w:r>
      <w:r w:rsidR="0050648A">
        <w:t>R</w:t>
      </w:r>
      <w:r>
        <w:t>egulations be enforced?</w:t>
      </w:r>
      <w:bookmarkEnd w:id="8"/>
    </w:p>
    <w:p w14:paraId="3F9F2083" w14:textId="77777777" w:rsidR="00C1319C" w:rsidRDefault="00FE6F56" w:rsidP="00FE6F56">
      <w:r>
        <w:t xml:space="preserve">The Game Management Authority (GMA) is the primary regulator for game hunting on public and private land in Victoria. </w:t>
      </w:r>
    </w:p>
    <w:p w14:paraId="43092234" w14:textId="3FF1F05E" w:rsidR="00FE6F56" w:rsidRDefault="00FE6F56" w:rsidP="00FE6F56">
      <w:r>
        <w:t xml:space="preserve">GMA </w:t>
      </w:r>
      <w:r w:rsidR="00581573">
        <w:t>Authorised</w:t>
      </w:r>
      <w:r>
        <w:t xml:space="preserve"> Officers conduct joint patrols and operations with other regulators and land managers including </w:t>
      </w:r>
      <w:r w:rsidR="00B70303">
        <w:t>Authorised Officers from</w:t>
      </w:r>
      <w:r>
        <w:t xml:space="preserve"> the Department of Energy, Environment and Climate Action (DEECA), Parks Victoria</w:t>
      </w:r>
      <w:r w:rsidR="003B2D8D">
        <w:t xml:space="preserve"> and</w:t>
      </w:r>
      <w:r>
        <w:t xml:space="preserve"> Victoria Police</w:t>
      </w:r>
      <w:r w:rsidR="00D60A38">
        <w:t>.</w:t>
      </w:r>
    </w:p>
    <w:p w14:paraId="1745EC20" w14:textId="77777777" w:rsidR="00E03280" w:rsidRDefault="00FE6F56" w:rsidP="00FE6F56">
      <w:r>
        <w:t xml:space="preserve">Authorised Officers, including GMA Game Officers, patrol both public and private land to ensure hunting is conducted safely and responsibly. </w:t>
      </w:r>
    </w:p>
    <w:p w14:paraId="5071EE05" w14:textId="71429547" w:rsidR="00FE6F56" w:rsidRDefault="00180F80" w:rsidP="00FE6F56">
      <w:r>
        <w:t xml:space="preserve">The Regulations apply to all lands (public and private) throughout Victoria. </w:t>
      </w:r>
      <w:r w:rsidR="00FE6F56">
        <w:t xml:space="preserve">If a person suspects illegal hunting, they can report it by submitting an online form </w:t>
      </w:r>
      <w:r w:rsidR="00D73A4E">
        <w:t xml:space="preserve">to the GMA’s website </w:t>
      </w:r>
      <w:hyperlink r:id="rId13" w:history="1">
        <w:r w:rsidR="00D73A4E" w:rsidRPr="00C5197F">
          <w:rPr>
            <w:rStyle w:val="Hyperlink"/>
          </w:rPr>
          <w:t>www.gma.vic.gov.au</w:t>
        </w:r>
      </w:hyperlink>
      <w:r w:rsidR="00D73A4E">
        <w:t xml:space="preserve"> </w:t>
      </w:r>
      <w:r w:rsidR="00FE6F56">
        <w:t>or by calling 136 186.</w:t>
      </w:r>
      <w:r w:rsidR="00D73A4E">
        <w:t xml:space="preserve"> For emergencies</w:t>
      </w:r>
      <w:r w:rsidR="002E3F87">
        <w:t>, please</w:t>
      </w:r>
      <w:r w:rsidR="005A292C">
        <w:t xml:space="preserve"> call 000</w:t>
      </w:r>
      <w:r w:rsidR="002E3F87">
        <w:t xml:space="preserve"> </w:t>
      </w:r>
    </w:p>
    <w:p w14:paraId="3DC51A72" w14:textId="706BE173" w:rsidR="00FE6F56" w:rsidRPr="00340D39" w:rsidRDefault="00FE6F56" w:rsidP="00FE6F56">
      <w:pPr>
        <w:rPr>
          <w:i/>
          <w:iCs/>
        </w:rPr>
      </w:pPr>
      <w:r>
        <w:t xml:space="preserve">Victoria Police is the responsible agency for regulating and licensing the use of firearms and controlled weapons in Victoria under </w:t>
      </w:r>
      <w:r w:rsidRPr="00926519">
        <w:t>the </w:t>
      </w:r>
      <w:r w:rsidRPr="00340D39">
        <w:rPr>
          <w:i/>
          <w:iCs/>
        </w:rPr>
        <w:t>Firearms Act 1996</w:t>
      </w:r>
      <w:r w:rsidR="00570CD6">
        <w:rPr>
          <w:i/>
          <w:iCs/>
        </w:rPr>
        <w:t xml:space="preserve"> and</w:t>
      </w:r>
      <w:r>
        <w:t xml:space="preserve"> </w:t>
      </w:r>
      <w:r w:rsidRPr="00926519">
        <w:t>the</w:t>
      </w:r>
      <w:r w:rsidRPr="00340D39">
        <w:rPr>
          <w:i/>
          <w:iCs/>
        </w:rPr>
        <w:t xml:space="preserve"> Control of Weapons Act 1990.  </w:t>
      </w:r>
    </w:p>
    <w:p w14:paraId="4D945F14" w14:textId="1375E8F1" w:rsidR="00FE6F56" w:rsidRDefault="00FE6F56" w:rsidP="00FE6F56">
      <w:pPr>
        <w:pStyle w:val="Heading2"/>
      </w:pPr>
      <w:bookmarkStart w:id="9" w:name="_Toc184300029"/>
      <w:r>
        <w:t xml:space="preserve">How do the </w:t>
      </w:r>
      <w:r w:rsidR="0050648A">
        <w:t>R</w:t>
      </w:r>
      <w:r>
        <w:t>egulation</w:t>
      </w:r>
      <w:r w:rsidR="0050648A">
        <w:t>s</w:t>
      </w:r>
      <w:r>
        <w:t xml:space="preserve"> apply to Traditional Owner Groups?</w:t>
      </w:r>
      <w:bookmarkEnd w:id="9"/>
    </w:p>
    <w:p w14:paraId="34C09235" w14:textId="621502E3" w:rsidR="009C4594" w:rsidRDefault="00616761" w:rsidP="00FE6F56">
      <w:r w:rsidRPr="00616761">
        <w:t>Members of a Traditional Owner group who are bound by a Natural Resource Agreement and carry out agreed activities in accordance with the agreement, on land to which the agreement applies, are exempt from most of the offence provisions in the Regulations that would otherwise apply to that activity</w:t>
      </w:r>
      <w:r w:rsidR="009C4594">
        <w:t>.</w:t>
      </w:r>
    </w:p>
    <w:p w14:paraId="2D7063B2" w14:textId="265B27F6" w:rsidR="00113D8C" w:rsidRDefault="00113D8C" w:rsidP="00113D8C">
      <w:pPr>
        <w:pStyle w:val="Heading2"/>
      </w:pPr>
      <w:bookmarkStart w:id="10" w:name="_Toc184300030"/>
      <w:r>
        <w:lastRenderedPageBreak/>
        <w:t>Is it illegal to hunt at night?</w:t>
      </w:r>
      <w:bookmarkEnd w:id="10"/>
    </w:p>
    <w:p w14:paraId="4BAD7243" w14:textId="21BCB79E" w:rsidR="00113D8C" w:rsidRDefault="00113D8C" w:rsidP="00113D8C">
      <w:r>
        <w:t>Yes</w:t>
      </w:r>
      <w:r w:rsidR="00A71209">
        <w:t>.</w:t>
      </w:r>
      <w:r>
        <w:t xml:space="preserve"> </w:t>
      </w:r>
      <w:r w:rsidR="00A71209">
        <w:t>T</w:t>
      </w:r>
      <w:r>
        <w:t xml:space="preserve">he </w:t>
      </w:r>
      <w:r w:rsidR="00C770D1">
        <w:t>new Regulations continue to</w:t>
      </w:r>
      <w:r>
        <w:t xml:space="preserve"> prohibit a person from </w:t>
      </w:r>
      <w:r w:rsidR="00592454">
        <w:t xml:space="preserve">hunting, </w:t>
      </w:r>
      <w:r>
        <w:t>taking or destroying game</w:t>
      </w:r>
      <w:r w:rsidR="00F52B4B">
        <w:t xml:space="preserve"> at night</w:t>
      </w:r>
      <w:r w:rsidR="00D5405F">
        <w:t>,</w:t>
      </w:r>
      <w:r w:rsidR="00F52B4B">
        <w:t xml:space="preserve"> </w:t>
      </w:r>
      <w:r w:rsidR="00D5405F">
        <w:t>being</w:t>
      </w:r>
      <w:r w:rsidRPr="00E27E2E">
        <w:t xml:space="preserve"> 30 minutes after sunset </w:t>
      </w:r>
      <w:r w:rsidR="00540BA3">
        <w:t xml:space="preserve">until </w:t>
      </w:r>
      <w:r w:rsidRPr="00E27E2E">
        <w:t>30 minutes before sunrise on the next day.</w:t>
      </w:r>
      <w:r>
        <w:t xml:space="preserve"> </w:t>
      </w:r>
    </w:p>
    <w:p w14:paraId="580562EF" w14:textId="5F1E4C4C" w:rsidR="00113D8C" w:rsidRDefault="00113D8C" w:rsidP="00113D8C">
      <w:pPr>
        <w:pStyle w:val="Heading2"/>
      </w:pPr>
      <w:bookmarkStart w:id="11" w:name="_Toc184300031"/>
      <w:r>
        <w:t xml:space="preserve">What are the new </w:t>
      </w:r>
      <w:r w:rsidR="00F8414A">
        <w:t xml:space="preserve">recognised </w:t>
      </w:r>
      <w:r>
        <w:t>deer habitats?</w:t>
      </w:r>
      <w:bookmarkEnd w:id="11"/>
    </w:p>
    <w:p w14:paraId="5C7C9302" w14:textId="0AD9A8B6" w:rsidR="003A31DF" w:rsidRDefault="00113D8C" w:rsidP="00113D8C">
      <w:r>
        <w:t>T</w:t>
      </w:r>
      <w:r w:rsidR="000C7193">
        <w:t>he t</w:t>
      </w:r>
      <w:r>
        <w:t xml:space="preserve">wo new recognised deer habitats are areas of Crown land in West Wimmera and Moyne Shire Councils. </w:t>
      </w:r>
    </w:p>
    <w:p w14:paraId="4D028E8A" w14:textId="77777777" w:rsidR="007D4365" w:rsidRDefault="4407863C" w:rsidP="00113D8C">
      <w:r>
        <w:t>The Regulations</w:t>
      </w:r>
      <w:r w:rsidR="466A7F29">
        <w:t xml:space="preserve"> require hunters to store or carry firearms, ammunition and spotlights in a particular way when travelling through recognised deer habitats 30 minutes after sunset until 30 minutes before sunrise</w:t>
      </w:r>
      <w:r w:rsidR="007D0447">
        <w:t>.</w:t>
      </w:r>
      <w:r w:rsidR="75F6DDA0">
        <w:t xml:space="preserve"> </w:t>
      </w:r>
    </w:p>
    <w:p w14:paraId="331DB0DA" w14:textId="3A4B19A0" w:rsidR="003A31DF" w:rsidRDefault="2066FA0A" w:rsidP="00113D8C">
      <w:r>
        <w:t>A person hunting on public land in recognised deer habitat cannot have a dog that is not a hound, gundog, or deer hunting dog unless the dog is restrained</w:t>
      </w:r>
      <w:r w:rsidR="00F71BEF">
        <w:t xml:space="preserve">, </w:t>
      </w:r>
      <w:r w:rsidR="18B15D6D">
        <w:t xml:space="preserve">confined </w:t>
      </w:r>
      <w:r>
        <w:t>or they have written permission from the Game Management Authority</w:t>
      </w:r>
      <w:r w:rsidR="6015FB2C">
        <w:t>.</w:t>
      </w:r>
      <w:r w:rsidR="00CF3675">
        <w:t xml:space="preserve"> </w:t>
      </w:r>
      <w:r w:rsidR="3A2FA00C">
        <w:t>E</w:t>
      </w:r>
      <w:r>
        <w:t xml:space="preserve">xceptions </w:t>
      </w:r>
      <w:r w:rsidR="465A7E18">
        <w:t xml:space="preserve">also apply </w:t>
      </w:r>
      <w:r>
        <w:t>for</w:t>
      </w:r>
      <w:r w:rsidR="3DB81C1C">
        <w:t xml:space="preserve"> certain</w:t>
      </w:r>
      <w:r>
        <w:t xml:space="preserve"> authorised activities.</w:t>
      </w:r>
    </w:p>
    <w:p w14:paraId="0412B389" w14:textId="77777777" w:rsidR="00AE13BB" w:rsidRDefault="00AE13BB" w:rsidP="00AE13BB">
      <w:r>
        <w:t>Requirements vary based on whether you're in a vehicle or on foot.</w:t>
      </w:r>
    </w:p>
    <w:p w14:paraId="5C7E3BF3" w14:textId="12C17E11" w:rsidR="00AE13BB" w:rsidRDefault="00AE13BB" w:rsidP="002E202A">
      <w:pPr>
        <w:pStyle w:val="ListParagraph"/>
        <w:numPr>
          <w:ilvl w:val="0"/>
          <w:numId w:val="27"/>
        </w:numPr>
      </w:pPr>
      <w:r>
        <w:t xml:space="preserve">In a vehicle: Firearms and magazines must be unloaded and secured, with ammunition also secured. Spotlights must not be in use. </w:t>
      </w:r>
      <w:r w:rsidR="0090421B">
        <w:t xml:space="preserve">You can comply with these requirements </w:t>
      </w:r>
      <w:r w:rsidR="008622FC">
        <w:t>by transporting f</w:t>
      </w:r>
      <w:r>
        <w:t>irearms in a padded cover or hard case, unloaded and inoperable, stored out of sight, and kept in separate receptacles for safety.</w:t>
      </w:r>
    </w:p>
    <w:p w14:paraId="4FB4D1F7" w14:textId="7C025360" w:rsidR="00AE13BB" w:rsidRDefault="00AE13BB" w:rsidP="002E202A">
      <w:pPr>
        <w:pStyle w:val="ListParagraph"/>
        <w:numPr>
          <w:ilvl w:val="0"/>
          <w:numId w:val="27"/>
        </w:numPr>
      </w:pPr>
      <w:r>
        <w:t>On foot: Firearms and magazines must be unloaded, with ammunition stored in a closed case or container. Spotlights should not be fitted to the firearm or attached to any fixture on it.</w:t>
      </w:r>
    </w:p>
    <w:p w14:paraId="1AFBD3FE" w14:textId="093EB984" w:rsidR="00FE6F56" w:rsidRDefault="00FE6F56" w:rsidP="00FE6F56">
      <w:pPr>
        <w:pStyle w:val="Heading1"/>
      </w:pPr>
      <w:bookmarkStart w:id="12" w:name="_Toc184300032"/>
      <w:r>
        <w:t>Licensing</w:t>
      </w:r>
      <w:bookmarkEnd w:id="12"/>
    </w:p>
    <w:p w14:paraId="4A007610" w14:textId="47C67A36" w:rsidR="00FE6F56" w:rsidRDefault="00FE6F56" w:rsidP="00FE6F56">
      <w:pPr>
        <w:pStyle w:val="Heading2"/>
      </w:pPr>
      <w:bookmarkStart w:id="13" w:name="_Toc184300033"/>
      <w:r>
        <w:t>What are the new game licen</w:t>
      </w:r>
      <w:r w:rsidR="002922B0">
        <w:t>c</w:t>
      </w:r>
      <w:r>
        <w:t>e fees?</w:t>
      </w:r>
      <w:bookmarkEnd w:id="13"/>
    </w:p>
    <w:p w14:paraId="0EBE25E6" w14:textId="42775570" w:rsidR="00FE6F56" w:rsidRDefault="00FE6F56" w:rsidP="00FE6F56">
      <w:r>
        <w:t>The fees will apply to the issuing and variation of game hunting licen</w:t>
      </w:r>
      <w:r w:rsidR="70AD5F68">
        <w:t>c</w:t>
      </w:r>
      <w:r>
        <w:t xml:space="preserve">es, issue of replacement licence cards and conduct of tests. The </w:t>
      </w:r>
      <w:r w:rsidR="00324FE4">
        <w:t xml:space="preserve">fees in the </w:t>
      </w:r>
      <w:r w:rsidR="00BA02AE">
        <w:t>Regulations</w:t>
      </w:r>
      <w:r w:rsidR="00324FE4">
        <w:t xml:space="preserve"> are shown below</w:t>
      </w:r>
      <w:r w:rsidR="00D65F6E">
        <w:t>:</w:t>
      </w:r>
    </w:p>
    <w:tbl>
      <w:tblPr>
        <w:tblStyle w:val="DJSIR"/>
        <w:tblW w:w="8926"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1959"/>
        <w:gridCol w:w="1105"/>
        <w:gridCol w:w="2034"/>
        <w:gridCol w:w="1418"/>
        <w:gridCol w:w="1474"/>
        <w:gridCol w:w="936"/>
      </w:tblGrid>
      <w:tr w:rsidR="00F93146" w:rsidRPr="00E2522C" w14:paraId="795B6C17" w14:textId="18F35009" w:rsidTr="003A17F8">
        <w:trPr>
          <w:cnfStyle w:val="100000000000" w:firstRow="1" w:lastRow="0" w:firstColumn="0" w:lastColumn="0" w:oddVBand="0" w:evenVBand="0" w:oddHBand="0" w:evenHBand="0" w:firstRowFirstColumn="0" w:firstRowLastColumn="0" w:lastRowFirstColumn="0" w:lastRowLastColumn="0"/>
          <w:trHeight w:val="453"/>
        </w:trPr>
        <w:tc>
          <w:tcPr>
            <w:tcW w:w="1959" w:type="dxa"/>
          </w:tcPr>
          <w:p w14:paraId="7DB127F7" w14:textId="3A5C7D4B" w:rsidR="00B06427" w:rsidRPr="00E2522C" w:rsidRDefault="00B06427" w:rsidP="0081047E">
            <w:pPr>
              <w:pStyle w:val="Tablecolumnheadings"/>
            </w:pPr>
            <w:r>
              <w:t>Licen</w:t>
            </w:r>
            <w:r w:rsidR="008E741C">
              <w:t>c</w:t>
            </w:r>
            <w:r>
              <w:t>e</w:t>
            </w:r>
          </w:p>
        </w:tc>
        <w:tc>
          <w:tcPr>
            <w:tcW w:w="3139" w:type="dxa"/>
            <w:gridSpan w:val="2"/>
          </w:tcPr>
          <w:p w14:paraId="3A805706" w14:textId="2B8DA37C" w:rsidR="00B06427" w:rsidRDefault="00D93AF1" w:rsidP="0081047E">
            <w:pPr>
              <w:pStyle w:val="Tablecolumnheadings"/>
            </w:pPr>
            <w:r>
              <w:t>Previous fees (before 7 September 2024</w:t>
            </w:r>
            <w:r w:rsidR="009401AB">
              <w:t xml:space="preserve"> but after </w:t>
            </w:r>
            <w:r w:rsidR="004612F2">
              <w:t>1 July 2024</w:t>
            </w:r>
            <w:r>
              <w:t>)</w:t>
            </w:r>
          </w:p>
        </w:tc>
        <w:tc>
          <w:tcPr>
            <w:tcW w:w="3828" w:type="dxa"/>
            <w:gridSpan w:val="3"/>
          </w:tcPr>
          <w:p w14:paraId="65E217FD" w14:textId="14606A9D" w:rsidR="00D93AF1" w:rsidRPr="00E2522C" w:rsidRDefault="00D93AF1" w:rsidP="0081047E">
            <w:pPr>
              <w:pStyle w:val="Tablecolumnheadings"/>
            </w:pPr>
            <w:r>
              <w:t xml:space="preserve">New fees (7 September 2024 and onwards) </w:t>
            </w:r>
          </w:p>
          <w:p w14:paraId="7CD58B60" w14:textId="51E6C7D3" w:rsidR="00D93AF1" w:rsidRDefault="00D93AF1" w:rsidP="0081047E">
            <w:pPr>
              <w:pStyle w:val="Tablecolumnheadings"/>
            </w:pPr>
          </w:p>
        </w:tc>
      </w:tr>
      <w:tr w:rsidR="001231C5" w:rsidRPr="00FE6F56" w14:paraId="068C3A54" w14:textId="73F0BAE7" w:rsidTr="00221BAF">
        <w:trPr>
          <w:trHeight w:hRule="exact" w:val="710"/>
        </w:trPr>
        <w:tc>
          <w:tcPr>
            <w:tcW w:w="0" w:type="dxa"/>
          </w:tcPr>
          <w:p w14:paraId="17521EEF" w14:textId="77777777" w:rsidR="00B06427" w:rsidRPr="00FE6F56" w:rsidRDefault="00B06427" w:rsidP="0081047E">
            <w:pPr>
              <w:pStyle w:val="Tablecolumnheadings"/>
              <w:rPr>
                <w:color w:val="auto"/>
              </w:rPr>
            </w:pPr>
          </w:p>
        </w:tc>
        <w:tc>
          <w:tcPr>
            <w:tcW w:w="0" w:type="dxa"/>
          </w:tcPr>
          <w:p w14:paraId="3D157878" w14:textId="6BE3783E" w:rsidR="00B06427" w:rsidRPr="00FE6F56" w:rsidRDefault="00E9247C" w:rsidP="0081047E">
            <w:pPr>
              <w:pStyle w:val="Tablecolumnheadings"/>
              <w:rPr>
                <w:color w:val="auto"/>
              </w:rPr>
            </w:pPr>
            <w:r>
              <w:rPr>
                <w:color w:val="auto"/>
              </w:rPr>
              <w:t>Prescribed fee</w:t>
            </w:r>
            <w:r w:rsidR="00D97B39">
              <w:rPr>
                <w:color w:val="auto"/>
              </w:rPr>
              <w:t xml:space="preserve"> units</w:t>
            </w:r>
          </w:p>
        </w:tc>
        <w:tc>
          <w:tcPr>
            <w:tcW w:w="0" w:type="dxa"/>
          </w:tcPr>
          <w:p w14:paraId="7BBB5FCB" w14:textId="5695158B" w:rsidR="00B06427" w:rsidRPr="00FE6F56" w:rsidRDefault="00DE5BC4" w:rsidP="0081047E">
            <w:pPr>
              <w:pStyle w:val="Tablecolumnheadings"/>
              <w:rPr>
                <w:color w:val="auto"/>
              </w:rPr>
            </w:pPr>
            <w:r>
              <w:rPr>
                <w:color w:val="auto"/>
              </w:rPr>
              <w:t>Value</w:t>
            </w:r>
            <w:r w:rsidR="002B0D42">
              <w:rPr>
                <w:color w:val="auto"/>
              </w:rPr>
              <w:t xml:space="preserve"> </w:t>
            </w:r>
            <w:r w:rsidR="00821C46">
              <w:rPr>
                <w:color w:val="auto"/>
              </w:rPr>
              <w:t>(24-25</w:t>
            </w:r>
            <w:r w:rsidR="00566CB2">
              <w:rPr>
                <w:color w:val="auto"/>
              </w:rPr>
              <w:t xml:space="preserve"> </w:t>
            </w:r>
            <w:r w:rsidR="009F01BF">
              <w:rPr>
                <w:color w:val="auto"/>
              </w:rPr>
              <w:t xml:space="preserve">fee </w:t>
            </w:r>
            <w:r w:rsidR="00566CB2">
              <w:rPr>
                <w:color w:val="auto"/>
              </w:rPr>
              <w:t>unit rate</w:t>
            </w:r>
            <w:r w:rsidR="00821C46">
              <w:rPr>
                <w:color w:val="auto"/>
              </w:rPr>
              <w:t>)</w:t>
            </w:r>
          </w:p>
        </w:tc>
        <w:tc>
          <w:tcPr>
            <w:tcW w:w="0" w:type="dxa"/>
          </w:tcPr>
          <w:p w14:paraId="44796667" w14:textId="77922800" w:rsidR="00B06427" w:rsidRPr="00FE6F56" w:rsidRDefault="00B06427" w:rsidP="0081047E">
            <w:pPr>
              <w:pStyle w:val="Tablecolumnheadings"/>
              <w:rPr>
                <w:color w:val="auto"/>
              </w:rPr>
            </w:pPr>
            <w:r w:rsidRPr="00FE6F56">
              <w:rPr>
                <w:color w:val="auto"/>
              </w:rPr>
              <w:t>Prescribed fee units</w:t>
            </w:r>
          </w:p>
        </w:tc>
        <w:tc>
          <w:tcPr>
            <w:tcW w:w="0" w:type="dxa"/>
          </w:tcPr>
          <w:p w14:paraId="005A6460" w14:textId="74B61B3C" w:rsidR="00B06427" w:rsidRPr="00FE6F56" w:rsidRDefault="00DE5BC4" w:rsidP="0081047E">
            <w:pPr>
              <w:pStyle w:val="Tablecolumnheadings"/>
              <w:rPr>
                <w:color w:val="auto"/>
              </w:rPr>
            </w:pPr>
            <w:r>
              <w:rPr>
                <w:color w:val="auto"/>
              </w:rPr>
              <w:t>Value</w:t>
            </w:r>
            <w:r w:rsidR="00821C46">
              <w:rPr>
                <w:color w:val="auto"/>
              </w:rPr>
              <w:t xml:space="preserve"> (24-25</w:t>
            </w:r>
            <w:r w:rsidR="00240853">
              <w:rPr>
                <w:color w:val="auto"/>
              </w:rPr>
              <w:t xml:space="preserve"> fee unit rate</w:t>
            </w:r>
            <w:r w:rsidR="00821C46">
              <w:rPr>
                <w:color w:val="auto"/>
              </w:rPr>
              <w:t>)</w:t>
            </w:r>
          </w:p>
        </w:tc>
        <w:tc>
          <w:tcPr>
            <w:tcW w:w="0" w:type="dxa"/>
          </w:tcPr>
          <w:p w14:paraId="63D14928" w14:textId="093FC609" w:rsidR="002B0D42" w:rsidRDefault="00D9620E" w:rsidP="0081047E">
            <w:pPr>
              <w:pStyle w:val="Tablecolumnheadings"/>
              <w:rPr>
                <w:color w:val="auto"/>
              </w:rPr>
            </w:pPr>
            <w:r>
              <w:rPr>
                <w:color w:val="auto"/>
              </w:rPr>
              <w:t>Increase</w:t>
            </w:r>
            <w:r w:rsidR="004E497D">
              <w:rPr>
                <w:color w:val="auto"/>
              </w:rPr>
              <w:t xml:space="preserve"> change </w:t>
            </w:r>
          </w:p>
        </w:tc>
      </w:tr>
      <w:tr w:rsidR="003D26B1" w:rsidRPr="00E2522C" w14:paraId="2DE753A9" w14:textId="139665A6" w:rsidTr="00221BAF">
        <w:trPr>
          <w:trHeight w:hRule="exact" w:val="800"/>
        </w:trPr>
        <w:tc>
          <w:tcPr>
            <w:tcW w:w="0" w:type="dxa"/>
            <w:shd w:val="clear" w:color="auto" w:fill="auto"/>
          </w:tcPr>
          <w:p w14:paraId="434EA052" w14:textId="6E9CF6D9" w:rsidR="006D6516" w:rsidRPr="00E2522C" w:rsidRDefault="00BD22DC" w:rsidP="00FE6F56">
            <w:pPr>
              <w:pStyle w:val="Tabletext"/>
            </w:pPr>
            <w:r w:rsidRPr="00664EAA">
              <w:rPr>
                <w:rFonts w:eastAsia="Times New Roman"/>
                <w:sz w:val="16"/>
                <w:szCs w:val="16"/>
                <w:lang w:eastAsia="en-AU"/>
              </w:rPr>
              <w:t>Licen</w:t>
            </w:r>
            <w:r w:rsidR="008E741C">
              <w:rPr>
                <w:rFonts w:eastAsia="Times New Roman"/>
                <w:sz w:val="16"/>
                <w:szCs w:val="16"/>
                <w:lang w:eastAsia="en-AU"/>
              </w:rPr>
              <w:t>c</w:t>
            </w:r>
            <w:r w:rsidRPr="00664EAA">
              <w:rPr>
                <w:rFonts w:eastAsia="Times New Roman"/>
                <w:sz w:val="16"/>
                <w:szCs w:val="16"/>
                <w:lang w:eastAsia="en-AU"/>
              </w:rPr>
              <w:t>e</w:t>
            </w:r>
            <w:r w:rsidR="006D6516" w:rsidRPr="00664EAA">
              <w:rPr>
                <w:rFonts w:eastAsia="Times New Roman"/>
                <w:sz w:val="16"/>
                <w:szCs w:val="16"/>
                <w:lang w:eastAsia="en-AU"/>
              </w:rPr>
              <w:t xml:space="preserve"> to hunt game birds only (new and renewal) </w:t>
            </w:r>
          </w:p>
        </w:tc>
        <w:tc>
          <w:tcPr>
            <w:tcW w:w="0" w:type="dxa"/>
            <w:vMerge w:val="restart"/>
          </w:tcPr>
          <w:p w14:paraId="41F7CBB2" w14:textId="77777777" w:rsidR="00280556" w:rsidRDefault="00280556" w:rsidP="000A5BE9">
            <w:pPr>
              <w:pStyle w:val="Tabletext"/>
              <w:rPr>
                <w:rFonts w:eastAsia="Times New Roman"/>
                <w:lang w:eastAsia="en-AU"/>
              </w:rPr>
            </w:pPr>
          </w:p>
          <w:p w14:paraId="46B36E1D" w14:textId="77777777" w:rsidR="00280556" w:rsidRDefault="00280556" w:rsidP="000A5BE9">
            <w:pPr>
              <w:pStyle w:val="Tabletext"/>
              <w:rPr>
                <w:rFonts w:eastAsia="Times New Roman"/>
                <w:lang w:eastAsia="en-AU"/>
              </w:rPr>
            </w:pPr>
          </w:p>
          <w:p w14:paraId="2467322A" w14:textId="2327BE12" w:rsidR="006D6516" w:rsidRPr="00DF72D3" w:rsidRDefault="006D6516" w:rsidP="00FE6F56">
            <w:pPr>
              <w:pStyle w:val="Tabletext"/>
              <w:rPr>
                <w:rFonts w:eastAsia="Times New Roman"/>
                <w:lang w:eastAsia="en-AU"/>
              </w:rPr>
            </w:pPr>
            <w:r w:rsidRPr="00DF72D3">
              <w:rPr>
                <w:rFonts w:eastAsia="Times New Roman"/>
                <w:lang w:eastAsia="en-AU"/>
              </w:rPr>
              <w:t>4</w:t>
            </w:r>
          </w:p>
        </w:tc>
        <w:tc>
          <w:tcPr>
            <w:tcW w:w="0" w:type="dxa"/>
            <w:vMerge w:val="restart"/>
          </w:tcPr>
          <w:p w14:paraId="38943568" w14:textId="77777777" w:rsidR="004357F3" w:rsidRDefault="004357F3" w:rsidP="000A5BE9">
            <w:pPr>
              <w:pStyle w:val="Tabletext"/>
              <w:rPr>
                <w:rFonts w:eastAsia="Times New Roman"/>
                <w:lang w:eastAsia="en-AU"/>
              </w:rPr>
            </w:pPr>
          </w:p>
          <w:p w14:paraId="22525B89" w14:textId="77777777" w:rsidR="004357F3" w:rsidRDefault="004357F3" w:rsidP="000A5BE9">
            <w:pPr>
              <w:pStyle w:val="Tabletext"/>
              <w:rPr>
                <w:rFonts w:eastAsia="Times New Roman"/>
                <w:lang w:eastAsia="en-AU"/>
              </w:rPr>
            </w:pPr>
          </w:p>
          <w:p w14:paraId="25FC37CC" w14:textId="5B1A7DA0" w:rsidR="006D6516" w:rsidRPr="00DF72D3" w:rsidRDefault="006D6516" w:rsidP="000A5BE9">
            <w:pPr>
              <w:pStyle w:val="Tabletext"/>
              <w:rPr>
                <w:rFonts w:eastAsia="Times New Roman"/>
                <w:lang w:eastAsia="en-AU"/>
              </w:rPr>
            </w:pPr>
            <w:r w:rsidRPr="00DF72D3">
              <w:rPr>
                <w:rFonts w:eastAsia="Times New Roman"/>
                <w:lang w:eastAsia="en-AU"/>
              </w:rPr>
              <w:t>$65.30</w:t>
            </w:r>
          </w:p>
        </w:tc>
        <w:tc>
          <w:tcPr>
            <w:tcW w:w="0" w:type="dxa"/>
            <w:vMerge w:val="restart"/>
            <w:shd w:val="clear" w:color="auto" w:fill="auto"/>
            <w:vAlign w:val="center"/>
          </w:tcPr>
          <w:p w14:paraId="3A694E45" w14:textId="4EE66012" w:rsidR="006D6516" w:rsidRPr="00221BAF" w:rsidRDefault="004357F3" w:rsidP="000A5BE9">
            <w:pPr>
              <w:pStyle w:val="Tabletext"/>
              <w:rPr>
                <w:rFonts w:eastAsia="Times New Roman"/>
                <w:lang w:eastAsia="en-AU"/>
              </w:rPr>
            </w:pPr>
            <w:r>
              <w:rPr>
                <w:rFonts w:eastAsia="Times New Roman"/>
                <w:lang w:eastAsia="en-AU"/>
              </w:rPr>
              <w:t>5.44</w:t>
            </w:r>
          </w:p>
        </w:tc>
        <w:tc>
          <w:tcPr>
            <w:tcW w:w="0" w:type="dxa"/>
            <w:vMerge w:val="restart"/>
            <w:shd w:val="clear" w:color="auto" w:fill="auto"/>
            <w:vAlign w:val="center"/>
          </w:tcPr>
          <w:p w14:paraId="74EC76CB" w14:textId="37D516BD" w:rsidR="006D6516" w:rsidRPr="00650B58" w:rsidRDefault="006D6516" w:rsidP="000A5BE9">
            <w:pPr>
              <w:pStyle w:val="Tabletext"/>
              <w:rPr>
                <w:rFonts w:eastAsia="Times New Roman"/>
                <w:lang w:eastAsia="en-AU"/>
              </w:rPr>
            </w:pPr>
            <w:r w:rsidRPr="00DF72D3">
              <w:rPr>
                <w:rFonts w:eastAsia="Times New Roman"/>
                <w:lang w:eastAsia="en-AU"/>
              </w:rPr>
              <w:t>$88.80 </w:t>
            </w:r>
          </w:p>
        </w:tc>
        <w:tc>
          <w:tcPr>
            <w:tcW w:w="0" w:type="dxa"/>
            <w:vMerge w:val="restart"/>
          </w:tcPr>
          <w:p w14:paraId="29A6122E" w14:textId="77777777" w:rsidR="00280556" w:rsidRDefault="00280556" w:rsidP="000A5BE9">
            <w:pPr>
              <w:pStyle w:val="Tabletext"/>
              <w:rPr>
                <w:rFonts w:eastAsia="Times New Roman"/>
                <w:lang w:eastAsia="en-AU"/>
              </w:rPr>
            </w:pPr>
          </w:p>
          <w:p w14:paraId="53C8F559" w14:textId="77777777" w:rsidR="00280556" w:rsidRDefault="00280556" w:rsidP="000A5BE9">
            <w:pPr>
              <w:pStyle w:val="Tabletext"/>
              <w:rPr>
                <w:rFonts w:eastAsia="Times New Roman"/>
                <w:lang w:eastAsia="en-AU"/>
              </w:rPr>
            </w:pPr>
          </w:p>
          <w:p w14:paraId="699B98A1" w14:textId="0CB340C8" w:rsidR="002B0D42" w:rsidRPr="00DF72D3" w:rsidRDefault="004E497D" w:rsidP="00FE6F56">
            <w:pPr>
              <w:pStyle w:val="Tabletext"/>
              <w:rPr>
                <w:rFonts w:eastAsia="Times New Roman"/>
                <w:lang w:eastAsia="en-AU"/>
              </w:rPr>
            </w:pPr>
            <w:r w:rsidRPr="00DF72D3">
              <w:rPr>
                <w:rFonts w:eastAsia="Times New Roman"/>
                <w:lang w:eastAsia="en-AU"/>
              </w:rPr>
              <w:t>36%</w:t>
            </w:r>
          </w:p>
        </w:tc>
      </w:tr>
      <w:tr w:rsidR="003D26B1" w:rsidRPr="00E2522C" w14:paraId="0E55CC26" w14:textId="2F5ECE11" w:rsidTr="00221BAF">
        <w:trPr>
          <w:trHeight w:hRule="exact" w:val="798"/>
        </w:trPr>
        <w:tc>
          <w:tcPr>
            <w:tcW w:w="0" w:type="dxa"/>
            <w:shd w:val="clear" w:color="auto" w:fill="auto"/>
          </w:tcPr>
          <w:p w14:paraId="1E81591B" w14:textId="16B6C9C9" w:rsidR="006D6516" w:rsidRPr="00E2522C" w:rsidRDefault="00BD22DC" w:rsidP="00FE6F56">
            <w:pPr>
              <w:pStyle w:val="Tabletext"/>
            </w:pPr>
            <w:r w:rsidRPr="00664EAA">
              <w:rPr>
                <w:rFonts w:eastAsia="Times New Roman"/>
                <w:sz w:val="16"/>
                <w:szCs w:val="16"/>
                <w:lang w:eastAsia="en-AU"/>
              </w:rPr>
              <w:t>Licen</w:t>
            </w:r>
            <w:r w:rsidR="008E741C">
              <w:rPr>
                <w:rFonts w:eastAsia="Times New Roman"/>
                <w:sz w:val="16"/>
                <w:szCs w:val="16"/>
                <w:lang w:eastAsia="en-AU"/>
              </w:rPr>
              <w:t>c</w:t>
            </w:r>
            <w:r w:rsidRPr="00664EAA">
              <w:rPr>
                <w:rFonts w:eastAsia="Times New Roman"/>
                <w:sz w:val="16"/>
                <w:szCs w:val="16"/>
                <w:lang w:eastAsia="en-AU"/>
              </w:rPr>
              <w:t>e</w:t>
            </w:r>
            <w:r w:rsidR="006D6516" w:rsidRPr="00664EAA">
              <w:rPr>
                <w:rFonts w:eastAsia="Times New Roman"/>
                <w:sz w:val="16"/>
                <w:szCs w:val="16"/>
                <w:lang w:eastAsia="en-AU"/>
              </w:rPr>
              <w:t xml:space="preserve"> to hunt game deer only (new and renewal) </w:t>
            </w:r>
          </w:p>
        </w:tc>
        <w:tc>
          <w:tcPr>
            <w:tcW w:w="0" w:type="dxa"/>
            <w:vMerge/>
          </w:tcPr>
          <w:p w14:paraId="615E4D6C" w14:textId="77777777" w:rsidR="006D6516" w:rsidRPr="00E2522C" w:rsidRDefault="006D6516" w:rsidP="00FE6F56">
            <w:pPr>
              <w:pStyle w:val="Tabletext"/>
            </w:pPr>
          </w:p>
        </w:tc>
        <w:tc>
          <w:tcPr>
            <w:tcW w:w="0" w:type="dxa"/>
            <w:vMerge/>
          </w:tcPr>
          <w:p w14:paraId="79CD231D" w14:textId="77777777" w:rsidR="006D6516" w:rsidRPr="00E2522C" w:rsidRDefault="006D6516" w:rsidP="000A5BE9">
            <w:pPr>
              <w:pStyle w:val="Tabletext"/>
            </w:pPr>
          </w:p>
        </w:tc>
        <w:tc>
          <w:tcPr>
            <w:tcW w:w="0" w:type="dxa"/>
            <w:vMerge/>
            <w:vAlign w:val="center"/>
          </w:tcPr>
          <w:p w14:paraId="63442B10" w14:textId="0DCBE008" w:rsidR="006D6516" w:rsidRPr="00E2522C" w:rsidRDefault="006D6516" w:rsidP="000A5BE9">
            <w:pPr>
              <w:pStyle w:val="Tabletext"/>
            </w:pPr>
          </w:p>
        </w:tc>
        <w:tc>
          <w:tcPr>
            <w:tcW w:w="0" w:type="dxa"/>
            <w:vMerge/>
            <w:vAlign w:val="center"/>
          </w:tcPr>
          <w:p w14:paraId="4934DEE0" w14:textId="22B08217" w:rsidR="006D6516" w:rsidRPr="00E2522C" w:rsidRDefault="006D6516" w:rsidP="000A5BE9">
            <w:pPr>
              <w:pStyle w:val="Tabletext"/>
            </w:pPr>
          </w:p>
        </w:tc>
        <w:tc>
          <w:tcPr>
            <w:tcW w:w="0" w:type="dxa"/>
            <w:vMerge/>
          </w:tcPr>
          <w:p w14:paraId="30644BF6" w14:textId="77777777" w:rsidR="002B0D42" w:rsidRPr="00E2522C" w:rsidRDefault="002B0D42" w:rsidP="00FE6F56">
            <w:pPr>
              <w:pStyle w:val="Tabletext"/>
            </w:pPr>
          </w:p>
        </w:tc>
      </w:tr>
      <w:tr w:rsidR="003D26B1" w:rsidRPr="00E2522C" w14:paraId="0B2DE4D8" w14:textId="0A7EE9F8" w:rsidTr="00C42D9E">
        <w:trPr>
          <w:trHeight w:val="384"/>
        </w:trPr>
        <w:tc>
          <w:tcPr>
            <w:tcW w:w="1959" w:type="dxa"/>
            <w:shd w:val="clear" w:color="auto" w:fill="auto"/>
          </w:tcPr>
          <w:p w14:paraId="0C85827C" w14:textId="7D67EDAC" w:rsidR="00B06427" w:rsidRPr="00E2522C" w:rsidRDefault="00BD22DC" w:rsidP="00FE6F56">
            <w:pPr>
              <w:pStyle w:val="Tabletext"/>
            </w:pPr>
            <w:r w:rsidRPr="00664EAA">
              <w:rPr>
                <w:rFonts w:eastAsia="Times New Roman"/>
                <w:sz w:val="16"/>
                <w:szCs w:val="16"/>
                <w:lang w:eastAsia="en-AU"/>
              </w:rPr>
              <w:t>Licen</w:t>
            </w:r>
            <w:r w:rsidR="008E741C">
              <w:rPr>
                <w:rFonts w:eastAsia="Times New Roman"/>
                <w:sz w:val="16"/>
                <w:szCs w:val="16"/>
                <w:lang w:eastAsia="en-AU"/>
              </w:rPr>
              <w:t>c</w:t>
            </w:r>
            <w:r w:rsidRPr="00664EAA">
              <w:rPr>
                <w:rFonts w:eastAsia="Times New Roman"/>
                <w:sz w:val="16"/>
                <w:szCs w:val="16"/>
                <w:lang w:eastAsia="en-AU"/>
              </w:rPr>
              <w:t>e</w:t>
            </w:r>
            <w:r w:rsidR="00B06427" w:rsidRPr="00664EAA">
              <w:rPr>
                <w:rFonts w:eastAsia="Times New Roman"/>
                <w:sz w:val="16"/>
                <w:szCs w:val="16"/>
                <w:lang w:eastAsia="en-AU"/>
              </w:rPr>
              <w:t xml:space="preserve"> to hunt game birds and deer (new and renewal) </w:t>
            </w:r>
          </w:p>
        </w:tc>
        <w:tc>
          <w:tcPr>
            <w:tcW w:w="1105" w:type="dxa"/>
          </w:tcPr>
          <w:p w14:paraId="371CA629" w14:textId="77777777" w:rsidR="00280556" w:rsidRDefault="00280556" w:rsidP="000A5BE9">
            <w:pPr>
              <w:pStyle w:val="Tabletext"/>
              <w:rPr>
                <w:rFonts w:eastAsia="Times New Roman"/>
                <w:lang w:eastAsia="en-AU"/>
              </w:rPr>
            </w:pPr>
          </w:p>
          <w:p w14:paraId="79C210D3" w14:textId="5B611983" w:rsidR="00B06427" w:rsidRPr="00DF72D3" w:rsidRDefault="00BF30EA" w:rsidP="00FE6F56">
            <w:pPr>
              <w:pStyle w:val="Tabletext"/>
              <w:rPr>
                <w:rFonts w:eastAsia="Times New Roman"/>
                <w:lang w:eastAsia="en-AU"/>
              </w:rPr>
            </w:pPr>
            <w:r w:rsidRPr="00DF72D3">
              <w:rPr>
                <w:rFonts w:eastAsia="Times New Roman"/>
                <w:lang w:eastAsia="en-AU"/>
              </w:rPr>
              <w:t>6</w:t>
            </w:r>
          </w:p>
        </w:tc>
        <w:tc>
          <w:tcPr>
            <w:tcW w:w="2034" w:type="dxa"/>
          </w:tcPr>
          <w:p w14:paraId="33DB05B6" w14:textId="77777777" w:rsidR="00280556" w:rsidRDefault="00280556" w:rsidP="000A5BE9">
            <w:pPr>
              <w:pStyle w:val="Tabletext"/>
              <w:rPr>
                <w:rFonts w:eastAsia="Times New Roman"/>
                <w:lang w:eastAsia="en-AU"/>
              </w:rPr>
            </w:pPr>
          </w:p>
          <w:p w14:paraId="250C668A" w14:textId="3CAF8055" w:rsidR="00B06427" w:rsidRPr="00DF72D3" w:rsidRDefault="00083E94" w:rsidP="000A5BE9">
            <w:pPr>
              <w:pStyle w:val="Tabletext"/>
              <w:rPr>
                <w:rFonts w:eastAsia="Times New Roman"/>
                <w:lang w:eastAsia="en-AU"/>
              </w:rPr>
            </w:pPr>
            <w:r w:rsidRPr="00DF72D3">
              <w:rPr>
                <w:rFonts w:eastAsia="Times New Roman"/>
                <w:lang w:eastAsia="en-AU"/>
              </w:rPr>
              <w:t>$98.00</w:t>
            </w:r>
          </w:p>
        </w:tc>
        <w:tc>
          <w:tcPr>
            <w:tcW w:w="1418" w:type="dxa"/>
            <w:shd w:val="clear" w:color="auto" w:fill="auto"/>
            <w:vAlign w:val="center"/>
          </w:tcPr>
          <w:p w14:paraId="305A6A31" w14:textId="77777777" w:rsidR="00280556" w:rsidRDefault="00280556" w:rsidP="000A5BE9">
            <w:pPr>
              <w:pStyle w:val="Tabletext"/>
              <w:rPr>
                <w:rFonts w:eastAsia="Times New Roman"/>
                <w:lang w:eastAsia="en-AU"/>
              </w:rPr>
            </w:pPr>
          </w:p>
          <w:p w14:paraId="78EB76C1" w14:textId="04F46F31" w:rsidR="00B06427" w:rsidRPr="00F3507A" w:rsidRDefault="00B06427" w:rsidP="000A5BE9">
            <w:pPr>
              <w:pStyle w:val="Tabletext"/>
              <w:rPr>
                <w:rFonts w:eastAsia="Times New Roman"/>
                <w:lang w:eastAsia="en-AU"/>
              </w:rPr>
            </w:pPr>
            <w:r w:rsidRPr="00DF72D3">
              <w:rPr>
                <w:rFonts w:eastAsia="Times New Roman"/>
                <w:lang w:eastAsia="en-AU"/>
              </w:rPr>
              <w:t>9.2 </w:t>
            </w:r>
          </w:p>
        </w:tc>
        <w:tc>
          <w:tcPr>
            <w:tcW w:w="1474" w:type="dxa"/>
            <w:shd w:val="clear" w:color="auto" w:fill="auto"/>
            <w:vAlign w:val="center"/>
          </w:tcPr>
          <w:p w14:paraId="531E1F1D" w14:textId="77777777" w:rsidR="00280556" w:rsidRDefault="00280556" w:rsidP="000A5BE9">
            <w:pPr>
              <w:pStyle w:val="Tabletext"/>
              <w:rPr>
                <w:rFonts w:eastAsia="Times New Roman"/>
                <w:lang w:eastAsia="en-AU"/>
              </w:rPr>
            </w:pPr>
          </w:p>
          <w:p w14:paraId="7C37D4A7" w14:textId="2439A93C" w:rsidR="00B06427" w:rsidRPr="00F3507A" w:rsidRDefault="00B06427" w:rsidP="00F3507A">
            <w:pPr>
              <w:pStyle w:val="Tabletext"/>
              <w:rPr>
                <w:rFonts w:eastAsia="Times New Roman"/>
                <w:lang w:eastAsia="en-AU"/>
              </w:rPr>
            </w:pPr>
            <w:r w:rsidRPr="00DF72D3">
              <w:rPr>
                <w:rFonts w:eastAsia="Times New Roman"/>
                <w:lang w:eastAsia="en-AU"/>
              </w:rPr>
              <w:t>$150.20 </w:t>
            </w:r>
          </w:p>
        </w:tc>
        <w:tc>
          <w:tcPr>
            <w:tcW w:w="936" w:type="dxa"/>
          </w:tcPr>
          <w:p w14:paraId="078EA5E0" w14:textId="77777777" w:rsidR="00280556" w:rsidRDefault="00280556" w:rsidP="000A5BE9">
            <w:pPr>
              <w:pStyle w:val="Tabletext"/>
              <w:rPr>
                <w:rFonts w:eastAsia="Times New Roman"/>
                <w:lang w:eastAsia="en-AU"/>
              </w:rPr>
            </w:pPr>
          </w:p>
          <w:p w14:paraId="623EDA4D" w14:textId="169FB27A" w:rsidR="002B0D42" w:rsidRPr="00DF72D3" w:rsidRDefault="004256AC" w:rsidP="00FE6F56">
            <w:pPr>
              <w:pStyle w:val="Tabletext"/>
              <w:rPr>
                <w:rFonts w:eastAsia="Times New Roman"/>
                <w:lang w:eastAsia="en-AU"/>
              </w:rPr>
            </w:pPr>
            <w:r w:rsidRPr="00DF72D3">
              <w:rPr>
                <w:rFonts w:eastAsia="Times New Roman"/>
                <w:lang w:eastAsia="en-AU"/>
              </w:rPr>
              <w:t>53%</w:t>
            </w:r>
          </w:p>
        </w:tc>
      </w:tr>
      <w:tr w:rsidR="003D26B1" w:rsidRPr="00E2522C" w14:paraId="67DEB5A9" w14:textId="147BFA9C" w:rsidTr="00221BAF">
        <w:trPr>
          <w:trHeight w:hRule="exact" w:val="1056"/>
        </w:trPr>
        <w:tc>
          <w:tcPr>
            <w:tcW w:w="0" w:type="dxa"/>
            <w:shd w:val="clear" w:color="auto" w:fill="auto"/>
          </w:tcPr>
          <w:p w14:paraId="6BF482B7" w14:textId="1715CE88" w:rsidR="00500EB9" w:rsidRPr="00E2522C" w:rsidRDefault="00BD22DC" w:rsidP="00FE6F56">
            <w:pPr>
              <w:pStyle w:val="Tabletext"/>
            </w:pPr>
            <w:r w:rsidRPr="00664EAA">
              <w:rPr>
                <w:rFonts w:eastAsia="Times New Roman"/>
                <w:sz w:val="16"/>
                <w:szCs w:val="16"/>
                <w:lang w:eastAsia="en-AU"/>
              </w:rPr>
              <w:t>Licen</w:t>
            </w:r>
            <w:r w:rsidR="00C532F3">
              <w:rPr>
                <w:rFonts w:eastAsia="Times New Roman"/>
                <w:sz w:val="16"/>
                <w:szCs w:val="16"/>
                <w:lang w:eastAsia="en-AU"/>
              </w:rPr>
              <w:t>c</w:t>
            </w:r>
            <w:r w:rsidRPr="00664EAA">
              <w:rPr>
                <w:rFonts w:eastAsia="Times New Roman"/>
                <w:sz w:val="16"/>
                <w:szCs w:val="16"/>
                <w:lang w:eastAsia="en-AU"/>
              </w:rPr>
              <w:t>e</w:t>
            </w:r>
            <w:r w:rsidR="00500EB9" w:rsidRPr="00664EAA">
              <w:rPr>
                <w:rFonts w:eastAsia="Times New Roman"/>
                <w:sz w:val="16"/>
                <w:szCs w:val="16"/>
                <w:lang w:eastAsia="en-AU"/>
              </w:rPr>
              <w:t xml:space="preserve"> to hunt game birds by a non-resident of Australia </w:t>
            </w:r>
          </w:p>
        </w:tc>
        <w:tc>
          <w:tcPr>
            <w:tcW w:w="0" w:type="dxa"/>
            <w:vMerge w:val="restart"/>
          </w:tcPr>
          <w:p w14:paraId="3031183A" w14:textId="77777777" w:rsidR="00280556" w:rsidRDefault="00280556" w:rsidP="000A5BE9">
            <w:pPr>
              <w:pStyle w:val="Tabletext"/>
              <w:rPr>
                <w:rFonts w:eastAsia="Times New Roman"/>
                <w:lang w:eastAsia="en-AU"/>
              </w:rPr>
            </w:pPr>
          </w:p>
          <w:p w14:paraId="0FDD825A" w14:textId="77777777" w:rsidR="00280556" w:rsidRDefault="00280556" w:rsidP="000A5BE9">
            <w:pPr>
              <w:pStyle w:val="Tabletext"/>
              <w:rPr>
                <w:rFonts w:eastAsia="Times New Roman"/>
                <w:lang w:eastAsia="en-AU"/>
              </w:rPr>
            </w:pPr>
          </w:p>
          <w:p w14:paraId="51378A88" w14:textId="750C1930" w:rsidR="00500EB9" w:rsidRPr="00DF72D3" w:rsidRDefault="00500EB9" w:rsidP="00FE6F56">
            <w:pPr>
              <w:pStyle w:val="Tabletext"/>
              <w:rPr>
                <w:rFonts w:eastAsia="Times New Roman"/>
                <w:lang w:eastAsia="en-AU"/>
              </w:rPr>
            </w:pPr>
            <w:r w:rsidRPr="00DF72D3">
              <w:rPr>
                <w:rFonts w:eastAsia="Times New Roman"/>
                <w:lang w:eastAsia="en-AU"/>
              </w:rPr>
              <w:t>4</w:t>
            </w:r>
          </w:p>
        </w:tc>
        <w:tc>
          <w:tcPr>
            <w:tcW w:w="0" w:type="dxa"/>
            <w:vMerge w:val="restart"/>
          </w:tcPr>
          <w:p w14:paraId="5E241A71" w14:textId="77777777" w:rsidR="00280556" w:rsidRDefault="00280556" w:rsidP="000A5BE9">
            <w:pPr>
              <w:pStyle w:val="Tabletext"/>
              <w:rPr>
                <w:rFonts w:eastAsia="Times New Roman"/>
                <w:lang w:eastAsia="en-AU"/>
              </w:rPr>
            </w:pPr>
          </w:p>
          <w:p w14:paraId="180F50E3" w14:textId="77777777" w:rsidR="00280556" w:rsidRDefault="00280556" w:rsidP="000A5BE9">
            <w:pPr>
              <w:pStyle w:val="Tabletext"/>
              <w:rPr>
                <w:rFonts w:eastAsia="Times New Roman"/>
                <w:lang w:eastAsia="en-AU"/>
              </w:rPr>
            </w:pPr>
          </w:p>
          <w:p w14:paraId="5ACA6722" w14:textId="4173F1C8" w:rsidR="00500EB9" w:rsidRPr="00DF72D3" w:rsidRDefault="00500EB9" w:rsidP="000A5BE9">
            <w:pPr>
              <w:pStyle w:val="Tabletext"/>
              <w:rPr>
                <w:rFonts w:eastAsia="Times New Roman"/>
                <w:lang w:eastAsia="en-AU"/>
              </w:rPr>
            </w:pPr>
            <w:r w:rsidRPr="00DF72D3">
              <w:rPr>
                <w:rFonts w:eastAsia="Times New Roman"/>
                <w:lang w:eastAsia="en-AU"/>
              </w:rPr>
              <w:t>$65.80</w:t>
            </w:r>
          </w:p>
        </w:tc>
        <w:tc>
          <w:tcPr>
            <w:tcW w:w="0" w:type="dxa"/>
            <w:vMerge w:val="restart"/>
            <w:shd w:val="clear" w:color="auto" w:fill="auto"/>
            <w:vAlign w:val="center"/>
          </w:tcPr>
          <w:p w14:paraId="0C930329" w14:textId="77777777" w:rsidR="00280556" w:rsidRDefault="00280556" w:rsidP="000A5BE9">
            <w:pPr>
              <w:pStyle w:val="Tabletext"/>
            </w:pPr>
          </w:p>
          <w:p w14:paraId="1E478F88" w14:textId="499FA53D" w:rsidR="00500EB9" w:rsidRPr="00E2522C" w:rsidRDefault="00500EB9" w:rsidP="00E75F97">
            <w:pPr>
              <w:pStyle w:val="Tabletext"/>
            </w:pPr>
            <w:r w:rsidRPr="00E75F97">
              <w:t>5.44 </w:t>
            </w:r>
          </w:p>
        </w:tc>
        <w:tc>
          <w:tcPr>
            <w:tcW w:w="0" w:type="dxa"/>
            <w:vMerge w:val="restart"/>
            <w:shd w:val="clear" w:color="auto" w:fill="auto"/>
            <w:vAlign w:val="center"/>
          </w:tcPr>
          <w:p w14:paraId="3A5A215C" w14:textId="67B52F62" w:rsidR="00500EB9" w:rsidRPr="00E2522C" w:rsidRDefault="00500EB9" w:rsidP="00E75F97">
            <w:pPr>
              <w:pStyle w:val="Tabletext"/>
            </w:pPr>
            <w:r w:rsidRPr="00DF72D3">
              <w:rPr>
                <w:rFonts w:eastAsia="Times New Roman"/>
                <w:lang w:eastAsia="en-AU"/>
              </w:rPr>
              <w:t> </w:t>
            </w:r>
            <w:r w:rsidRPr="00221BAF">
              <w:t>$88.80</w:t>
            </w:r>
            <w:r w:rsidRPr="00DF72D3">
              <w:rPr>
                <w:rFonts w:eastAsia="Times New Roman"/>
                <w:lang w:eastAsia="en-AU"/>
              </w:rPr>
              <w:t> </w:t>
            </w:r>
          </w:p>
        </w:tc>
        <w:tc>
          <w:tcPr>
            <w:tcW w:w="0" w:type="dxa"/>
            <w:vMerge w:val="restart"/>
          </w:tcPr>
          <w:p w14:paraId="14A522AA" w14:textId="77777777" w:rsidR="00280556" w:rsidRDefault="00280556" w:rsidP="000A5BE9">
            <w:pPr>
              <w:pStyle w:val="Tabletext"/>
            </w:pPr>
          </w:p>
          <w:p w14:paraId="36AF96E6" w14:textId="77777777" w:rsidR="00280556" w:rsidRDefault="00280556" w:rsidP="000A5BE9">
            <w:pPr>
              <w:pStyle w:val="Tabletext"/>
            </w:pPr>
          </w:p>
          <w:p w14:paraId="760FABFA" w14:textId="529EF1D0" w:rsidR="002B0D42" w:rsidRPr="00DF72D3" w:rsidRDefault="004256AC" w:rsidP="00FE6F56">
            <w:pPr>
              <w:pStyle w:val="Tabletext"/>
              <w:rPr>
                <w:rFonts w:eastAsia="Times New Roman"/>
                <w:lang w:eastAsia="en-AU"/>
              </w:rPr>
            </w:pPr>
            <w:r>
              <w:t>36%</w:t>
            </w:r>
          </w:p>
        </w:tc>
      </w:tr>
      <w:tr w:rsidR="003D26B1" w:rsidRPr="00E2522C" w14:paraId="2E6AA1FD" w14:textId="51E087FA" w:rsidTr="00221BAF">
        <w:trPr>
          <w:trHeight w:hRule="exact" w:val="914"/>
        </w:trPr>
        <w:tc>
          <w:tcPr>
            <w:tcW w:w="0" w:type="dxa"/>
            <w:shd w:val="clear" w:color="auto" w:fill="auto"/>
          </w:tcPr>
          <w:p w14:paraId="1FB8A986" w14:textId="2CE7B64B" w:rsidR="00500EB9" w:rsidRPr="00E2522C" w:rsidRDefault="00BD22DC" w:rsidP="00FE6F56">
            <w:pPr>
              <w:pStyle w:val="Tabletext"/>
            </w:pPr>
            <w:r w:rsidRPr="57BF9EF9">
              <w:rPr>
                <w:rFonts w:eastAsia="Times New Roman"/>
                <w:sz w:val="16"/>
                <w:szCs w:val="16"/>
                <w:lang w:eastAsia="en-AU"/>
              </w:rPr>
              <w:t>Licen</w:t>
            </w:r>
            <w:r w:rsidR="00C532F3">
              <w:rPr>
                <w:rFonts w:eastAsia="Times New Roman"/>
                <w:sz w:val="16"/>
                <w:szCs w:val="16"/>
                <w:lang w:eastAsia="en-AU"/>
              </w:rPr>
              <w:t>c</w:t>
            </w:r>
            <w:r w:rsidRPr="57BF9EF9">
              <w:rPr>
                <w:rFonts w:eastAsia="Times New Roman"/>
                <w:sz w:val="16"/>
                <w:szCs w:val="16"/>
                <w:lang w:eastAsia="en-AU"/>
              </w:rPr>
              <w:t>e</w:t>
            </w:r>
            <w:r w:rsidR="00500EB9" w:rsidRPr="00664EAA">
              <w:rPr>
                <w:rFonts w:eastAsia="Times New Roman"/>
                <w:sz w:val="16"/>
                <w:szCs w:val="16"/>
                <w:lang w:eastAsia="en-AU"/>
              </w:rPr>
              <w:t xml:space="preserve"> to hunt deer by a non-resident of Australia </w:t>
            </w:r>
          </w:p>
        </w:tc>
        <w:tc>
          <w:tcPr>
            <w:tcW w:w="0" w:type="dxa"/>
            <w:vMerge/>
          </w:tcPr>
          <w:p w14:paraId="455DD4D7" w14:textId="77777777" w:rsidR="00500EB9" w:rsidRPr="00E2522C" w:rsidRDefault="00500EB9" w:rsidP="00FE6F56">
            <w:pPr>
              <w:pStyle w:val="Tabletext"/>
            </w:pPr>
          </w:p>
        </w:tc>
        <w:tc>
          <w:tcPr>
            <w:tcW w:w="0" w:type="dxa"/>
            <w:vMerge/>
          </w:tcPr>
          <w:p w14:paraId="3BBB0BFB" w14:textId="77777777" w:rsidR="00500EB9" w:rsidRPr="00E2522C" w:rsidRDefault="00500EB9" w:rsidP="00FE6F56">
            <w:pPr>
              <w:pStyle w:val="Tabletext"/>
            </w:pPr>
          </w:p>
        </w:tc>
        <w:tc>
          <w:tcPr>
            <w:tcW w:w="0" w:type="dxa"/>
            <w:vMerge/>
            <w:vAlign w:val="center"/>
          </w:tcPr>
          <w:p w14:paraId="0A4C4AD5" w14:textId="3740A099" w:rsidR="00500EB9" w:rsidRPr="00E2522C" w:rsidRDefault="00500EB9" w:rsidP="00FE6F56">
            <w:pPr>
              <w:pStyle w:val="Tabletext"/>
            </w:pPr>
          </w:p>
        </w:tc>
        <w:tc>
          <w:tcPr>
            <w:tcW w:w="0" w:type="dxa"/>
            <w:vMerge/>
            <w:vAlign w:val="center"/>
          </w:tcPr>
          <w:p w14:paraId="2BDF75FE" w14:textId="77777777" w:rsidR="00500EB9" w:rsidRPr="00E2522C" w:rsidRDefault="00500EB9" w:rsidP="00FE6F56">
            <w:pPr>
              <w:pStyle w:val="Tabletext"/>
            </w:pPr>
          </w:p>
        </w:tc>
        <w:tc>
          <w:tcPr>
            <w:tcW w:w="0" w:type="dxa"/>
            <w:vMerge/>
          </w:tcPr>
          <w:p w14:paraId="33CF53D5" w14:textId="05661D94" w:rsidR="002B0D42" w:rsidRPr="00E2522C" w:rsidRDefault="002B0D42" w:rsidP="00FE6F56">
            <w:pPr>
              <w:pStyle w:val="Tabletext"/>
            </w:pPr>
          </w:p>
        </w:tc>
      </w:tr>
      <w:tr w:rsidR="003D26B1" w:rsidRPr="00E2522C" w14:paraId="18B7DA1B" w14:textId="46A117B1" w:rsidTr="003A17F8">
        <w:trPr>
          <w:trHeight w:hRule="exact" w:val="702"/>
        </w:trPr>
        <w:tc>
          <w:tcPr>
            <w:tcW w:w="1959" w:type="dxa"/>
            <w:shd w:val="clear" w:color="auto" w:fill="auto"/>
          </w:tcPr>
          <w:p w14:paraId="6D928996" w14:textId="5049201B" w:rsidR="00B06427" w:rsidRPr="00E2522C" w:rsidRDefault="00BD22DC" w:rsidP="00FE6F56">
            <w:pPr>
              <w:pStyle w:val="Tabletext"/>
            </w:pPr>
            <w:r w:rsidRPr="00664EAA">
              <w:rPr>
                <w:rFonts w:eastAsia="Times New Roman"/>
                <w:sz w:val="16"/>
                <w:szCs w:val="16"/>
                <w:lang w:eastAsia="en-AU"/>
              </w:rPr>
              <w:lastRenderedPageBreak/>
              <w:t>Licen</w:t>
            </w:r>
            <w:r w:rsidR="00C532F3">
              <w:rPr>
                <w:rFonts w:eastAsia="Times New Roman"/>
                <w:sz w:val="16"/>
                <w:szCs w:val="16"/>
                <w:lang w:eastAsia="en-AU"/>
              </w:rPr>
              <w:t>c</w:t>
            </w:r>
            <w:r w:rsidRPr="00664EAA">
              <w:rPr>
                <w:rFonts w:eastAsia="Times New Roman"/>
                <w:sz w:val="16"/>
                <w:szCs w:val="16"/>
                <w:lang w:eastAsia="en-AU"/>
              </w:rPr>
              <w:t>e</w:t>
            </w:r>
            <w:r w:rsidR="00B06427" w:rsidRPr="00664EAA">
              <w:rPr>
                <w:rFonts w:eastAsia="Times New Roman"/>
                <w:sz w:val="16"/>
                <w:szCs w:val="16"/>
                <w:lang w:eastAsia="en-AU"/>
              </w:rPr>
              <w:t xml:space="preserve"> to hunt game birds and deer by a non-resident of Australia </w:t>
            </w:r>
          </w:p>
        </w:tc>
        <w:tc>
          <w:tcPr>
            <w:tcW w:w="1105" w:type="dxa"/>
          </w:tcPr>
          <w:p w14:paraId="0B48FBBA" w14:textId="77777777" w:rsidR="00280556" w:rsidRDefault="00280556" w:rsidP="00280556">
            <w:pPr>
              <w:pStyle w:val="Tabletext"/>
              <w:rPr>
                <w:rFonts w:eastAsia="Times New Roman"/>
                <w:lang w:eastAsia="en-AU"/>
              </w:rPr>
            </w:pPr>
          </w:p>
          <w:p w14:paraId="1F95B332" w14:textId="0BBA75E1" w:rsidR="00B06427" w:rsidRPr="00DF72D3" w:rsidRDefault="0055229E" w:rsidP="00FE6F56">
            <w:pPr>
              <w:pStyle w:val="Tabletext"/>
              <w:rPr>
                <w:rFonts w:eastAsia="Times New Roman"/>
                <w:lang w:eastAsia="en-AU"/>
              </w:rPr>
            </w:pPr>
            <w:r w:rsidRPr="00DF72D3">
              <w:rPr>
                <w:rFonts w:eastAsia="Times New Roman"/>
                <w:lang w:eastAsia="en-AU"/>
              </w:rPr>
              <w:t>6</w:t>
            </w:r>
          </w:p>
        </w:tc>
        <w:tc>
          <w:tcPr>
            <w:tcW w:w="2034" w:type="dxa"/>
          </w:tcPr>
          <w:p w14:paraId="373129A1" w14:textId="77777777" w:rsidR="00280556" w:rsidRPr="00280556" w:rsidRDefault="00280556" w:rsidP="00280556">
            <w:pPr>
              <w:pStyle w:val="Tabletext"/>
            </w:pPr>
          </w:p>
          <w:p w14:paraId="4D083B7D" w14:textId="1257637B" w:rsidR="00B06427" w:rsidRPr="00280556" w:rsidRDefault="0055229E" w:rsidP="00FE6F56">
            <w:pPr>
              <w:pStyle w:val="Tabletext"/>
            </w:pPr>
            <w:r w:rsidRPr="00280556">
              <w:t>$98.00</w:t>
            </w:r>
          </w:p>
        </w:tc>
        <w:tc>
          <w:tcPr>
            <w:tcW w:w="1418" w:type="dxa"/>
            <w:shd w:val="clear" w:color="auto" w:fill="auto"/>
            <w:vAlign w:val="center"/>
          </w:tcPr>
          <w:p w14:paraId="7F85960D" w14:textId="77777777" w:rsidR="00280556" w:rsidRDefault="00280556" w:rsidP="00280556">
            <w:pPr>
              <w:pStyle w:val="Tabletext"/>
            </w:pPr>
          </w:p>
          <w:p w14:paraId="29B527B8" w14:textId="16E58E02" w:rsidR="00B06427" w:rsidRPr="00E2522C" w:rsidRDefault="00B06427" w:rsidP="00FE6F56">
            <w:pPr>
              <w:pStyle w:val="Tabletext"/>
            </w:pPr>
            <w:r w:rsidRPr="00280556">
              <w:t>9.2 </w:t>
            </w:r>
          </w:p>
        </w:tc>
        <w:tc>
          <w:tcPr>
            <w:tcW w:w="1474" w:type="dxa"/>
            <w:shd w:val="clear" w:color="auto" w:fill="auto"/>
            <w:vAlign w:val="center"/>
          </w:tcPr>
          <w:p w14:paraId="26AEF82D" w14:textId="77777777" w:rsidR="00280556" w:rsidRDefault="00280556" w:rsidP="000A5BE9">
            <w:pPr>
              <w:pStyle w:val="Tabletext"/>
              <w:rPr>
                <w:rFonts w:eastAsia="Times New Roman"/>
                <w:lang w:eastAsia="en-AU"/>
              </w:rPr>
            </w:pPr>
          </w:p>
          <w:p w14:paraId="25C18ACC" w14:textId="221BFC68" w:rsidR="00B06427" w:rsidRPr="00E2522C" w:rsidRDefault="00B06427" w:rsidP="00FE6F56">
            <w:pPr>
              <w:pStyle w:val="Tabletext"/>
            </w:pPr>
            <w:r w:rsidRPr="00DF72D3">
              <w:rPr>
                <w:rFonts w:eastAsia="Times New Roman"/>
                <w:lang w:eastAsia="en-AU"/>
              </w:rPr>
              <w:t>$150.20 </w:t>
            </w:r>
          </w:p>
        </w:tc>
        <w:tc>
          <w:tcPr>
            <w:tcW w:w="936" w:type="dxa"/>
          </w:tcPr>
          <w:p w14:paraId="5764C985" w14:textId="77777777" w:rsidR="00280556" w:rsidRDefault="00280556" w:rsidP="000A5BE9">
            <w:pPr>
              <w:pStyle w:val="Tabletext"/>
              <w:rPr>
                <w:rFonts w:eastAsia="Times New Roman"/>
                <w:lang w:eastAsia="en-AU"/>
              </w:rPr>
            </w:pPr>
          </w:p>
          <w:p w14:paraId="7BEC1FE6" w14:textId="366CEF6D" w:rsidR="002B0D42" w:rsidRPr="00DF72D3" w:rsidRDefault="004256AC" w:rsidP="00FE6F56">
            <w:pPr>
              <w:pStyle w:val="Tabletext"/>
              <w:rPr>
                <w:rFonts w:eastAsia="Times New Roman"/>
                <w:lang w:eastAsia="en-AU"/>
              </w:rPr>
            </w:pPr>
            <w:r w:rsidRPr="00DF72D3">
              <w:rPr>
                <w:rFonts w:eastAsia="Times New Roman"/>
                <w:lang w:eastAsia="en-AU"/>
              </w:rPr>
              <w:t>53%</w:t>
            </w:r>
          </w:p>
        </w:tc>
      </w:tr>
      <w:tr w:rsidR="001231C5" w:rsidRPr="00E2522C" w14:paraId="0938CBB9" w14:textId="12213D1A" w:rsidTr="00221BAF">
        <w:trPr>
          <w:trHeight w:hRule="exact" w:val="453"/>
        </w:trPr>
        <w:tc>
          <w:tcPr>
            <w:tcW w:w="1959" w:type="dxa"/>
            <w:shd w:val="clear" w:color="auto" w:fill="auto"/>
          </w:tcPr>
          <w:p w14:paraId="6EAA2A23" w14:textId="206182E1" w:rsidR="001E7D3E" w:rsidRPr="00E2522C" w:rsidRDefault="001E7D3E" w:rsidP="001E7D3E">
            <w:pPr>
              <w:pStyle w:val="Tabletext"/>
            </w:pPr>
            <w:r w:rsidRPr="00664EAA">
              <w:rPr>
                <w:rFonts w:eastAsia="Times New Roman"/>
                <w:sz w:val="16"/>
                <w:szCs w:val="16"/>
                <w:lang w:eastAsia="en-AU"/>
              </w:rPr>
              <w:t xml:space="preserve">Variation of </w:t>
            </w:r>
            <w:r w:rsidR="00BD22DC" w:rsidRPr="00664EAA">
              <w:rPr>
                <w:rFonts w:eastAsia="Times New Roman"/>
                <w:sz w:val="16"/>
                <w:szCs w:val="16"/>
                <w:lang w:eastAsia="en-AU"/>
              </w:rPr>
              <w:t>licen</w:t>
            </w:r>
            <w:r w:rsidR="00C532F3">
              <w:rPr>
                <w:rFonts w:eastAsia="Times New Roman"/>
                <w:sz w:val="16"/>
                <w:szCs w:val="16"/>
                <w:lang w:eastAsia="en-AU"/>
              </w:rPr>
              <w:t>c</w:t>
            </w:r>
            <w:r w:rsidR="00BD22DC" w:rsidRPr="00664EAA">
              <w:rPr>
                <w:rFonts w:eastAsia="Times New Roman"/>
                <w:sz w:val="16"/>
                <w:szCs w:val="16"/>
                <w:lang w:eastAsia="en-AU"/>
              </w:rPr>
              <w:t>e</w:t>
            </w:r>
            <w:r w:rsidRPr="00664EAA">
              <w:rPr>
                <w:rFonts w:eastAsia="Times New Roman"/>
                <w:sz w:val="16"/>
                <w:szCs w:val="16"/>
                <w:lang w:eastAsia="en-AU"/>
              </w:rPr>
              <w:t> </w:t>
            </w:r>
          </w:p>
        </w:tc>
        <w:tc>
          <w:tcPr>
            <w:tcW w:w="1105" w:type="dxa"/>
            <w:vAlign w:val="center"/>
          </w:tcPr>
          <w:p w14:paraId="1534809D" w14:textId="489ECDAC" w:rsidR="001E7D3E" w:rsidRPr="00DF72D3" w:rsidRDefault="001E7D3E" w:rsidP="001E7D3E">
            <w:pPr>
              <w:pStyle w:val="Tabletext"/>
              <w:rPr>
                <w:rFonts w:eastAsia="Times New Roman"/>
                <w:lang w:eastAsia="en-AU"/>
              </w:rPr>
            </w:pPr>
            <w:r>
              <w:rPr>
                <w:lang w:val="en-GB"/>
              </w:rPr>
              <w:t>1</w:t>
            </w:r>
          </w:p>
        </w:tc>
        <w:tc>
          <w:tcPr>
            <w:tcW w:w="2034" w:type="dxa"/>
            <w:vAlign w:val="center"/>
          </w:tcPr>
          <w:p w14:paraId="1A36C348" w14:textId="0589A01E" w:rsidR="001E7D3E" w:rsidRPr="00DF72D3" w:rsidRDefault="001E7D3E" w:rsidP="001E7D3E">
            <w:pPr>
              <w:pStyle w:val="Tabletext"/>
              <w:rPr>
                <w:rFonts w:eastAsia="Times New Roman"/>
                <w:lang w:eastAsia="en-AU"/>
              </w:rPr>
            </w:pPr>
            <w:r>
              <w:rPr>
                <w:lang w:val="en-GB"/>
              </w:rPr>
              <w:t>$16.30</w:t>
            </w:r>
          </w:p>
        </w:tc>
        <w:tc>
          <w:tcPr>
            <w:tcW w:w="1418" w:type="dxa"/>
            <w:shd w:val="clear" w:color="auto" w:fill="auto"/>
            <w:vAlign w:val="center"/>
          </w:tcPr>
          <w:p w14:paraId="111F777B" w14:textId="20165E83" w:rsidR="001E7D3E" w:rsidRPr="00E2522C" w:rsidRDefault="001E7D3E" w:rsidP="001E7D3E">
            <w:pPr>
              <w:pStyle w:val="Tabletext"/>
            </w:pPr>
            <w:r w:rsidRPr="00DF72D3">
              <w:rPr>
                <w:rFonts w:eastAsia="Times New Roman"/>
                <w:lang w:eastAsia="en-AU"/>
              </w:rPr>
              <w:t>1 </w:t>
            </w:r>
          </w:p>
        </w:tc>
        <w:tc>
          <w:tcPr>
            <w:tcW w:w="1474" w:type="dxa"/>
            <w:shd w:val="clear" w:color="auto" w:fill="auto"/>
            <w:vAlign w:val="center"/>
          </w:tcPr>
          <w:p w14:paraId="7F375969" w14:textId="0A3BC19A" w:rsidR="001E7D3E" w:rsidRPr="00E2522C" w:rsidRDefault="001E7D3E" w:rsidP="001E7D3E">
            <w:pPr>
              <w:pStyle w:val="Tabletext"/>
            </w:pPr>
            <w:r w:rsidRPr="00DF72D3">
              <w:rPr>
                <w:rFonts w:eastAsia="Times New Roman"/>
                <w:lang w:eastAsia="en-AU"/>
              </w:rPr>
              <w:t>$16.30 </w:t>
            </w:r>
          </w:p>
        </w:tc>
        <w:tc>
          <w:tcPr>
            <w:tcW w:w="936" w:type="dxa"/>
          </w:tcPr>
          <w:p w14:paraId="14E8569C" w14:textId="5BFE0E32" w:rsidR="002B0D42" w:rsidRPr="00DF72D3" w:rsidRDefault="004256AC" w:rsidP="001E7D3E">
            <w:pPr>
              <w:pStyle w:val="Tabletext"/>
              <w:rPr>
                <w:rFonts w:eastAsia="Times New Roman"/>
                <w:lang w:eastAsia="en-AU"/>
              </w:rPr>
            </w:pPr>
            <w:r w:rsidRPr="00DF72D3">
              <w:rPr>
                <w:rFonts w:eastAsia="Times New Roman"/>
                <w:lang w:eastAsia="en-AU"/>
              </w:rPr>
              <w:t>-</w:t>
            </w:r>
          </w:p>
        </w:tc>
      </w:tr>
      <w:tr w:rsidR="001231C5" w:rsidRPr="00E2522C" w14:paraId="2253FC7C" w14:textId="12A2E563" w:rsidTr="00221BAF">
        <w:trPr>
          <w:trHeight w:hRule="exact" w:val="453"/>
        </w:trPr>
        <w:tc>
          <w:tcPr>
            <w:tcW w:w="1959" w:type="dxa"/>
            <w:shd w:val="clear" w:color="auto" w:fill="auto"/>
          </w:tcPr>
          <w:p w14:paraId="6A7C5844" w14:textId="57E6A7C3" w:rsidR="002B0D42" w:rsidRDefault="001E7D3E" w:rsidP="001E7D3E">
            <w:pPr>
              <w:pStyle w:val="Tabletext"/>
              <w:rPr>
                <w:rFonts w:eastAsia="Times New Roman"/>
                <w:sz w:val="16"/>
                <w:szCs w:val="16"/>
                <w:lang w:eastAsia="en-AU"/>
              </w:rPr>
            </w:pPr>
            <w:r w:rsidRPr="00664EAA">
              <w:rPr>
                <w:rFonts w:eastAsia="Times New Roman"/>
                <w:sz w:val="16"/>
                <w:szCs w:val="16"/>
                <w:lang w:eastAsia="en-AU"/>
              </w:rPr>
              <w:t xml:space="preserve">Issue of replacement </w:t>
            </w:r>
            <w:r w:rsidR="00BD22DC" w:rsidRPr="00664EAA">
              <w:rPr>
                <w:rFonts w:eastAsia="Times New Roman"/>
                <w:sz w:val="16"/>
                <w:szCs w:val="16"/>
                <w:lang w:eastAsia="en-AU"/>
              </w:rPr>
              <w:t>licen</w:t>
            </w:r>
            <w:r w:rsidR="00C532F3">
              <w:rPr>
                <w:rFonts w:eastAsia="Times New Roman"/>
                <w:sz w:val="16"/>
                <w:szCs w:val="16"/>
                <w:lang w:eastAsia="en-AU"/>
              </w:rPr>
              <w:t>c</w:t>
            </w:r>
            <w:r w:rsidR="00BD22DC" w:rsidRPr="00664EAA">
              <w:rPr>
                <w:rFonts w:eastAsia="Times New Roman"/>
                <w:sz w:val="16"/>
                <w:szCs w:val="16"/>
                <w:lang w:eastAsia="en-AU"/>
              </w:rPr>
              <w:t>e</w:t>
            </w:r>
            <w:r w:rsidRPr="00664EAA">
              <w:rPr>
                <w:rFonts w:eastAsia="Times New Roman"/>
                <w:sz w:val="16"/>
                <w:szCs w:val="16"/>
                <w:lang w:eastAsia="en-AU"/>
              </w:rPr>
              <w:t xml:space="preserve"> card </w:t>
            </w:r>
          </w:p>
          <w:p w14:paraId="6A6F5D08" w14:textId="069E1F45" w:rsidR="001E7D3E" w:rsidRPr="00E2522C" w:rsidRDefault="001E7D3E" w:rsidP="001E7D3E">
            <w:pPr>
              <w:pStyle w:val="Tabletext"/>
            </w:pPr>
          </w:p>
        </w:tc>
        <w:tc>
          <w:tcPr>
            <w:tcW w:w="1105" w:type="dxa"/>
            <w:vAlign w:val="center"/>
          </w:tcPr>
          <w:p w14:paraId="6D6FB6E4" w14:textId="0F451940" w:rsidR="001E7D3E" w:rsidRPr="00DF72D3" w:rsidRDefault="001E7D3E" w:rsidP="001E7D3E">
            <w:pPr>
              <w:pStyle w:val="Tabletext"/>
              <w:rPr>
                <w:rFonts w:eastAsia="Times New Roman"/>
                <w:lang w:eastAsia="en-AU"/>
              </w:rPr>
            </w:pPr>
            <w:r>
              <w:rPr>
                <w:lang w:val="en-GB"/>
              </w:rPr>
              <w:t>1</w:t>
            </w:r>
          </w:p>
        </w:tc>
        <w:tc>
          <w:tcPr>
            <w:tcW w:w="2034" w:type="dxa"/>
            <w:vAlign w:val="center"/>
          </w:tcPr>
          <w:p w14:paraId="71C84847" w14:textId="0BD045B7" w:rsidR="001E7D3E" w:rsidRPr="00DF72D3" w:rsidRDefault="001E7D3E" w:rsidP="001E7D3E">
            <w:pPr>
              <w:pStyle w:val="Tabletext"/>
              <w:rPr>
                <w:rFonts w:eastAsia="Times New Roman"/>
                <w:lang w:eastAsia="en-AU"/>
              </w:rPr>
            </w:pPr>
            <w:r>
              <w:rPr>
                <w:lang w:val="en-GB"/>
              </w:rPr>
              <w:t>$16.30</w:t>
            </w:r>
          </w:p>
        </w:tc>
        <w:tc>
          <w:tcPr>
            <w:tcW w:w="1418" w:type="dxa"/>
            <w:shd w:val="clear" w:color="auto" w:fill="auto"/>
            <w:vAlign w:val="center"/>
          </w:tcPr>
          <w:p w14:paraId="4D50F943" w14:textId="7ACEDFE1" w:rsidR="001E7D3E" w:rsidRPr="00E2522C" w:rsidRDefault="001E7D3E" w:rsidP="001E7D3E">
            <w:pPr>
              <w:pStyle w:val="Tabletext"/>
            </w:pPr>
            <w:r w:rsidRPr="00DF72D3">
              <w:rPr>
                <w:rFonts w:eastAsia="Times New Roman"/>
                <w:lang w:eastAsia="en-AU"/>
              </w:rPr>
              <w:t>1 </w:t>
            </w:r>
          </w:p>
        </w:tc>
        <w:tc>
          <w:tcPr>
            <w:tcW w:w="1474" w:type="dxa"/>
            <w:shd w:val="clear" w:color="auto" w:fill="auto"/>
            <w:vAlign w:val="center"/>
          </w:tcPr>
          <w:p w14:paraId="367754C2" w14:textId="3C78C8B7" w:rsidR="001E7D3E" w:rsidRPr="00E2522C" w:rsidRDefault="001E7D3E" w:rsidP="001E7D3E">
            <w:pPr>
              <w:pStyle w:val="Tabletext"/>
            </w:pPr>
            <w:r w:rsidRPr="00DF72D3">
              <w:rPr>
                <w:rFonts w:eastAsia="Times New Roman"/>
                <w:lang w:eastAsia="en-AU"/>
              </w:rPr>
              <w:t>$16.30 </w:t>
            </w:r>
          </w:p>
        </w:tc>
        <w:tc>
          <w:tcPr>
            <w:tcW w:w="936" w:type="dxa"/>
          </w:tcPr>
          <w:p w14:paraId="4085D6B2" w14:textId="67190A58" w:rsidR="002B0D42" w:rsidRPr="00DF72D3" w:rsidRDefault="004256AC" w:rsidP="001E7D3E">
            <w:pPr>
              <w:pStyle w:val="Tabletext"/>
              <w:rPr>
                <w:rFonts w:eastAsia="Times New Roman"/>
                <w:lang w:eastAsia="en-AU"/>
              </w:rPr>
            </w:pPr>
            <w:r w:rsidRPr="00DF72D3">
              <w:rPr>
                <w:rFonts w:eastAsia="Times New Roman"/>
                <w:lang w:eastAsia="en-AU"/>
              </w:rPr>
              <w:t>-</w:t>
            </w:r>
          </w:p>
        </w:tc>
      </w:tr>
      <w:tr w:rsidR="003D26B1" w:rsidRPr="00E2522C" w14:paraId="2830377D" w14:textId="28E33A03" w:rsidTr="003A17F8">
        <w:trPr>
          <w:trHeight w:hRule="exact" w:val="347"/>
        </w:trPr>
        <w:tc>
          <w:tcPr>
            <w:tcW w:w="1959" w:type="dxa"/>
            <w:shd w:val="clear" w:color="auto" w:fill="auto"/>
          </w:tcPr>
          <w:p w14:paraId="40F70332" w14:textId="46BEBC41" w:rsidR="001E7D3E" w:rsidRPr="00E2522C" w:rsidRDefault="001E7D3E" w:rsidP="001E7D3E">
            <w:pPr>
              <w:pStyle w:val="Tabletext"/>
            </w:pPr>
            <w:r w:rsidRPr="00664EAA">
              <w:rPr>
                <w:rFonts w:eastAsia="Times New Roman"/>
                <w:sz w:val="16"/>
                <w:szCs w:val="16"/>
                <w:lang w:eastAsia="en-AU"/>
              </w:rPr>
              <w:t>Hunting with Hounds</w:t>
            </w:r>
            <w:r w:rsidR="001400A9">
              <w:rPr>
                <w:rFonts w:eastAsia="Times New Roman"/>
                <w:sz w:val="16"/>
                <w:szCs w:val="16"/>
                <w:lang w:eastAsia="en-AU"/>
              </w:rPr>
              <w:t xml:space="preserve"> Test</w:t>
            </w:r>
            <w:r w:rsidRPr="00664EAA">
              <w:rPr>
                <w:rFonts w:eastAsia="Times New Roman"/>
                <w:sz w:val="16"/>
                <w:szCs w:val="16"/>
                <w:lang w:eastAsia="en-AU"/>
              </w:rPr>
              <w:t>Test </w:t>
            </w:r>
          </w:p>
        </w:tc>
        <w:tc>
          <w:tcPr>
            <w:tcW w:w="1105" w:type="dxa"/>
            <w:vAlign w:val="center"/>
          </w:tcPr>
          <w:p w14:paraId="2E8476A2" w14:textId="68E676F4" w:rsidR="001E7D3E" w:rsidRPr="00DF72D3" w:rsidRDefault="001E7D3E" w:rsidP="001E7D3E">
            <w:pPr>
              <w:pStyle w:val="Tabletext"/>
              <w:rPr>
                <w:rFonts w:eastAsia="Times New Roman"/>
                <w:lang w:eastAsia="en-AU"/>
              </w:rPr>
            </w:pPr>
            <w:r>
              <w:rPr>
                <w:lang w:val="en-GB"/>
              </w:rPr>
              <w:t>2</w:t>
            </w:r>
          </w:p>
        </w:tc>
        <w:tc>
          <w:tcPr>
            <w:tcW w:w="2034" w:type="dxa"/>
            <w:vAlign w:val="center"/>
          </w:tcPr>
          <w:p w14:paraId="2AC7FBEB" w14:textId="500F3467" w:rsidR="001E7D3E" w:rsidRPr="00DF72D3" w:rsidRDefault="001E7D3E" w:rsidP="001E7D3E">
            <w:pPr>
              <w:pStyle w:val="Tabletext"/>
              <w:rPr>
                <w:rFonts w:eastAsia="Times New Roman"/>
                <w:lang w:eastAsia="en-AU"/>
              </w:rPr>
            </w:pPr>
            <w:r>
              <w:rPr>
                <w:lang w:val="en-GB"/>
              </w:rPr>
              <w:t>$32.70</w:t>
            </w:r>
          </w:p>
        </w:tc>
        <w:tc>
          <w:tcPr>
            <w:tcW w:w="1418" w:type="dxa"/>
            <w:shd w:val="clear" w:color="auto" w:fill="auto"/>
            <w:vAlign w:val="center"/>
          </w:tcPr>
          <w:p w14:paraId="5F4278F8" w14:textId="670B107D" w:rsidR="001E7D3E" w:rsidRPr="00E2522C" w:rsidRDefault="001E7D3E" w:rsidP="001E7D3E">
            <w:pPr>
              <w:pStyle w:val="Tabletext"/>
            </w:pPr>
            <w:r w:rsidRPr="00DF72D3">
              <w:rPr>
                <w:rFonts w:eastAsia="Times New Roman"/>
                <w:lang w:eastAsia="en-AU"/>
              </w:rPr>
              <w:t>2 </w:t>
            </w:r>
          </w:p>
        </w:tc>
        <w:tc>
          <w:tcPr>
            <w:tcW w:w="1474" w:type="dxa"/>
            <w:shd w:val="clear" w:color="auto" w:fill="auto"/>
            <w:vAlign w:val="center"/>
          </w:tcPr>
          <w:p w14:paraId="142799D6" w14:textId="15AC7BEB" w:rsidR="001E7D3E" w:rsidRPr="00E2522C" w:rsidRDefault="001E7D3E" w:rsidP="001E7D3E">
            <w:pPr>
              <w:pStyle w:val="Tabletext"/>
            </w:pPr>
            <w:r w:rsidRPr="00DF72D3">
              <w:rPr>
                <w:rFonts w:eastAsia="Times New Roman"/>
                <w:lang w:eastAsia="en-AU"/>
              </w:rPr>
              <w:t>$32.70 </w:t>
            </w:r>
          </w:p>
        </w:tc>
        <w:tc>
          <w:tcPr>
            <w:tcW w:w="936" w:type="dxa"/>
          </w:tcPr>
          <w:p w14:paraId="4C1D002F" w14:textId="0FD8F23D" w:rsidR="002B0D42" w:rsidRPr="00DF72D3" w:rsidRDefault="004256AC" w:rsidP="001E7D3E">
            <w:pPr>
              <w:pStyle w:val="Tabletext"/>
              <w:rPr>
                <w:rFonts w:eastAsia="Times New Roman"/>
                <w:lang w:eastAsia="en-AU"/>
              </w:rPr>
            </w:pPr>
            <w:r w:rsidRPr="00DF72D3">
              <w:rPr>
                <w:rFonts w:eastAsia="Times New Roman"/>
                <w:lang w:eastAsia="en-AU"/>
              </w:rPr>
              <w:t>-</w:t>
            </w:r>
          </w:p>
        </w:tc>
      </w:tr>
      <w:tr w:rsidR="001231C5" w:rsidRPr="00E2522C" w14:paraId="631AF18A" w14:textId="2CB58B4A" w:rsidTr="00221BAF">
        <w:trPr>
          <w:trHeight w:hRule="exact" w:val="453"/>
        </w:trPr>
        <w:tc>
          <w:tcPr>
            <w:tcW w:w="1959" w:type="dxa"/>
            <w:shd w:val="clear" w:color="auto" w:fill="auto"/>
          </w:tcPr>
          <w:p w14:paraId="15B99F73" w14:textId="151A926F" w:rsidR="001E7D3E" w:rsidRPr="00E2522C" w:rsidRDefault="001E7D3E" w:rsidP="001E7D3E">
            <w:pPr>
              <w:pStyle w:val="Tabletext"/>
            </w:pPr>
            <w:r w:rsidRPr="00664EAA">
              <w:rPr>
                <w:rFonts w:eastAsia="Times New Roman"/>
                <w:sz w:val="16"/>
                <w:szCs w:val="16"/>
                <w:lang w:eastAsia="en-AU"/>
              </w:rPr>
              <w:t>Waterfowl Identification Test </w:t>
            </w:r>
          </w:p>
        </w:tc>
        <w:tc>
          <w:tcPr>
            <w:tcW w:w="1105" w:type="dxa"/>
            <w:vAlign w:val="center"/>
          </w:tcPr>
          <w:p w14:paraId="5675538C" w14:textId="6C6E4C26" w:rsidR="001E7D3E" w:rsidRPr="00664EAA" w:rsidRDefault="001E7D3E" w:rsidP="001E7D3E">
            <w:pPr>
              <w:pStyle w:val="Tabletext"/>
              <w:rPr>
                <w:rFonts w:eastAsia="Times New Roman"/>
                <w:sz w:val="16"/>
                <w:szCs w:val="16"/>
                <w:lang w:eastAsia="en-AU"/>
              </w:rPr>
            </w:pPr>
            <w:r>
              <w:rPr>
                <w:lang w:val="en-GB"/>
              </w:rPr>
              <w:t>2</w:t>
            </w:r>
          </w:p>
        </w:tc>
        <w:tc>
          <w:tcPr>
            <w:tcW w:w="2034" w:type="dxa"/>
            <w:vAlign w:val="center"/>
          </w:tcPr>
          <w:p w14:paraId="6E130F54" w14:textId="725A32B9" w:rsidR="001E7D3E" w:rsidRPr="00664EAA" w:rsidRDefault="001E7D3E" w:rsidP="001E7D3E">
            <w:pPr>
              <w:pStyle w:val="Tabletext"/>
              <w:rPr>
                <w:rFonts w:eastAsia="Times New Roman"/>
                <w:sz w:val="16"/>
                <w:szCs w:val="16"/>
                <w:lang w:eastAsia="en-AU"/>
              </w:rPr>
            </w:pPr>
            <w:r>
              <w:rPr>
                <w:lang w:val="en-GB"/>
              </w:rPr>
              <w:t>$32.70</w:t>
            </w:r>
          </w:p>
        </w:tc>
        <w:tc>
          <w:tcPr>
            <w:tcW w:w="1418" w:type="dxa"/>
            <w:shd w:val="clear" w:color="auto" w:fill="auto"/>
            <w:vAlign w:val="center"/>
          </w:tcPr>
          <w:p w14:paraId="0D26AD29" w14:textId="28EAE58E" w:rsidR="001E7D3E" w:rsidRPr="00E2522C" w:rsidRDefault="001E7D3E" w:rsidP="001E7D3E">
            <w:pPr>
              <w:pStyle w:val="Tabletext"/>
            </w:pPr>
            <w:r w:rsidRPr="00664EAA">
              <w:rPr>
                <w:rFonts w:eastAsia="Times New Roman"/>
                <w:sz w:val="16"/>
                <w:szCs w:val="16"/>
                <w:lang w:eastAsia="en-AU"/>
              </w:rPr>
              <w:t>2 </w:t>
            </w:r>
          </w:p>
        </w:tc>
        <w:tc>
          <w:tcPr>
            <w:tcW w:w="1474" w:type="dxa"/>
            <w:shd w:val="clear" w:color="auto" w:fill="auto"/>
            <w:vAlign w:val="center"/>
          </w:tcPr>
          <w:p w14:paraId="1FCDC215" w14:textId="6BF89A13" w:rsidR="001E7D3E" w:rsidRPr="00E2522C" w:rsidRDefault="001E7D3E" w:rsidP="001E7D3E">
            <w:pPr>
              <w:pStyle w:val="Tabletext"/>
            </w:pPr>
            <w:r w:rsidRPr="00664EAA">
              <w:rPr>
                <w:rFonts w:eastAsia="Times New Roman"/>
                <w:sz w:val="16"/>
                <w:szCs w:val="16"/>
                <w:lang w:eastAsia="en-AU"/>
              </w:rPr>
              <w:t>$32.70 </w:t>
            </w:r>
          </w:p>
        </w:tc>
        <w:tc>
          <w:tcPr>
            <w:tcW w:w="936" w:type="dxa"/>
          </w:tcPr>
          <w:p w14:paraId="38EB81C2" w14:textId="693F9F4B" w:rsidR="002B0D42" w:rsidRPr="00664EAA" w:rsidRDefault="004256AC" w:rsidP="001E7D3E">
            <w:pPr>
              <w:pStyle w:val="Tabletext"/>
              <w:rPr>
                <w:rFonts w:eastAsia="Times New Roman"/>
                <w:sz w:val="16"/>
                <w:szCs w:val="16"/>
                <w:lang w:eastAsia="en-AU"/>
              </w:rPr>
            </w:pPr>
            <w:r>
              <w:rPr>
                <w:rFonts w:eastAsia="Times New Roman"/>
                <w:sz w:val="16"/>
                <w:szCs w:val="16"/>
                <w:lang w:eastAsia="en-AU"/>
              </w:rPr>
              <w:t>-</w:t>
            </w:r>
          </w:p>
        </w:tc>
      </w:tr>
    </w:tbl>
    <w:p w14:paraId="53E4A76D" w14:textId="77777777" w:rsidR="00847CEB" w:rsidRDefault="00847CEB" w:rsidP="00847CEB">
      <w:pPr>
        <w:pStyle w:val="Authorisationtext"/>
        <w:rPr>
          <w:b/>
          <w:sz w:val="18"/>
          <w:szCs w:val="18"/>
        </w:rPr>
      </w:pPr>
      <w:bookmarkStart w:id="14" w:name="_Toc184291012"/>
    </w:p>
    <w:p w14:paraId="01F7859D" w14:textId="03715357" w:rsidR="00916E26" w:rsidRDefault="00916E26" w:rsidP="00847CEB">
      <w:pPr>
        <w:pStyle w:val="Authorisationtext"/>
      </w:pPr>
      <w:r w:rsidRPr="00847CEB">
        <w:rPr>
          <w:sz w:val="18"/>
          <w:szCs w:val="18"/>
        </w:rPr>
        <w:t>F</w:t>
      </w:r>
      <w:r w:rsidRPr="002E202A">
        <w:rPr>
          <w:sz w:val="18"/>
          <w:szCs w:val="18"/>
        </w:rPr>
        <w:t>or more information on</w:t>
      </w:r>
      <w:r w:rsidR="00E31F99">
        <w:rPr>
          <w:sz w:val="18"/>
          <w:szCs w:val="18"/>
        </w:rPr>
        <w:t xml:space="preserve"> the</w:t>
      </w:r>
      <w:r w:rsidRPr="002E202A">
        <w:rPr>
          <w:sz w:val="18"/>
          <w:szCs w:val="18"/>
        </w:rPr>
        <w:t xml:space="preserve"> game licen</w:t>
      </w:r>
      <w:r w:rsidR="00C532F3">
        <w:rPr>
          <w:sz w:val="18"/>
          <w:szCs w:val="18"/>
        </w:rPr>
        <w:t>c</w:t>
      </w:r>
      <w:r w:rsidRPr="002E202A">
        <w:rPr>
          <w:sz w:val="18"/>
          <w:szCs w:val="18"/>
        </w:rPr>
        <w:t>e fees please visit</w:t>
      </w:r>
      <w:r w:rsidR="00B5481E" w:rsidRPr="002E202A">
        <w:rPr>
          <w:sz w:val="18"/>
          <w:szCs w:val="18"/>
        </w:rPr>
        <w:t xml:space="preserve">: </w:t>
      </w:r>
      <w:hyperlink r:id="rId14" w:history="1">
        <w:bookmarkEnd w:id="14"/>
      </w:hyperlink>
      <w:hyperlink r:id="rId15" w:history="1">
        <w:r w:rsidR="000070F2" w:rsidRPr="0099140F">
          <w:rPr>
            <w:rStyle w:val="Hyperlink"/>
            <w:sz w:val="18"/>
            <w:szCs w:val="18"/>
          </w:rPr>
          <w:t>https://www.gma.vic.gov.au/licencing/apply-for-a-game-licence</w:t>
        </w:r>
      </w:hyperlink>
      <w:r w:rsidR="000070F2">
        <w:rPr>
          <w:sz w:val="18"/>
          <w:szCs w:val="18"/>
        </w:rPr>
        <w:t xml:space="preserve">. </w:t>
      </w:r>
      <w:r w:rsidR="00B5481E">
        <w:t xml:space="preserve"> </w:t>
      </w:r>
    </w:p>
    <w:p w14:paraId="40EA2EFC" w14:textId="34BEADAB" w:rsidR="00965017" w:rsidRDefault="00E84EB2" w:rsidP="00E33F41">
      <w:r>
        <w:t>In 2024-25, the value of a fee unit is $16.33. For more information about fee units</w:t>
      </w:r>
      <w:r w:rsidR="006B00F3">
        <w:t xml:space="preserve">, please visit </w:t>
      </w:r>
      <w:hyperlink r:id="rId16" w:history="1">
        <w:r w:rsidR="006B00F3" w:rsidRPr="00014A63">
          <w:rPr>
            <w:rStyle w:val="Hyperlink"/>
          </w:rPr>
          <w:t>https://www.dtf.vic.gov.au/financial-management-government/indexation-fees-and-penalties</w:t>
        </w:r>
      </w:hyperlink>
      <w:r w:rsidR="006B00F3">
        <w:t>.</w:t>
      </w:r>
    </w:p>
    <w:p w14:paraId="16F18C59" w14:textId="29F21DD5" w:rsidR="00480C18" w:rsidRDefault="00222E0D" w:rsidP="00480C18">
      <w:pPr>
        <w:pStyle w:val="Heading2"/>
      </w:pPr>
      <w:r w:rsidRPr="00222E0D">
        <w:t xml:space="preserve">Why have game licence fees </w:t>
      </w:r>
      <w:r w:rsidR="00096B98">
        <w:t>increased more than previous years?</w:t>
      </w:r>
      <w:r w:rsidR="00580542">
        <w:t xml:space="preserve"> </w:t>
      </w:r>
    </w:p>
    <w:p w14:paraId="4966D89C" w14:textId="486F4EBE" w:rsidR="00D86F1F" w:rsidRDefault="00580542" w:rsidP="00580542">
      <w:r>
        <w:t xml:space="preserve">Game licence fees have increased following a pricing review aimed at recovering a greater share of </w:t>
      </w:r>
      <w:r w:rsidR="0021089B">
        <w:t>G</w:t>
      </w:r>
      <w:r>
        <w:t xml:space="preserve">overnment costs associated with supporting safe and sustainable recreational hunting. </w:t>
      </w:r>
    </w:p>
    <w:p w14:paraId="2AC36F89" w14:textId="64B3B41D" w:rsidR="00580542" w:rsidRDefault="00580542" w:rsidP="00580542">
      <w:r>
        <w:t>This is the first pricing review in over a decade</w:t>
      </w:r>
      <w:r w:rsidR="008A7C32">
        <w:t>.</w:t>
      </w:r>
      <w:r>
        <w:t xml:space="preserve"> </w:t>
      </w:r>
      <w:r w:rsidR="008A7C32">
        <w:t>G</w:t>
      </w:r>
      <w:r>
        <w:t xml:space="preserve">ame licence fees had not been increased since the wildlife regulations were last made in 2012, other than </w:t>
      </w:r>
      <w:r w:rsidR="008A7C32">
        <w:t>through</w:t>
      </w:r>
      <w:r>
        <w:t xml:space="preserve"> annual indexation adjustments.  Depending on the licence type, fees have risen by 36-53%.</w:t>
      </w:r>
    </w:p>
    <w:p w14:paraId="2B2AA0C4" w14:textId="5D119600" w:rsidR="004E1C3B" w:rsidRDefault="00580542" w:rsidP="00580542">
      <w:r>
        <w:t>The proposed fee increases, and justification for the increases</w:t>
      </w:r>
      <w:r w:rsidR="0040073C">
        <w:t>,</w:t>
      </w:r>
      <w:r>
        <w:t xml:space="preserve"> w</w:t>
      </w:r>
      <w:r w:rsidR="0040073C">
        <w:t>ere</w:t>
      </w:r>
      <w:r>
        <w:t xml:space="preserve"> made public and subject to consultation through the Regulatory Impact Statement during </w:t>
      </w:r>
      <w:r w:rsidR="00D02DCF">
        <w:t xml:space="preserve">the </w:t>
      </w:r>
      <w:r>
        <w:t xml:space="preserve">making of the current regulations. </w:t>
      </w:r>
    </w:p>
    <w:p w14:paraId="68AEDA0F" w14:textId="3804CC9E" w:rsidR="00580542" w:rsidRDefault="00580542" w:rsidP="00580542">
      <w:r>
        <w:t xml:space="preserve">The changes followed consultation with key stakeholders, including hunting groups, animal welfare and advocacy groups, and traditional owners and apply to various licence types. </w:t>
      </w:r>
    </w:p>
    <w:p w14:paraId="68D70D45" w14:textId="104353EE" w:rsidR="00FE6F56" w:rsidRDefault="00FE6F56" w:rsidP="00FE6F56">
      <w:pPr>
        <w:pStyle w:val="Heading2"/>
      </w:pPr>
      <w:bookmarkStart w:id="15" w:name="_Toc184300034"/>
      <w:r>
        <w:t>Where do I get a hunting licen</w:t>
      </w:r>
      <w:r w:rsidR="76BB819A">
        <w:t>c</w:t>
      </w:r>
      <w:r>
        <w:t>e?</w:t>
      </w:r>
      <w:bookmarkEnd w:id="15"/>
    </w:p>
    <w:p w14:paraId="644B6BB2" w14:textId="77777777" w:rsidR="00CF2535" w:rsidRDefault="00FE6F56" w:rsidP="00FE6F56">
      <w:r>
        <w:t xml:space="preserve">Anyone wishing to hunt game in Victoria, including juniors (12-17 years) and international visitors, must hold a current Victorian Game Licence. </w:t>
      </w:r>
    </w:p>
    <w:p w14:paraId="2C95B64D" w14:textId="046CFDA6" w:rsidR="00FE6F56" w:rsidRDefault="00A9768E" w:rsidP="00FE6F56">
      <w:r>
        <w:t>For more information about game licen</w:t>
      </w:r>
      <w:r w:rsidR="002922B0">
        <w:t>c</w:t>
      </w:r>
      <w:r>
        <w:t>es vi</w:t>
      </w:r>
      <w:r w:rsidR="057F6D03">
        <w:t>sit</w:t>
      </w:r>
      <w:r>
        <w:t xml:space="preserve">: </w:t>
      </w:r>
      <w:hyperlink r:id="rId17" w:history="1">
        <w:r w:rsidR="000A28DF" w:rsidRPr="0099140F">
          <w:rPr>
            <w:rStyle w:val="Hyperlink"/>
          </w:rPr>
          <w:t>https://licensing.gma.vic.gov.au/licences/</w:t>
        </w:r>
      </w:hyperlink>
      <w:r w:rsidR="000A28DF">
        <w:t xml:space="preserve">. </w:t>
      </w:r>
      <w:r w:rsidR="00FE6F56">
        <w:t>To apply for a game licen</w:t>
      </w:r>
      <w:r w:rsidR="002922B0">
        <w:t>c</w:t>
      </w:r>
      <w:r w:rsidR="00FE6F56">
        <w:t xml:space="preserve">e please visit: </w:t>
      </w:r>
      <w:hyperlink r:id="rId18" w:history="1">
        <w:r w:rsidR="007E238F" w:rsidRPr="0099140F">
          <w:rPr>
            <w:rStyle w:val="Hyperlink"/>
          </w:rPr>
          <w:t>https://licensing.gma.vic.gov.au/</w:t>
        </w:r>
      </w:hyperlink>
      <w:r w:rsidR="007E238F">
        <w:t xml:space="preserve">. </w:t>
      </w:r>
    </w:p>
    <w:p w14:paraId="067F6019" w14:textId="16D7AF44" w:rsidR="00FE6F56" w:rsidRDefault="00FE6F56" w:rsidP="00FE6F56">
      <w:pPr>
        <w:pStyle w:val="Heading2"/>
      </w:pPr>
      <w:bookmarkStart w:id="16" w:name="_Toc184300035"/>
      <w:r>
        <w:t xml:space="preserve">What will be done with the revenue from </w:t>
      </w:r>
      <w:r w:rsidR="00A9545E">
        <w:t xml:space="preserve">my </w:t>
      </w:r>
      <w:r>
        <w:t>licence fees?</w:t>
      </w:r>
      <w:bookmarkEnd w:id="16"/>
    </w:p>
    <w:p w14:paraId="2531E664" w14:textId="23291A31" w:rsidR="00FE6F56" w:rsidRDefault="00FE6F56" w:rsidP="00FE6F56">
      <w:r>
        <w:t xml:space="preserve">Revenue from fees is not retained by </w:t>
      </w:r>
      <w:r w:rsidR="0088772D">
        <w:t xml:space="preserve">the </w:t>
      </w:r>
      <w:r>
        <w:t>Game Management Authority (GMA) but is paid into the State’s Consolidated Fund</w:t>
      </w:r>
      <w:r w:rsidR="00F047B3">
        <w:t>.</w:t>
      </w:r>
    </w:p>
    <w:p w14:paraId="0660496C" w14:textId="77777777" w:rsidR="00FE6F56" w:rsidRDefault="00FE6F56" w:rsidP="00FE6F56">
      <w:pPr>
        <w:pStyle w:val="Heading1"/>
      </w:pPr>
      <w:bookmarkStart w:id="17" w:name="_Toc184300036"/>
      <w:r>
        <w:t>Dogs for Hunting</w:t>
      </w:r>
      <w:bookmarkEnd w:id="17"/>
      <w:r>
        <w:t xml:space="preserve"> </w:t>
      </w:r>
    </w:p>
    <w:p w14:paraId="36ED6577" w14:textId="3A3CD7B9" w:rsidR="00FE6F56" w:rsidRDefault="00FE6F56" w:rsidP="00FE6F56">
      <w:pPr>
        <w:pStyle w:val="Heading2"/>
      </w:pPr>
      <w:bookmarkStart w:id="18" w:name="_Toc184300037"/>
      <w:r>
        <w:t xml:space="preserve">What changes have been made to </w:t>
      </w:r>
      <w:r w:rsidR="00420A5C">
        <w:t xml:space="preserve">the </w:t>
      </w:r>
      <w:r w:rsidR="00E471E4">
        <w:t xml:space="preserve">inspection of </w:t>
      </w:r>
      <w:r>
        <w:t>hounds?</w:t>
      </w:r>
      <w:bookmarkEnd w:id="18"/>
    </w:p>
    <w:p w14:paraId="524596F2" w14:textId="77777777" w:rsidR="003B31EF" w:rsidRDefault="00FE6F56" w:rsidP="00FE6F56">
      <w:r>
        <w:t xml:space="preserve">The Game Management Authority (GMA) may </w:t>
      </w:r>
      <w:r w:rsidR="00E47C8C">
        <w:t xml:space="preserve">request </w:t>
      </w:r>
      <w:r w:rsidR="3E06AD3A">
        <w:t xml:space="preserve">a hound to be presented for inspection. </w:t>
      </w:r>
    </w:p>
    <w:p w14:paraId="67346D6B" w14:textId="07474713" w:rsidR="009E7094" w:rsidRDefault="00AA42D0" w:rsidP="00FE6F56">
      <w:r w:rsidRPr="00AA42D0">
        <w:t xml:space="preserve">The </w:t>
      </w:r>
      <w:r w:rsidR="003B31EF">
        <w:t>GMA</w:t>
      </w:r>
      <w:r w:rsidRPr="00AA42D0">
        <w:t xml:space="preserve"> can send a written notice to the owner of a registered hound, asking them to bring the hound for an inspection. The notice will include a specific time and place for the inspection.</w:t>
      </w:r>
      <w:r w:rsidR="00A67EF1">
        <w:t xml:space="preserve"> </w:t>
      </w:r>
    </w:p>
    <w:p w14:paraId="5013F8F9" w14:textId="77777777" w:rsidR="0072209E" w:rsidRDefault="00AA42D0" w:rsidP="00FE6F56">
      <w:r w:rsidRPr="00AA42D0">
        <w:t>The time given in the notice must be at least 28 days after the owner receives it.</w:t>
      </w:r>
      <w:r w:rsidR="00AD5444">
        <w:t xml:space="preserve"> </w:t>
      </w:r>
    </w:p>
    <w:p w14:paraId="4C5A46AB" w14:textId="5BD33137" w:rsidR="00FE6F56" w:rsidRDefault="3E06AD3A" w:rsidP="00FE6F56">
      <w:r>
        <w:t>Failure to present a hound when requested in writing may result in the cancellation of that hound’s registration.</w:t>
      </w:r>
    </w:p>
    <w:p w14:paraId="01E70C13" w14:textId="163C9AEB" w:rsidR="00FE6F56" w:rsidRDefault="00FE6F56" w:rsidP="00FE6F56">
      <w:pPr>
        <w:pStyle w:val="Heading2"/>
      </w:pPr>
      <w:bookmarkStart w:id="19" w:name="_Toc184300038"/>
      <w:r>
        <w:lastRenderedPageBreak/>
        <w:t>What new gundog breeds have been added to the Regulations?</w:t>
      </w:r>
      <w:bookmarkEnd w:id="19"/>
    </w:p>
    <w:p w14:paraId="4706C94E" w14:textId="25DF5C71" w:rsidR="00FE6F56" w:rsidRDefault="00FE6F56" w:rsidP="00FE6F56">
      <w:r>
        <w:t xml:space="preserve">Both the Wirehaired Slovakian Pointer and Murray River Retriever have been added </w:t>
      </w:r>
      <w:r w:rsidR="7709EC29">
        <w:t>as gundog breeds under</w:t>
      </w:r>
      <w:r>
        <w:t xml:space="preserve"> the new regulations</w:t>
      </w:r>
      <w:r w:rsidR="49283ACB">
        <w:t>.</w:t>
      </w:r>
      <w:r>
        <w:t xml:space="preserve"> </w:t>
      </w:r>
      <w:r w:rsidR="002F7956">
        <w:t xml:space="preserve">These dog breeds can be used to </w:t>
      </w:r>
      <w:r w:rsidR="003069CA">
        <w:t xml:space="preserve">hunt </w:t>
      </w:r>
      <w:r w:rsidR="009249D8">
        <w:t>game birds and deer, except Hog Deer.</w:t>
      </w:r>
    </w:p>
    <w:p w14:paraId="6A659B63" w14:textId="490DA9B3" w:rsidR="00FE6F56" w:rsidRDefault="00FE6F56" w:rsidP="00FE6F56">
      <w:pPr>
        <w:pStyle w:val="Heading1"/>
      </w:pPr>
      <w:bookmarkStart w:id="20" w:name="_Toc184300039"/>
      <w:r>
        <w:t>Game bird hunting</w:t>
      </w:r>
      <w:bookmarkEnd w:id="20"/>
      <w:r>
        <w:t xml:space="preserve"> </w:t>
      </w:r>
    </w:p>
    <w:p w14:paraId="57070DF0" w14:textId="4DF5F426" w:rsidR="00FE6F56" w:rsidRDefault="00FE6F56" w:rsidP="00FE6F56">
      <w:pPr>
        <w:pStyle w:val="Heading2"/>
      </w:pPr>
      <w:bookmarkStart w:id="21" w:name="_Toc184300040"/>
      <w:r>
        <w:t>Wh</w:t>
      </w:r>
      <w:r w:rsidR="00D3271E">
        <w:t>en is</w:t>
      </w:r>
      <w:r>
        <w:t xml:space="preserve"> the </w:t>
      </w:r>
      <w:r w:rsidR="00C33EA4">
        <w:t xml:space="preserve">default </w:t>
      </w:r>
      <w:r>
        <w:t xml:space="preserve">open season for </w:t>
      </w:r>
      <w:r w:rsidR="00CD5C11">
        <w:t>duck hunting?</w:t>
      </w:r>
      <w:bookmarkEnd w:id="21"/>
    </w:p>
    <w:p w14:paraId="4259D3B4" w14:textId="77777777" w:rsidR="00AF0F1E" w:rsidRDefault="00FE6F56" w:rsidP="00FE6F56">
      <w:r>
        <w:t xml:space="preserve">The </w:t>
      </w:r>
      <w:r w:rsidR="002C68DC">
        <w:t xml:space="preserve">new </w:t>
      </w:r>
      <w:r>
        <w:t>Regulation</w:t>
      </w:r>
      <w:r w:rsidR="002C68DC">
        <w:t>s</w:t>
      </w:r>
      <w:r w:rsidR="005D1DF4">
        <w:t xml:space="preserve"> made </w:t>
      </w:r>
      <w:r w:rsidR="00EF7F01">
        <w:t>changes</w:t>
      </w:r>
      <w:r w:rsidR="005D1DF4">
        <w:t xml:space="preserve"> to the </w:t>
      </w:r>
      <w:r w:rsidR="009D4A1F">
        <w:t xml:space="preserve">opening </w:t>
      </w:r>
      <w:r w:rsidR="00776906">
        <w:t xml:space="preserve">day and </w:t>
      </w:r>
      <w:r w:rsidR="00180FC4">
        <w:t xml:space="preserve">hunting times for the </w:t>
      </w:r>
      <w:r w:rsidR="009D7D50">
        <w:t xml:space="preserve">first five days of the duck season. </w:t>
      </w:r>
    </w:p>
    <w:p w14:paraId="7B774F65" w14:textId="77777777" w:rsidR="00AF0F1E" w:rsidRDefault="00130EE2" w:rsidP="00FE6F56">
      <w:r>
        <w:t xml:space="preserve">The </w:t>
      </w:r>
      <w:r w:rsidR="00A04FAB">
        <w:t xml:space="preserve">default </w:t>
      </w:r>
      <w:r>
        <w:t>season</w:t>
      </w:r>
      <w:r w:rsidR="00FE6F56">
        <w:t xml:space="preserve"> open</w:t>
      </w:r>
      <w:r>
        <w:t>s</w:t>
      </w:r>
      <w:r w:rsidR="00FE6F56">
        <w:t xml:space="preserve"> on the third Wednesday in March</w:t>
      </w:r>
      <w:r w:rsidR="0075150B">
        <w:t xml:space="preserve"> (rather than the </w:t>
      </w:r>
      <w:r w:rsidR="001F242F">
        <w:t xml:space="preserve">third </w:t>
      </w:r>
      <w:r w:rsidR="0075150B">
        <w:t>Saturday</w:t>
      </w:r>
      <w:r w:rsidR="001F242F">
        <w:t xml:space="preserve"> in March</w:t>
      </w:r>
      <w:r w:rsidR="0075150B">
        <w:t>)</w:t>
      </w:r>
      <w:r w:rsidR="00FE6F56">
        <w:t xml:space="preserve">. </w:t>
      </w:r>
    </w:p>
    <w:p w14:paraId="234FA955" w14:textId="21BA146A" w:rsidR="006E4E14" w:rsidRDefault="00FE6F56" w:rsidP="00FE6F56">
      <w:r>
        <w:t xml:space="preserve">For the first five days of the season, </w:t>
      </w:r>
      <w:r w:rsidR="003B6CA1">
        <w:t xml:space="preserve">the </w:t>
      </w:r>
      <w:r w:rsidR="005B5300">
        <w:t xml:space="preserve">hunting </w:t>
      </w:r>
      <w:r w:rsidR="00B674F0">
        <w:t>start time</w:t>
      </w:r>
      <w:r>
        <w:t xml:space="preserve"> will be different from the rest of the season. On the first five days, hunting </w:t>
      </w:r>
      <w:r w:rsidR="57CECAF4">
        <w:t xml:space="preserve">may </w:t>
      </w:r>
      <w:r w:rsidR="00405F3B">
        <w:t xml:space="preserve">start at </w:t>
      </w:r>
      <w:r w:rsidR="6F54C1CC">
        <w:t>8</w:t>
      </w:r>
      <w:r w:rsidR="00CE2F83">
        <w:t>:00</w:t>
      </w:r>
      <w:r w:rsidR="00A71022">
        <w:t xml:space="preserve"> </w:t>
      </w:r>
      <w:r w:rsidR="6F54C1CC">
        <w:t>am</w:t>
      </w:r>
      <w:r w:rsidR="00277AE7">
        <w:t xml:space="preserve">, differing from the regular start time for </w:t>
      </w:r>
      <w:r w:rsidR="007050A5">
        <w:t xml:space="preserve">the </w:t>
      </w:r>
      <w:r w:rsidR="00277AE7">
        <w:t>remainder of th</w:t>
      </w:r>
      <w:r w:rsidR="00CA4072">
        <w:t>e</w:t>
      </w:r>
      <w:r w:rsidR="00277AE7">
        <w:t xml:space="preserve"> season.</w:t>
      </w:r>
      <w:r w:rsidR="6F54C1CC">
        <w:t xml:space="preserve"> </w:t>
      </w:r>
      <w:r w:rsidR="006A219E">
        <w:t xml:space="preserve">On the first five days, </w:t>
      </w:r>
      <w:r w:rsidR="008A6841">
        <w:t xml:space="preserve">hunting can occur until </w:t>
      </w:r>
      <w:r w:rsidR="3408F306">
        <w:t>30 minutes after</w:t>
      </w:r>
      <w:r w:rsidR="1E2CB848">
        <w:t xml:space="preserve"> sunset</w:t>
      </w:r>
      <w:r w:rsidR="002D374F">
        <w:t>,</w:t>
      </w:r>
      <w:r w:rsidR="00553EFF">
        <w:t xml:space="preserve"> </w:t>
      </w:r>
      <w:r w:rsidR="002D374F">
        <w:t>which</w:t>
      </w:r>
      <w:r w:rsidR="00D3271E">
        <w:t xml:space="preserve"> remains unchanged.</w:t>
      </w:r>
      <w:r w:rsidR="1E2CB848">
        <w:t xml:space="preserve"> </w:t>
      </w:r>
    </w:p>
    <w:p w14:paraId="6C180DE6" w14:textId="6D2AF040" w:rsidR="00D3271E" w:rsidRDefault="1E2CB848" w:rsidP="00FE6F56">
      <w:r>
        <w:t>For the remainder of the season</w:t>
      </w:r>
      <w:r w:rsidR="00D3271E">
        <w:t>,</w:t>
      </w:r>
      <w:r>
        <w:t xml:space="preserve"> hunting may occur from </w:t>
      </w:r>
      <w:r w:rsidRPr="007E1D2F">
        <w:t>30 minutes before sunrise until 30 minutes after sunset</w:t>
      </w:r>
      <w:r w:rsidR="00D3271E">
        <w:t xml:space="preserve"> on each day</w:t>
      </w:r>
      <w:r>
        <w:t>.</w:t>
      </w:r>
      <w:r w:rsidR="00FE6F56">
        <w:t xml:space="preserve"> </w:t>
      </w:r>
    </w:p>
    <w:p w14:paraId="44AE9C62" w14:textId="6D5EE22F" w:rsidR="00FE6F56" w:rsidRDefault="00FE6F56" w:rsidP="00FE6F56">
      <w:r>
        <w:t>Mid-week openings have been implemented for several years and have been effective in supporting compliance and enforcement efforts during the initial week.</w:t>
      </w:r>
    </w:p>
    <w:p w14:paraId="408D7DF8" w14:textId="565A2E74" w:rsidR="009249D8" w:rsidRDefault="009249D8" w:rsidP="00FE6F56">
      <w:r>
        <w:t xml:space="preserve">The </w:t>
      </w:r>
      <w:r w:rsidR="000019CD">
        <w:t>last day of the</w:t>
      </w:r>
      <w:r w:rsidR="00D51C2D">
        <w:t xml:space="preserve"> default</w:t>
      </w:r>
      <w:r w:rsidR="00AE0D4D">
        <w:t xml:space="preserve"> </w:t>
      </w:r>
      <w:r w:rsidR="000019CD">
        <w:t>duck season has not changed and remains</w:t>
      </w:r>
      <w:r w:rsidR="00810E94">
        <w:t xml:space="preserve"> </w:t>
      </w:r>
      <w:r w:rsidR="00041023">
        <w:t>the second Monday in June</w:t>
      </w:r>
      <w:r w:rsidR="0041001A">
        <w:t>. Hunting must cease at 30 minutes after sunset.</w:t>
      </w:r>
    </w:p>
    <w:p w14:paraId="79B24087" w14:textId="277CDBC9" w:rsidR="00FE6F56" w:rsidRDefault="00FE6F56" w:rsidP="00FE6F56">
      <w:pPr>
        <w:pStyle w:val="Heading2"/>
      </w:pPr>
      <w:bookmarkStart w:id="22" w:name="_Toc184300041"/>
      <w:r>
        <w:t xml:space="preserve">Why </w:t>
      </w:r>
      <w:r w:rsidR="004D4620">
        <w:t xml:space="preserve">is </w:t>
      </w:r>
      <w:r>
        <w:t xml:space="preserve">the </w:t>
      </w:r>
      <w:r w:rsidR="00CE2DD6">
        <w:t xml:space="preserve">hunting </w:t>
      </w:r>
      <w:r>
        <w:t xml:space="preserve">start time </w:t>
      </w:r>
      <w:r w:rsidR="00E01AA2">
        <w:t xml:space="preserve">being delayed </w:t>
      </w:r>
      <w:r w:rsidR="00817562">
        <w:t xml:space="preserve">during the first five days </w:t>
      </w:r>
      <w:r>
        <w:t>of the duck season?</w:t>
      </w:r>
      <w:bookmarkEnd w:id="22"/>
    </w:p>
    <w:p w14:paraId="46626E95" w14:textId="6EADC49E" w:rsidR="00FE6F56" w:rsidRDefault="00FE6F56" w:rsidP="00FE6F56">
      <w:r>
        <w:t>Typically, the opening week of the season sees a significantly higher number of people in wetlands. A later start time will aid in compliance</w:t>
      </w:r>
      <w:r w:rsidR="009A430E">
        <w:t>, bird identif</w:t>
      </w:r>
      <w:r w:rsidR="00C91AD9">
        <w:t>ication and recovery</w:t>
      </w:r>
      <w:r>
        <w:t xml:space="preserve"> and </w:t>
      </w:r>
      <w:r w:rsidR="00C91AD9">
        <w:t>improve</w:t>
      </w:r>
      <w:r>
        <w:t xml:space="preserve"> public safety by providing additional daylight before hunting begins. </w:t>
      </w:r>
    </w:p>
    <w:p w14:paraId="49392790" w14:textId="23FF4F92" w:rsidR="00FE6F56" w:rsidRDefault="3E63C0B6" w:rsidP="00FE6F56">
      <w:pPr>
        <w:pStyle w:val="Heading2"/>
      </w:pPr>
      <w:bookmarkStart w:id="23" w:name="_Toc184300042"/>
      <w:r>
        <w:t>Whi</w:t>
      </w:r>
      <w:r w:rsidR="5C118C65">
        <w:t>ch</w:t>
      </w:r>
      <w:r w:rsidR="1D25B196">
        <w:t xml:space="preserve"> </w:t>
      </w:r>
      <w:r w:rsidR="006B7DB5">
        <w:t xml:space="preserve">duck </w:t>
      </w:r>
      <w:r w:rsidR="5C118C65">
        <w:t xml:space="preserve">species </w:t>
      </w:r>
      <w:r w:rsidR="006B7DB5">
        <w:t>can be hunt</w:t>
      </w:r>
      <w:r w:rsidR="00CC0407">
        <w:t>ed</w:t>
      </w:r>
      <w:r w:rsidR="5C118C65">
        <w:t>?</w:t>
      </w:r>
      <w:bookmarkEnd w:id="23"/>
    </w:p>
    <w:p w14:paraId="30AFAC8F" w14:textId="5B166212" w:rsidR="00FE6F56" w:rsidRDefault="00140970" w:rsidP="00FE6F56">
      <w:r>
        <w:t xml:space="preserve">The </w:t>
      </w:r>
      <w:r w:rsidR="00FE6F56">
        <w:t xml:space="preserve">Pacific Black Duck, Chestnut Teal, Grey Teal, Hardhead (White-eyed Duck), Australian Shelduck (Mountain Duck), Pink-eared Duck, </w:t>
      </w:r>
      <w:r w:rsidR="00D9626F">
        <w:t xml:space="preserve">and </w:t>
      </w:r>
      <w:r w:rsidR="00FE6F56">
        <w:t>Australian Wood Duck (Maned Duck)</w:t>
      </w:r>
      <w:r w:rsidR="004D200E">
        <w:t xml:space="preserve"> can be hunted.</w:t>
      </w:r>
    </w:p>
    <w:p w14:paraId="7C4A0E1A" w14:textId="7255998E" w:rsidR="26D43BD9" w:rsidRDefault="004B6A03">
      <w:r>
        <w:t xml:space="preserve">Though the </w:t>
      </w:r>
      <w:r w:rsidR="26D43BD9">
        <w:t>Blue-wing</w:t>
      </w:r>
      <w:r>
        <w:t>ed</w:t>
      </w:r>
      <w:r w:rsidR="26D43BD9">
        <w:t xml:space="preserve"> Shoveler remain</w:t>
      </w:r>
      <w:r>
        <w:t>s</w:t>
      </w:r>
      <w:r w:rsidR="26D43BD9">
        <w:t xml:space="preserve"> listed as </w:t>
      </w:r>
      <w:r w:rsidR="35A05C62">
        <w:t>a game bird</w:t>
      </w:r>
      <w:r>
        <w:t>,</w:t>
      </w:r>
      <w:r w:rsidR="35A05C62">
        <w:t xml:space="preserve"> </w:t>
      </w:r>
      <w:r w:rsidR="00494C24">
        <w:t xml:space="preserve">a </w:t>
      </w:r>
      <w:r w:rsidR="00DA6A25">
        <w:t xml:space="preserve">new </w:t>
      </w:r>
      <w:r w:rsidR="00494C24">
        <w:t xml:space="preserve">year-round close season has been imposed, meaning the species </w:t>
      </w:r>
      <w:r w:rsidR="35A05C62">
        <w:t>cannot be hunted</w:t>
      </w:r>
      <w:r w:rsidR="00750179">
        <w:t>.</w:t>
      </w:r>
    </w:p>
    <w:p w14:paraId="62D64895" w14:textId="332400ED" w:rsidR="0050158E" w:rsidRDefault="0050158E" w:rsidP="0050158E">
      <w:pPr>
        <w:pStyle w:val="Heading2"/>
      </w:pPr>
      <w:bookmarkStart w:id="24" w:name="_Toc184300043"/>
      <w:r>
        <w:t xml:space="preserve">What </w:t>
      </w:r>
      <w:r w:rsidR="009A03E1">
        <w:t>other</w:t>
      </w:r>
      <w:r w:rsidR="00E714E5">
        <w:t xml:space="preserve"> </w:t>
      </w:r>
      <w:r>
        <w:t>species of game birds can be hunted?</w:t>
      </w:r>
      <w:bookmarkEnd w:id="24"/>
    </w:p>
    <w:p w14:paraId="0A59123B" w14:textId="0CE31513" w:rsidR="009A03E1" w:rsidRDefault="009B252F" w:rsidP="0050158E">
      <w:r>
        <w:t>In addition to the duck species mentioned above</w:t>
      </w:r>
      <w:r w:rsidR="00380C10">
        <w:t>, Stubble Quail,</w:t>
      </w:r>
      <w:r>
        <w:t xml:space="preserve"> s</w:t>
      </w:r>
      <w:r w:rsidR="005466D9">
        <w:t>pecies of p</w:t>
      </w:r>
      <w:r w:rsidR="0050158E">
        <w:t>heasant</w:t>
      </w:r>
      <w:r w:rsidR="005466D9">
        <w:t xml:space="preserve"> and p</w:t>
      </w:r>
      <w:r w:rsidR="0050158E">
        <w:t xml:space="preserve">artridge, </w:t>
      </w:r>
      <w:r w:rsidR="005466D9">
        <w:t xml:space="preserve">the </w:t>
      </w:r>
      <w:r w:rsidR="0050158E">
        <w:t>European Quail, Japanese Quail</w:t>
      </w:r>
      <w:r w:rsidR="005466D9">
        <w:t xml:space="preserve"> and </w:t>
      </w:r>
      <w:r w:rsidR="0050158E">
        <w:t xml:space="preserve">Californian Quail can be hunted. </w:t>
      </w:r>
    </w:p>
    <w:p w14:paraId="51AB6AB9" w14:textId="7EAC3504" w:rsidR="0050158E" w:rsidRPr="00C57508" w:rsidRDefault="006D0D90" w:rsidP="0050158E">
      <w:r>
        <w:t xml:space="preserve">The </w:t>
      </w:r>
      <w:r w:rsidRPr="006D0D90">
        <w:t>Latham's (Japanese or Jack) Snipe</w:t>
      </w:r>
      <w:r w:rsidR="00477B41">
        <w:t xml:space="preserve"> remains subject to a year-round close season</w:t>
      </w:r>
      <w:r>
        <w:t>, meaning this species cannot be hunted.</w:t>
      </w:r>
      <w:r w:rsidR="00CC3BD3">
        <w:t xml:space="preserve"> </w:t>
      </w:r>
      <w:r w:rsidR="00EF148D">
        <w:t>This remains unchanged.</w:t>
      </w:r>
    </w:p>
    <w:p w14:paraId="5E7BBD58" w14:textId="641C9A22" w:rsidR="00FE6F56" w:rsidRDefault="00FE6F56" w:rsidP="00FE6F56">
      <w:pPr>
        <w:pStyle w:val="Heading2"/>
      </w:pPr>
      <w:bookmarkStart w:id="25" w:name="_Toc184300044"/>
      <w:r>
        <w:t xml:space="preserve">Why </w:t>
      </w:r>
      <w:r w:rsidR="00DB40BF">
        <w:t>has</w:t>
      </w:r>
      <w:r w:rsidR="0002540B">
        <w:t xml:space="preserve"> </w:t>
      </w:r>
      <w:r>
        <w:t xml:space="preserve">the use of electronic callers </w:t>
      </w:r>
      <w:r w:rsidR="008E4AA1">
        <w:t xml:space="preserve">been banned </w:t>
      </w:r>
      <w:r>
        <w:t>for</w:t>
      </w:r>
      <w:r w:rsidR="00D210DF">
        <w:t xml:space="preserve"> hunting</w:t>
      </w:r>
      <w:r>
        <w:t xml:space="preserve"> Stubble Quail and non-indigenous game birds?</w:t>
      </w:r>
      <w:bookmarkEnd w:id="25"/>
    </w:p>
    <w:p w14:paraId="4C1BB92D" w14:textId="12174BF4" w:rsidR="00FE6F56" w:rsidRDefault="00FE6F56" w:rsidP="00FE6F56">
      <w:r>
        <w:t>The use of electronic acoustic lures for Stubble Quail</w:t>
      </w:r>
      <w:r w:rsidR="00EF72A8">
        <w:t xml:space="preserve"> and non-indigenous gamebirds</w:t>
      </w:r>
      <w:r w:rsidR="00170872">
        <w:t xml:space="preserve"> – i.e. species of pheasant and partridge, the European Quail, Japanese Quail and Californian Quail – </w:t>
      </w:r>
      <w:r>
        <w:t xml:space="preserve">has been prohibited. Electronic callers for Stubble Quail have been found to be very effective at attracting and </w:t>
      </w:r>
      <w:r w:rsidR="00EF148D">
        <w:t>concentrating</w:t>
      </w:r>
      <w:r>
        <w:t xml:space="preserve"> Stubble Quail. The use of these electronic callers could lead to overharvesting and is contrary to the ethic of ‘fair chase.’</w:t>
      </w:r>
    </w:p>
    <w:p w14:paraId="58BD201D" w14:textId="5CD443E9" w:rsidR="00A60CD9" w:rsidRDefault="00A60CD9" w:rsidP="00A60CD9">
      <w:r>
        <w:t xml:space="preserve">An exemption has been made for duck hunting, where electronic callers are allowed. </w:t>
      </w:r>
    </w:p>
    <w:p w14:paraId="5E9BD5E0" w14:textId="1B0497B6" w:rsidR="00FE6F56" w:rsidRDefault="00FE6F56" w:rsidP="00FE6F56">
      <w:pPr>
        <w:pStyle w:val="Heading2"/>
      </w:pPr>
      <w:bookmarkStart w:id="26" w:name="_Toc184300045"/>
      <w:r>
        <w:lastRenderedPageBreak/>
        <w:t xml:space="preserve">Why </w:t>
      </w:r>
      <w:r w:rsidR="002F5ED1">
        <w:t xml:space="preserve">has </w:t>
      </w:r>
      <w:r>
        <w:t xml:space="preserve">the time </w:t>
      </w:r>
      <w:r w:rsidR="004A03F2">
        <w:t>for</w:t>
      </w:r>
      <w:r>
        <w:t xml:space="preserve"> </w:t>
      </w:r>
      <w:r w:rsidR="00C73A33">
        <w:t>unauthorised and unlicensed</w:t>
      </w:r>
      <w:r w:rsidR="2EAA89DF">
        <w:t xml:space="preserve"> persons </w:t>
      </w:r>
      <w:r w:rsidR="003314AF">
        <w:t xml:space="preserve">to </w:t>
      </w:r>
      <w:r>
        <w:t xml:space="preserve">enter hunting areas </w:t>
      </w:r>
      <w:r w:rsidR="009E7B88">
        <w:t xml:space="preserve">been </w:t>
      </w:r>
      <w:r w:rsidR="001E45B8">
        <w:t xml:space="preserve">pushed back </w:t>
      </w:r>
      <w:r>
        <w:t>during the first five days of the duck hunting season?</w:t>
      </w:r>
      <w:bookmarkEnd w:id="26"/>
    </w:p>
    <w:p w14:paraId="1B68ED1C" w14:textId="42049A81" w:rsidR="00FE6F56" w:rsidRDefault="00FE6F56" w:rsidP="00FE6F56">
      <w:r>
        <w:t>The</w:t>
      </w:r>
      <w:r w:rsidR="00A73E97">
        <w:t xml:space="preserve"> </w:t>
      </w:r>
      <w:r w:rsidR="00721431">
        <w:t xml:space="preserve">Victorian </w:t>
      </w:r>
      <w:r>
        <w:t xml:space="preserve">Government is committed to safe, responsible, and sustainable recreational game hunting in Victoria and there are clear and established rules to support this.  </w:t>
      </w:r>
    </w:p>
    <w:p w14:paraId="269358B9" w14:textId="1F5B1FCC" w:rsidR="00C20F36" w:rsidRPr="00C20F36" w:rsidRDefault="00C20F36" w:rsidP="00C20F36">
      <w:r w:rsidRPr="00C20F36">
        <w:t xml:space="preserve">Under the new </w:t>
      </w:r>
      <w:r w:rsidR="0046089B">
        <w:t>R</w:t>
      </w:r>
      <w:r w:rsidRPr="00C20F36">
        <w:t>egulations, unauthori</w:t>
      </w:r>
      <w:r>
        <w:t>s</w:t>
      </w:r>
      <w:r w:rsidRPr="00C20F36">
        <w:t>ed</w:t>
      </w:r>
      <w:r w:rsidR="00CE5D11">
        <w:t xml:space="preserve"> and unlicensed</w:t>
      </w:r>
      <w:r w:rsidRPr="00C20F36">
        <w:t xml:space="preserve"> persons cannot access certain hunting areas during the first five days of the duck hunting season until 11</w:t>
      </w:r>
      <w:r w:rsidR="004F02AF">
        <w:t xml:space="preserve">:00 </w:t>
      </w:r>
      <w:r w:rsidRPr="00C20F36">
        <w:t xml:space="preserve">am each day. This restriction applies </w:t>
      </w:r>
      <w:r w:rsidR="006D6DA5">
        <w:t xml:space="preserve">to </w:t>
      </w:r>
      <w:r w:rsidR="00DF5A52">
        <w:t>waters of any State Game</w:t>
      </w:r>
      <w:r w:rsidR="003600FB">
        <w:t xml:space="preserve"> Reserve and</w:t>
      </w:r>
      <w:r w:rsidR="004D328A">
        <w:t xml:space="preserve"> of</w:t>
      </w:r>
      <w:r w:rsidR="003600FB">
        <w:t xml:space="preserve"> hunting areas described in Schedule 7 to the Regulations, as well as land within 25 metres of the shore</w:t>
      </w:r>
      <w:r w:rsidR="004D328A">
        <w:t xml:space="preserve"> of those waters. </w:t>
      </w:r>
    </w:p>
    <w:p w14:paraId="39BBF2DD" w14:textId="5D298AE1" w:rsidR="00995195" w:rsidRDefault="00995195" w:rsidP="00C20F36">
      <w:r>
        <w:t>Th</w:t>
      </w:r>
      <w:r w:rsidR="00062E37">
        <w:t>e</w:t>
      </w:r>
      <w:r>
        <w:t xml:space="preserve"> adjustment</w:t>
      </w:r>
      <w:r w:rsidR="00062E37">
        <w:t xml:space="preserve"> </w:t>
      </w:r>
      <w:r>
        <w:t xml:space="preserve">has been made </w:t>
      </w:r>
      <w:r w:rsidR="0052791F">
        <w:t>to al</w:t>
      </w:r>
      <w:r w:rsidR="003A4ED5">
        <w:t>ign with the</w:t>
      </w:r>
      <w:r>
        <w:t xml:space="preserve"> later start times for hunting </w:t>
      </w:r>
      <w:r w:rsidR="00687F96">
        <w:t xml:space="preserve">of </w:t>
      </w:r>
      <w:r w:rsidR="0070794B">
        <w:t>8</w:t>
      </w:r>
      <w:r w:rsidR="004F02AF">
        <w:t>:00</w:t>
      </w:r>
      <w:r w:rsidR="005E12A3">
        <w:t xml:space="preserve"> </w:t>
      </w:r>
      <w:r w:rsidR="0070794B">
        <w:t>am</w:t>
      </w:r>
      <w:r w:rsidR="00213555">
        <w:t xml:space="preserve"> for the first five days of the season. </w:t>
      </w:r>
    </w:p>
    <w:p w14:paraId="126BDBB1" w14:textId="2D8B69FD" w:rsidR="004E6F05" w:rsidRPr="00C20F36" w:rsidRDefault="004E6F05" w:rsidP="00C20F36">
      <w:r>
        <w:t>For the remainder of the season</w:t>
      </w:r>
      <w:r w:rsidR="00E7620E">
        <w:t xml:space="preserve">, unauthorised and unlicenced persons are able to access the areas </w:t>
      </w:r>
      <w:r w:rsidR="00586E85">
        <w:t>from 10</w:t>
      </w:r>
      <w:r w:rsidR="005E12A3">
        <w:t xml:space="preserve">:00 </w:t>
      </w:r>
      <w:r w:rsidR="00586E85">
        <w:t xml:space="preserve">am. </w:t>
      </w:r>
    </w:p>
    <w:p w14:paraId="235D12E1" w14:textId="2C216731" w:rsidR="00FE6F56" w:rsidRDefault="000A170B" w:rsidP="00FE6F56">
      <w:r>
        <w:t>A</w:t>
      </w:r>
      <w:r w:rsidR="00FE6F56">
        <w:t xml:space="preserve">djusting the time for people who are not engaged in hunting to enter hunting areas will assist with enforcement and compliance activities and improve public safety measures.   </w:t>
      </w:r>
    </w:p>
    <w:p w14:paraId="44AA150F" w14:textId="77777777" w:rsidR="00FE6F56" w:rsidRDefault="00FE6F56" w:rsidP="00FE6F56">
      <w:pPr>
        <w:pStyle w:val="Heading1"/>
      </w:pPr>
      <w:bookmarkStart w:id="27" w:name="_Toc184300046"/>
      <w:r>
        <w:t>Use of firearms</w:t>
      </w:r>
      <w:bookmarkEnd w:id="27"/>
      <w:r>
        <w:t xml:space="preserve"> </w:t>
      </w:r>
    </w:p>
    <w:p w14:paraId="4BF6B9B0" w14:textId="79AFCFA2" w:rsidR="00FE6F56" w:rsidRDefault="00FE6F56" w:rsidP="00FE6F56">
      <w:pPr>
        <w:pStyle w:val="Heading2"/>
      </w:pPr>
      <w:bookmarkStart w:id="28" w:name="_Toc184300047"/>
      <w:r>
        <w:t xml:space="preserve">Why </w:t>
      </w:r>
      <w:r w:rsidR="00D11754">
        <w:t>is</w:t>
      </w:r>
      <w:r>
        <w:t xml:space="preserve"> lead </w:t>
      </w:r>
      <w:r w:rsidR="00721431">
        <w:t>ammunition</w:t>
      </w:r>
      <w:r>
        <w:t xml:space="preserve"> </w:t>
      </w:r>
      <w:r w:rsidR="00FF156C">
        <w:t xml:space="preserve">being banned </w:t>
      </w:r>
      <w:r>
        <w:t xml:space="preserve">for </w:t>
      </w:r>
      <w:r w:rsidR="00966C9B">
        <w:t>hunting Stubble Quail and non-indigenous game birds</w:t>
      </w:r>
      <w:r>
        <w:t>?</w:t>
      </w:r>
      <w:bookmarkEnd w:id="28"/>
      <w:r>
        <w:t xml:space="preserve"> </w:t>
      </w:r>
    </w:p>
    <w:p w14:paraId="09A70D1D" w14:textId="01558E71" w:rsidR="005E12A3" w:rsidRDefault="00935BE6" w:rsidP="00FE6F56">
      <w:r>
        <w:t>Using</w:t>
      </w:r>
      <w:r w:rsidR="00FE6F56">
        <w:t xml:space="preserve"> </w:t>
      </w:r>
      <w:r w:rsidR="00571692">
        <w:t xml:space="preserve">toxic shot </w:t>
      </w:r>
      <w:r w:rsidR="00E029E9">
        <w:t xml:space="preserve">– </w:t>
      </w:r>
      <w:r w:rsidR="00721431">
        <w:t>such as lead ammunition</w:t>
      </w:r>
      <w:r w:rsidR="00E029E9">
        <w:t xml:space="preserve"> – </w:t>
      </w:r>
      <w:r w:rsidR="00FE6F56">
        <w:t>to hunt, take or destroy</w:t>
      </w:r>
      <w:r w:rsidR="005F6833">
        <w:t xml:space="preserve"> Stubble Quail and</w:t>
      </w:r>
      <w:r w:rsidR="00FE6F56">
        <w:t xml:space="preserve"> </w:t>
      </w:r>
      <w:r w:rsidR="006F2D6B">
        <w:t xml:space="preserve">non-indigenous </w:t>
      </w:r>
      <w:r w:rsidR="00FE6F56">
        <w:t>gamebirds</w:t>
      </w:r>
      <w:r>
        <w:t xml:space="preserve"> </w:t>
      </w:r>
      <w:r w:rsidR="00026BAB">
        <w:t>has</w:t>
      </w:r>
      <w:r w:rsidR="005815A8">
        <w:t xml:space="preserve"> now</w:t>
      </w:r>
      <w:r w:rsidR="00026BAB">
        <w:t xml:space="preserve"> been banned</w:t>
      </w:r>
      <w:r w:rsidR="00FE6F56">
        <w:t xml:space="preserve"> because of its harmful effects on the environment, wildlife, and human health. </w:t>
      </w:r>
    </w:p>
    <w:p w14:paraId="02405E57" w14:textId="77777777" w:rsidR="005E12A3" w:rsidRDefault="00727D55" w:rsidP="00FE6F56">
      <w:r>
        <w:t xml:space="preserve">There are also risks associated with predatory wildlife and human health through the ingestion of lead shot. </w:t>
      </w:r>
    </w:p>
    <w:p w14:paraId="533E7B97" w14:textId="3F7B8F97" w:rsidR="00FE6F56" w:rsidRDefault="00F83449" w:rsidP="00FE6F56">
      <w:r>
        <w:t xml:space="preserve">The use of lead shot to hunt, take or destroy ducks remains prohibited. </w:t>
      </w:r>
    </w:p>
    <w:p w14:paraId="692422B0" w14:textId="71D2E1DE" w:rsidR="00461DED" w:rsidRDefault="000208ED" w:rsidP="00FE6F56">
      <w:pPr>
        <w:pStyle w:val="Heading2"/>
      </w:pPr>
      <w:bookmarkStart w:id="29" w:name="_Toc184300048"/>
      <w:r>
        <w:t xml:space="preserve">What are the changes made regarding the </w:t>
      </w:r>
      <w:r w:rsidR="001622B1">
        <w:t xml:space="preserve">exemption </w:t>
      </w:r>
      <w:r w:rsidR="00053AAE">
        <w:t>that previously allowed the</w:t>
      </w:r>
      <w:r w:rsidR="001622B1">
        <w:t xml:space="preserve"> </w:t>
      </w:r>
      <w:r>
        <w:t xml:space="preserve">use of toxic shot in muzzleloading, </w:t>
      </w:r>
      <w:r w:rsidR="00461DED">
        <w:t>Damascus steel, or twist-bar</w:t>
      </w:r>
      <w:r w:rsidR="001B6B25">
        <w:t>r</w:t>
      </w:r>
      <w:r w:rsidR="00461DED">
        <w:t>elled shotguns?</w:t>
      </w:r>
      <w:bookmarkEnd w:id="29"/>
    </w:p>
    <w:p w14:paraId="0A850C1F" w14:textId="5937BB52" w:rsidR="001B6B25" w:rsidRPr="001B6B25" w:rsidRDefault="00B04A0E" w:rsidP="00BA02AE">
      <w:r>
        <w:t xml:space="preserve">All shotguns, regardless of </w:t>
      </w:r>
      <w:r w:rsidR="00D63443">
        <w:t>shotg</w:t>
      </w:r>
      <w:r w:rsidR="00B55049">
        <w:t xml:space="preserve">un </w:t>
      </w:r>
      <w:r>
        <w:t>type</w:t>
      </w:r>
      <w:r w:rsidR="00B55049">
        <w:t xml:space="preserve"> and barrel construction</w:t>
      </w:r>
      <w:r>
        <w:t>, must</w:t>
      </w:r>
      <w:r w:rsidR="00762059">
        <w:t xml:space="preserve"> </w:t>
      </w:r>
      <w:r w:rsidR="00A56F38">
        <w:t xml:space="preserve">not use </w:t>
      </w:r>
      <w:r w:rsidR="00B55049">
        <w:t xml:space="preserve">toxic (including </w:t>
      </w:r>
      <w:r w:rsidR="00A56F38">
        <w:t>lead</w:t>
      </w:r>
      <w:r w:rsidR="00990F9F">
        <w:t>)</w:t>
      </w:r>
      <w:r w:rsidR="003B7E88">
        <w:t xml:space="preserve"> </w:t>
      </w:r>
      <w:r w:rsidR="00D628D4">
        <w:t xml:space="preserve">shot for </w:t>
      </w:r>
      <w:r w:rsidR="00B1216D">
        <w:t xml:space="preserve">hunting </w:t>
      </w:r>
      <w:r w:rsidR="00477CAD">
        <w:t xml:space="preserve">any </w:t>
      </w:r>
      <w:r w:rsidR="00B1216D">
        <w:t xml:space="preserve">game birds. </w:t>
      </w:r>
      <w:r w:rsidR="00312256">
        <w:t>The p</w:t>
      </w:r>
      <w:r w:rsidR="00EE3961">
        <w:t xml:space="preserve">revious exemption that allowed specific </w:t>
      </w:r>
      <w:r w:rsidR="006D00D5">
        <w:t xml:space="preserve">types of </w:t>
      </w:r>
      <w:r w:rsidR="004E2261">
        <w:t xml:space="preserve">shotguns to use toxic shot </w:t>
      </w:r>
      <w:r w:rsidR="00F41C12">
        <w:t>has now been</w:t>
      </w:r>
      <w:r w:rsidR="004E2261">
        <w:t xml:space="preserve"> </w:t>
      </w:r>
      <w:r w:rsidR="0095552D">
        <w:t>completely removed</w:t>
      </w:r>
      <w:r w:rsidR="001536CB">
        <w:t xml:space="preserve"> in the new Regulations</w:t>
      </w:r>
      <w:r w:rsidR="00185D4E">
        <w:t>.</w:t>
      </w:r>
      <w:r w:rsidR="002368D3">
        <w:t xml:space="preserve"> </w:t>
      </w:r>
    </w:p>
    <w:p w14:paraId="12EF702A" w14:textId="1E381902" w:rsidR="00FE6F56" w:rsidRDefault="00FE6F56" w:rsidP="00FE6F56">
      <w:pPr>
        <w:pStyle w:val="Heading2"/>
      </w:pPr>
      <w:bookmarkStart w:id="30" w:name="_Toc184300049"/>
      <w:r>
        <w:t>What will replace lead ammunition?</w:t>
      </w:r>
      <w:bookmarkEnd w:id="30"/>
      <w:r>
        <w:t xml:space="preserve"> </w:t>
      </w:r>
    </w:p>
    <w:p w14:paraId="5F49298C" w14:textId="77777777" w:rsidR="000B4F81" w:rsidRDefault="00FE6F56" w:rsidP="00FE6F56">
      <w:r>
        <w:t xml:space="preserve">Alternatives like steel shot and other non-toxic ammunition options </w:t>
      </w:r>
      <w:r w:rsidR="00477CAD">
        <w:t>(e.g. bismuth</w:t>
      </w:r>
      <w:r w:rsidR="0081356B">
        <w:t>)</w:t>
      </w:r>
      <w:r w:rsidR="00E357C8">
        <w:t xml:space="preserve"> </w:t>
      </w:r>
      <w:r>
        <w:t xml:space="preserve">are available, providing safe and effective alternatives to lead. These options are becoming increasingly available in various sizes and gauges in the Australian market. </w:t>
      </w:r>
      <w:r w:rsidR="00F8135B">
        <w:t>Schedule 6 to the Regulations includes a list of shot that is not toxic shot</w:t>
      </w:r>
      <w:r w:rsidR="008E67E8">
        <w:t>.</w:t>
      </w:r>
      <w:r w:rsidR="001F6D1E">
        <w:t xml:space="preserve"> </w:t>
      </w:r>
    </w:p>
    <w:p w14:paraId="40AA6DAD" w14:textId="77777777" w:rsidR="00276738" w:rsidRDefault="001F6D1E" w:rsidP="00FE6F56">
      <w:r>
        <w:t xml:space="preserve">Hunters are encouraged to </w:t>
      </w:r>
      <w:r w:rsidR="007F64AB">
        <w:t xml:space="preserve">contact their local supplier </w:t>
      </w:r>
      <w:r w:rsidR="00430263">
        <w:t xml:space="preserve">early to source non-toxic alternatives in </w:t>
      </w:r>
      <w:r w:rsidR="007D0F72">
        <w:t xml:space="preserve">advance of the </w:t>
      </w:r>
      <w:r w:rsidR="00465F25">
        <w:t xml:space="preserve">2025 </w:t>
      </w:r>
      <w:r w:rsidR="00132912">
        <w:t xml:space="preserve">Stubble Quail season. </w:t>
      </w:r>
    </w:p>
    <w:p w14:paraId="1E6C9EE6" w14:textId="77777777" w:rsidR="00276738" w:rsidRDefault="000656AA" w:rsidP="00FE6F56">
      <w:r>
        <w:t xml:space="preserve">Hunters should also pattern test </w:t>
      </w:r>
      <w:r w:rsidR="00AA18B6">
        <w:t xml:space="preserve">the non-toxic alternatives </w:t>
      </w:r>
      <w:r w:rsidR="002879B5">
        <w:t xml:space="preserve">before the season </w:t>
      </w:r>
      <w:r w:rsidR="00A91413">
        <w:t xml:space="preserve">to ensure they are </w:t>
      </w:r>
      <w:r w:rsidR="005B0475">
        <w:t xml:space="preserve">shooting with effective </w:t>
      </w:r>
      <w:r w:rsidR="0087712C">
        <w:t xml:space="preserve">load and choke combinations. </w:t>
      </w:r>
    </w:p>
    <w:p w14:paraId="06AEAC57" w14:textId="5F5D6EB2" w:rsidR="00FE6F56" w:rsidRDefault="00132912" w:rsidP="00FE6F56">
      <w:r>
        <w:t>The ban on toxic shot for hunting non-indigenou</w:t>
      </w:r>
      <w:r w:rsidR="00906A00">
        <w:t>s game</w:t>
      </w:r>
      <w:r w:rsidR="007E24E4">
        <w:t xml:space="preserve"> birds </w:t>
      </w:r>
      <w:r w:rsidR="00FC3246">
        <w:t xml:space="preserve">is already in place </w:t>
      </w:r>
      <w:r w:rsidR="00A436B9">
        <w:t xml:space="preserve">and it must no longer be </w:t>
      </w:r>
      <w:r w:rsidR="00DC572E">
        <w:t>used to hunt these birds.</w:t>
      </w:r>
    </w:p>
    <w:p w14:paraId="7616381B" w14:textId="1B96A0CE" w:rsidR="00FE6F56" w:rsidRDefault="00FE6F56" w:rsidP="00FE6F56">
      <w:pPr>
        <w:pStyle w:val="Heading2"/>
      </w:pPr>
      <w:bookmarkStart w:id="31" w:name="_Toc184300050"/>
      <w:r>
        <w:t xml:space="preserve">Why </w:t>
      </w:r>
      <w:r w:rsidR="00F41E05">
        <w:t>has the decision been made</w:t>
      </w:r>
      <w:r>
        <w:t xml:space="preserve"> not to ban lead ammunition for hunting deer?</w:t>
      </w:r>
      <w:bookmarkEnd w:id="31"/>
      <w:r>
        <w:t xml:space="preserve"> </w:t>
      </w:r>
    </w:p>
    <w:p w14:paraId="4D734DFB" w14:textId="6A423A8D" w:rsidR="00FE6F56" w:rsidRDefault="004A512D" w:rsidP="00FE6F56">
      <w:r>
        <w:t>During public consultation on the proposed ban</w:t>
      </w:r>
      <w:r w:rsidR="00C3768C">
        <w:t>,</w:t>
      </w:r>
      <w:r w:rsidRPr="00931FCD">
        <w:t xml:space="preserve"> significant concerns </w:t>
      </w:r>
      <w:r>
        <w:t>were expressed by</w:t>
      </w:r>
      <w:r w:rsidRPr="00931FCD">
        <w:t xml:space="preserve"> hunters regarding the proposal to ban lead ammunition for deer hunting and further consultation with stakeholders is required.</w:t>
      </w:r>
      <w:r>
        <w:t xml:space="preserve">  </w:t>
      </w:r>
    </w:p>
    <w:p w14:paraId="5B837EDB" w14:textId="5EEF32B8" w:rsidR="00FE6F56" w:rsidRDefault="00FE6F56" w:rsidP="00FE6F56">
      <w:pPr>
        <w:pStyle w:val="Heading2"/>
      </w:pPr>
      <w:bookmarkStart w:id="32" w:name="_Toc184300051"/>
      <w:r>
        <w:lastRenderedPageBreak/>
        <w:t xml:space="preserve">Can a spotlight </w:t>
      </w:r>
      <w:r w:rsidR="001958A2">
        <w:t>be used for</w:t>
      </w:r>
      <w:r>
        <w:t xml:space="preserve"> hunt</w:t>
      </w:r>
      <w:r w:rsidR="00607303">
        <w:t>ing</w:t>
      </w:r>
      <w:r>
        <w:t>?</w:t>
      </w:r>
      <w:bookmarkEnd w:id="32"/>
      <w:r>
        <w:t xml:space="preserve"> </w:t>
      </w:r>
    </w:p>
    <w:p w14:paraId="5EA68E3E" w14:textId="58DCC7F6" w:rsidR="00FE6F56" w:rsidRDefault="00FE6F56" w:rsidP="00FE6F56">
      <w:r>
        <w:t>The use of a spotlight for hunting and taking game is prohibited. A spotlight is defined</w:t>
      </w:r>
      <w:r w:rsidR="00A84285">
        <w:t xml:space="preserve"> </w:t>
      </w:r>
      <w:r>
        <w:t>as a source of artificial light</w:t>
      </w:r>
      <w:r w:rsidR="00146F6D">
        <w:t>, or a</w:t>
      </w:r>
      <w:r w:rsidR="00AE36CD">
        <w:t>n</w:t>
      </w:r>
      <w:r>
        <w:t xml:space="preserve"> infrared device</w:t>
      </w:r>
      <w:r w:rsidR="00146F6D">
        <w:t>, or a</w:t>
      </w:r>
      <w:r>
        <w:t xml:space="preserve"> night v</w:t>
      </w:r>
      <w:r w:rsidR="006C2929">
        <w:t>iewing device,</w:t>
      </w:r>
      <w:r>
        <w:t xml:space="preserve"> or a thermo-imaging device</w:t>
      </w:r>
      <w:r w:rsidR="00013D11">
        <w:t xml:space="preserve">. </w:t>
      </w:r>
      <w:r>
        <w:t>A spotlight does not include:</w:t>
      </w:r>
    </w:p>
    <w:p w14:paraId="36ABD5F0" w14:textId="256061F2" w:rsidR="00FE6F56" w:rsidRDefault="00FE6F56" w:rsidP="00603F8C">
      <w:pPr>
        <w:pStyle w:val="ListParagraph"/>
        <w:numPr>
          <w:ilvl w:val="0"/>
          <w:numId w:val="18"/>
        </w:numPr>
      </w:pPr>
      <w:r>
        <w:t>A domestic light used for domestic purposes. This could include lights</w:t>
      </w:r>
      <w:r w:rsidR="0076250D">
        <w:t xml:space="preserve"> such</w:t>
      </w:r>
      <w:r>
        <w:t xml:space="preserve"> as torches, lanterns, and work lights used around camp</w:t>
      </w:r>
      <w:r w:rsidR="0076250D">
        <w:t>s</w:t>
      </w:r>
      <w:r>
        <w:t>.</w:t>
      </w:r>
    </w:p>
    <w:p w14:paraId="793B23DD" w14:textId="548C4B23" w:rsidR="00FE6F56" w:rsidRDefault="00FE6F56" w:rsidP="00603F8C">
      <w:pPr>
        <w:pStyle w:val="ListParagraph"/>
        <w:numPr>
          <w:ilvl w:val="0"/>
          <w:numId w:val="18"/>
        </w:numPr>
      </w:pPr>
      <w:r>
        <w:t>An emergency light used for emergency purposes, such as handheld torches or headlamps used to navigate.</w:t>
      </w:r>
    </w:p>
    <w:p w14:paraId="7520ED68" w14:textId="0412FA73" w:rsidR="00A26C53" w:rsidRPr="002E202A" w:rsidRDefault="00FE6F56" w:rsidP="00A26C53">
      <w:pPr>
        <w:pStyle w:val="ListParagraph"/>
        <w:numPr>
          <w:ilvl w:val="0"/>
          <w:numId w:val="18"/>
        </w:numPr>
      </w:pPr>
      <w:r>
        <w:t xml:space="preserve">A light fitted to your vehicle that complies with the Road Safety (Vehicles) Regulations </w:t>
      </w:r>
      <w:r w:rsidR="006C2929">
        <w:t>2021 relating to a light of that kind</w:t>
      </w:r>
      <w:r>
        <w:t>. This covers all spotlights and work lights that are fitted on your vehicle in a legal manner.</w:t>
      </w:r>
      <w:r w:rsidR="00A26C53" w:rsidRPr="00A26C53">
        <w:rPr>
          <w:sz w:val="24"/>
          <w:szCs w:val="24"/>
        </w:rPr>
        <w:t xml:space="preserve"> </w:t>
      </w:r>
    </w:p>
    <w:p w14:paraId="715370DD" w14:textId="618EF9D6" w:rsidR="00322FF0" w:rsidRPr="002E202A" w:rsidRDefault="005722DC" w:rsidP="00527F0A">
      <w:r>
        <w:t>H</w:t>
      </w:r>
      <w:r w:rsidR="00322FF0" w:rsidRPr="00527F0A">
        <w:t>and-held thermo-imaging devices</w:t>
      </w:r>
      <w:r>
        <w:t xml:space="preserve"> can be used by hunters</w:t>
      </w:r>
      <w:r w:rsidR="00322FF0" w:rsidRPr="00527F0A">
        <w:t xml:space="preserve"> </w:t>
      </w:r>
      <w:r>
        <w:t xml:space="preserve">provided they </w:t>
      </w:r>
      <w:r w:rsidR="00322FF0" w:rsidRPr="002E202A">
        <w:t xml:space="preserve">are </w:t>
      </w:r>
      <w:r w:rsidR="00322FF0" w:rsidRPr="00527F0A">
        <w:t>not</w:t>
      </w:r>
      <w:r w:rsidR="00322FF0" w:rsidRPr="002E202A">
        <w:t xml:space="preserve"> mounted to a firearm or a fixture attached to the firearm</w:t>
      </w:r>
      <w:r>
        <w:t>.</w:t>
      </w:r>
      <w:r w:rsidR="00FA2370">
        <w:t xml:space="preserve"> Note that these </w:t>
      </w:r>
      <w:r w:rsidR="008B3EE0">
        <w:t xml:space="preserve">can only be used </w:t>
      </w:r>
      <w:r w:rsidR="00FA2370" w:rsidRPr="00FA2370">
        <w:t>during the day (i</w:t>
      </w:r>
      <w:r w:rsidR="008B3EE0">
        <w:t>.</w:t>
      </w:r>
      <w:r w:rsidR="00FA2370" w:rsidRPr="00FA2370">
        <w:t>e. between 30 minutes before sunrise until 30 minutes after sunset)</w:t>
      </w:r>
      <w:r w:rsidR="008B3EE0">
        <w:t xml:space="preserve"> as night hunting is prohibited.</w:t>
      </w:r>
    </w:p>
    <w:p w14:paraId="1104057B" w14:textId="6C272267" w:rsidR="00FB77DB" w:rsidRDefault="00A26C53" w:rsidP="00921006">
      <w:r w:rsidRPr="002E202A">
        <w:t>Landowner</w:t>
      </w:r>
      <w:r w:rsidR="00727D0E">
        <w:t xml:space="preserve">s </w:t>
      </w:r>
      <w:r w:rsidRPr="002E202A">
        <w:t>or their</w:t>
      </w:r>
      <w:r w:rsidR="00727D0E">
        <w:t xml:space="preserve"> managers, permanent employees or</w:t>
      </w:r>
      <w:r w:rsidRPr="002E202A">
        <w:t xml:space="preserve"> agents on private land acting in accordance with the unprotect</w:t>
      </w:r>
      <w:r w:rsidR="00876529">
        <w:t>ed wildlife</w:t>
      </w:r>
      <w:r w:rsidRPr="002E202A">
        <w:t xml:space="preserve"> order for deer on private land (</w:t>
      </w:r>
      <w:hyperlink r:id="rId19" w:history="1">
        <w:r w:rsidRPr="002E202A">
          <w:t>Unprotection-Order-Wildlife-on-private-property.pdf (gma.vic.gov.au)</w:t>
        </w:r>
      </w:hyperlink>
      <w:r w:rsidR="005722DC">
        <w:t xml:space="preserve"> a</w:t>
      </w:r>
      <w:r w:rsidR="00EB2FB3">
        <w:t>re</w:t>
      </w:r>
      <w:r w:rsidR="005722DC">
        <w:t xml:space="preserve"> permitted to use spotlights</w:t>
      </w:r>
      <w:r w:rsidR="00F22B3E">
        <w:t>.</w:t>
      </w:r>
    </w:p>
    <w:p w14:paraId="3AA8F754" w14:textId="3284D2CB" w:rsidR="00A26C53" w:rsidRDefault="00A26C53" w:rsidP="002E202A">
      <w:r w:rsidRPr="00527F0A">
        <w:t xml:space="preserve">Landowners/occupiers or their agents or persons accompanying </w:t>
      </w:r>
      <w:r w:rsidR="00FA035C">
        <w:t>them</w:t>
      </w:r>
      <w:r w:rsidRPr="00527F0A">
        <w:t xml:space="preserve"> who are using a spotlight for the purpose of controlling pest animals on private property can be in possession of</w:t>
      </w:r>
      <w:r w:rsidR="00FF21E9">
        <w:t xml:space="preserve"> </w:t>
      </w:r>
      <w:r>
        <w:t xml:space="preserve">a </w:t>
      </w:r>
      <w:r w:rsidRPr="00527F0A">
        <w:t xml:space="preserve">spotlight </w:t>
      </w:r>
      <w:r w:rsidR="000F41A2">
        <w:t xml:space="preserve">up </w:t>
      </w:r>
      <w:r w:rsidRPr="002E202A">
        <w:t>to a distance of 250 metres outside the property boundary.</w:t>
      </w:r>
    </w:p>
    <w:p w14:paraId="13DB575D" w14:textId="307D5600" w:rsidR="00FE6F56" w:rsidRDefault="00FE6F56" w:rsidP="00FE6F56">
      <w:pPr>
        <w:pStyle w:val="Heading2"/>
      </w:pPr>
      <w:bookmarkStart w:id="33" w:name="_Toc184300052"/>
      <w:r>
        <w:t>Can a thermo-imaging device</w:t>
      </w:r>
      <w:r w:rsidR="0016114A">
        <w:t xml:space="preserve"> be used</w:t>
      </w:r>
      <w:r w:rsidR="00D815CD">
        <w:t xml:space="preserve"> for</w:t>
      </w:r>
      <w:r>
        <w:t xml:space="preserve"> hunt</w:t>
      </w:r>
      <w:r w:rsidR="00D815CD">
        <w:t>ing</w:t>
      </w:r>
      <w:r>
        <w:t>?</w:t>
      </w:r>
      <w:bookmarkEnd w:id="33"/>
      <w:r>
        <w:t xml:space="preserve"> </w:t>
      </w:r>
    </w:p>
    <w:p w14:paraId="535A00EC" w14:textId="363140C2" w:rsidR="00276738" w:rsidRDefault="304D8F22" w:rsidP="00E92ECC">
      <w:r>
        <w:t>Yes</w:t>
      </w:r>
      <w:r w:rsidR="00276738">
        <w:t>.</w:t>
      </w:r>
      <w:r>
        <w:t xml:space="preserve"> </w:t>
      </w:r>
      <w:r w:rsidR="00276738">
        <w:t>A</w:t>
      </w:r>
      <w:r>
        <w:t xml:space="preserve"> thermo-imaging device </w:t>
      </w:r>
      <w:r w:rsidR="004201AC">
        <w:t>can be used</w:t>
      </w:r>
      <w:r w:rsidR="00A10465">
        <w:t xml:space="preserve"> </w:t>
      </w:r>
      <w:r w:rsidR="00995964">
        <w:t>for</w:t>
      </w:r>
      <w:r w:rsidR="000A59F8">
        <w:t xml:space="preserve"> </w:t>
      </w:r>
      <w:r w:rsidR="015D1D78">
        <w:t>hunt</w:t>
      </w:r>
      <w:r w:rsidR="000A59F8">
        <w:t>ing</w:t>
      </w:r>
      <w:r w:rsidR="015D1D78">
        <w:t xml:space="preserve"> on public land </w:t>
      </w:r>
      <w:r w:rsidR="00EB2FB3">
        <w:t xml:space="preserve">and private land </w:t>
      </w:r>
      <w:r w:rsidR="00892AAF">
        <w:t xml:space="preserve">during the day </w:t>
      </w:r>
      <w:r w:rsidR="00F465C9">
        <w:t>only</w:t>
      </w:r>
      <w:r w:rsidR="00DC5934">
        <w:t>,</w:t>
      </w:r>
      <w:r w:rsidR="008762B1">
        <w:t xml:space="preserve"> </w:t>
      </w:r>
      <w:r w:rsidR="015D1D78">
        <w:t xml:space="preserve">provided it is not mounted </w:t>
      </w:r>
      <w:r w:rsidR="00DC5934">
        <w:t>on</w:t>
      </w:r>
      <w:r w:rsidR="00AA5D24">
        <w:t xml:space="preserve"> the</w:t>
      </w:r>
      <w:r w:rsidR="015D1D78">
        <w:t xml:space="preserve"> firearm. </w:t>
      </w:r>
      <w:r w:rsidR="00276738">
        <w:br/>
      </w:r>
    </w:p>
    <w:p w14:paraId="74A2C7C6" w14:textId="77777777" w:rsidR="00276738" w:rsidRDefault="00FE6F56" w:rsidP="00E92ECC">
      <w:r>
        <w:t xml:space="preserve">The thermo-imaging device must be used as a separate tool and not integrated with the </w:t>
      </w:r>
      <w:r w:rsidR="00EB2FB3">
        <w:t>firea</w:t>
      </w:r>
      <w:r w:rsidR="007E5B72">
        <w:t>rm</w:t>
      </w:r>
      <w:r>
        <w:t xml:space="preserve">. </w:t>
      </w:r>
    </w:p>
    <w:p w14:paraId="561B7928" w14:textId="2B4C1027" w:rsidR="00973EAF" w:rsidRDefault="00276738" w:rsidP="00E92ECC">
      <w:r>
        <w:t>A</w:t>
      </w:r>
      <w:r w:rsidR="00973EAF">
        <w:t xml:space="preserve"> licenced hunter may use a therm</w:t>
      </w:r>
      <w:r w:rsidR="007F5054">
        <w:t>o</w:t>
      </w:r>
      <w:r w:rsidR="111E35FB">
        <w:t>-</w:t>
      </w:r>
      <w:r w:rsidR="00E95D5D">
        <w:t>i</w:t>
      </w:r>
      <w:r w:rsidR="00973EAF">
        <w:t>maging device as a hand-held device, even if it has capability to be mounted on a firearm scope, provided the device is not mounted on a scope attached to a firearm</w:t>
      </w:r>
      <w:r w:rsidR="00B64DC3">
        <w:t xml:space="preserve"> in any way</w:t>
      </w:r>
      <w:r w:rsidR="00973EAF">
        <w:t xml:space="preserve">. </w:t>
      </w:r>
    </w:p>
    <w:p w14:paraId="4B0216F7" w14:textId="737AAF8F" w:rsidR="00E212D4" w:rsidRPr="00E92ECC" w:rsidRDefault="00E212D4" w:rsidP="00E92ECC">
      <w:r>
        <w:t xml:space="preserve">As indicated above, </w:t>
      </w:r>
      <w:r w:rsidR="00B038A6">
        <w:t>landowner</w:t>
      </w:r>
      <w:r w:rsidR="000F62FB">
        <w:t>s</w:t>
      </w:r>
      <w:r w:rsidR="00B038A6">
        <w:t xml:space="preserve"> and certain others may use spotlights – including mounted thermo-imaging </w:t>
      </w:r>
      <w:r w:rsidR="2583D6BE">
        <w:t>devices -</w:t>
      </w:r>
      <w:r w:rsidR="00B038A6">
        <w:t xml:space="preserve"> </w:t>
      </w:r>
      <w:r>
        <w:t>on private land</w:t>
      </w:r>
      <w:r w:rsidR="00E50A17">
        <w:t xml:space="preserve"> at any time</w:t>
      </w:r>
      <w:r>
        <w:t xml:space="preserve"> </w:t>
      </w:r>
      <w:r w:rsidR="00B038A6">
        <w:t xml:space="preserve">if </w:t>
      </w:r>
      <w:r>
        <w:t>in accordance with the unprotected wildlife order for deer on private land (</w:t>
      </w:r>
      <w:hyperlink r:id="rId20">
        <w:r w:rsidR="009C7FB3" w:rsidRPr="27BDDD2D">
          <w:rPr>
            <w:rStyle w:val="Hyperlink"/>
          </w:rPr>
          <w:t>https://www.gma.vic.gov.au/__data/assets/pdf_file/0005/492935/Unprotection-Order-Wildlife-on-private-property.pdf</w:t>
        </w:r>
      </w:hyperlink>
      <w:r w:rsidR="009C7FB3">
        <w:t xml:space="preserve"> </w:t>
      </w:r>
      <w:r>
        <w:t>).</w:t>
      </w:r>
    </w:p>
    <w:p w14:paraId="76218CAB" w14:textId="77777777" w:rsidR="00FE6F56" w:rsidRDefault="00FE6F56" w:rsidP="00A9768E">
      <w:pPr>
        <w:pStyle w:val="Heading1"/>
      </w:pPr>
      <w:bookmarkStart w:id="34" w:name="_Toc184300053"/>
      <w:r>
        <w:t>Proposals that did not proceed</w:t>
      </w:r>
      <w:bookmarkEnd w:id="34"/>
      <w:r>
        <w:t xml:space="preserve"> </w:t>
      </w:r>
    </w:p>
    <w:p w14:paraId="001E7CC7" w14:textId="16ED9399" w:rsidR="00FE6F56" w:rsidRDefault="00FE6F56" w:rsidP="00BA02AE">
      <w:pPr>
        <w:pStyle w:val="Heading2"/>
      </w:pPr>
      <w:bookmarkStart w:id="35" w:name="_Toc184300054"/>
      <w:r>
        <w:t>Which proposals presented in the R</w:t>
      </w:r>
      <w:r w:rsidR="00EB29DF">
        <w:t xml:space="preserve">egulatory </w:t>
      </w:r>
      <w:r>
        <w:t>I</w:t>
      </w:r>
      <w:r w:rsidR="00EB29DF">
        <w:t xml:space="preserve">mpact </w:t>
      </w:r>
      <w:r>
        <w:t>S</w:t>
      </w:r>
      <w:r w:rsidR="00EB29DF">
        <w:t>tatement</w:t>
      </w:r>
      <w:r>
        <w:t xml:space="preserve"> did not proceed?</w:t>
      </w:r>
      <w:bookmarkEnd w:id="35"/>
    </w:p>
    <w:p w14:paraId="2CA58D20" w14:textId="15FC88E1" w:rsidR="00FE6F56" w:rsidRDefault="00FE6F56" w:rsidP="00603F8C">
      <w:pPr>
        <w:pStyle w:val="ListParagraph"/>
        <w:numPr>
          <w:ilvl w:val="0"/>
          <w:numId w:val="20"/>
        </w:numPr>
      </w:pPr>
      <w:r>
        <w:t>The proposal to ban the use and possession of toxic (lead) ammunition for hunting deer did not proceed.</w:t>
      </w:r>
      <w:r w:rsidR="00781403">
        <w:t xml:space="preserve"> Further consultation with stakeholders and industry will </w:t>
      </w:r>
      <w:r w:rsidR="00320B23">
        <w:t>take place</w:t>
      </w:r>
      <w:r w:rsidR="00A05144">
        <w:t>.</w:t>
      </w:r>
    </w:p>
    <w:p w14:paraId="6623CC42" w14:textId="083D9B80" w:rsidR="00FE6F56" w:rsidRDefault="00FE6F56" w:rsidP="00603F8C">
      <w:pPr>
        <w:pStyle w:val="ListParagraph"/>
        <w:numPr>
          <w:ilvl w:val="0"/>
          <w:numId w:val="20"/>
        </w:numPr>
      </w:pPr>
      <w:r>
        <w:t xml:space="preserve">The </w:t>
      </w:r>
      <w:r w:rsidR="00CF3A06">
        <w:t xml:space="preserve">proposed </w:t>
      </w:r>
      <w:r>
        <w:t xml:space="preserve">exemption allowing the use of artificial water points to hunt, take, or destroy Hog Deer on private land </w:t>
      </w:r>
      <w:r w:rsidR="00CF3A06">
        <w:t>did not proceed</w:t>
      </w:r>
      <w:r>
        <w:t>.</w:t>
      </w:r>
    </w:p>
    <w:p w14:paraId="50968FBA" w14:textId="3BD4F742" w:rsidR="009251E9" w:rsidRDefault="00FE6F56" w:rsidP="009251E9">
      <w:pPr>
        <w:pStyle w:val="ListParagraph"/>
        <w:numPr>
          <w:ilvl w:val="0"/>
          <w:numId w:val="20"/>
        </w:numPr>
      </w:pPr>
      <w:r>
        <w:t xml:space="preserve">The </w:t>
      </w:r>
      <w:r w:rsidR="009251E9">
        <w:t xml:space="preserve">proposed </w:t>
      </w:r>
      <w:r>
        <w:t xml:space="preserve">requirement for Hog Deer hunters to submit a harvest return </w:t>
      </w:r>
      <w:r w:rsidR="008B130C">
        <w:t>did not proceed</w:t>
      </w:r>
      <w:r w:rsidR="009251E9">
        <w:t xml:space="preserve"> </w:t>
      </w:r>
      <w:r>
        <w:t xml:space="preserve">and the </w:t>
      </w:r>
      <w:r w:rsidR="008022AE">
        <w:t xml:space="preserve">existing </w:t>
      </w:r>
      <w:r>
        <w:t xml:space="preserve">requirement to take Hog Deer to a checking station </w:t>
      </w:r>
      <w:r w:rsidR="009675AA">
        <w:t xml:space="preserve">has been </w:t>
      </w:r>
      <w:r w:rsidR="005D3CA9">
        <w:t>maintained.</w:t>
      </w:r>
    </w:p>
    <w:p w14:paraId="2656770C" w14:textId="4AEC2DA1" w:rsidR="00FE6F56" w:rsidRDefault="00FE6F56" w:rsidP="00603F8C">
      <w:pPr>
        <w:pStyle w:val="ListParagraph"/>
        <w:numPr>
          <w:ilvl w:val="0"/>
          <w:numId w:val="20"/>
        </w:numPr>
      </w:pPr>
      <w:r>
        <w:t xml:space="preserve">The proposal to ban the use of electronic acoustic callers for duck hunting </w:t>
      </w:r>
      <w:r w:rsidR="003F291A">
        <w:t>did not proceed</w:t>
      </w:r>
      <w:r>
        <w:t>.</w:t>
      </w:r>
    </w:p>
    <w:p w14:paraId="52FD0E40" w14:textId="71CCF409" w:rsidR="00354E63" w:rsidRDefault="00354E63" w:rsidP="00354E63">
      <w:r>
        <w:t xml:space="preserve">For more </w:t>
      </w:r>
      <w:r w:rsidR="002205A7">
        <w:t>detail on the proposal</w:t>
      </w:r>
      <w:r w:rsidR="00D51349">
        <w:t>s</w:t>
      </w:r>
      <w:r w:rsidR="002205A7">
        <w:t xml:space="preserve"> that did not proceed, please visit here: </w:t>
      </w:r>
      <w:hyperlink r:id="rId21" w:history="1">
        <w:r w:rsidR="00063B65" w:rsidRPr="00D87C85">
          <w:rPr>
            <w:rStyle w:val="Hyperlink"/>
          </w:rPr>
          <w:t>https://engage.vic.gov.au/proposed-wildlife-game-regulations-2024-and-regulatory-impact-statement</w:t>
        </w:r>
      </w:hyperlink>
      <w:r w:rsidR="00063B65">
        <w:t xml:space="preserve">. </w:t>
      </w:r>
    </w:p>
    <w:p w14:paraId="5E21D5A8" w14:textId="22DD770B" w:rsidR="00FE6F56" w:rsidRDefault="00FE6F56" w:rsidP="00FE6F56">
      <w:pPr>
        <w:pStyle w:val="Heading2"/>
      </w:pPr>
      <w:bookmarkStart w:id="36" w:name="_Toc184300055"/>
      <w:r>
        <w:t xml:space="preserve">Why </w:t>
      </w:r>
      <w:r w:rsidR="009544F9">
        <w:t xml:space="preserve">has the reform allowing the use of water points </w:t>
      </w:r>
      <w:r>
        <w:t>for Hog Deer on private land</w:t>
      </w:r>
      <w:r w:rsidR="00E0186D">
        <w:t xml:space="preserve"> not progressed</w:t>
      </w:r>
      <w:r>
        <w:t>?</w:t>
      </w:r>
      <w:bookmarkEnd w:id="36"/>
    </w:p>
    <w:p w14:paraId="2F01FA1D" w14:textId="6026A820" w:rsidR="00603F8C" w:rsidRDefault="00FE6F56" w:rsidP="00603F8C">
      <w:r>
        <w:t xml:space="preserve">The use of water points for Hog Deer was determined to be challenging to administer and had technical issues which will need to be addressed and will require further consultation with stakeholders. </w:t>
      </w:r>
    </w:p>
    <w:p w14:paraId="39A653F9" w14:textId="0E12A5C1" w:rsidR="00950DDA" w:rsidRDefault="442E6621" w:rsidP="00950DDA">
      <w:pPr>
        <w:pStyle w:val="Heading2"/>
      </w:pPr>
      <w:bookmarkStart w:id="37" w:name="_Toc184300056"/>
      <w:r>
        <w:lastRenderedPageBreak/>
        <w:t>What about Harvest returns</w:t>
      </w:r>
      <w:r w:rsidR="66AF7853">
        <w:t xml:space="preserve">, </w:t>
      </w:r>
      <w:r>
        <w:t>Hog Deer Harvest Returns and Checking Stations?</w:t>
      </w:r>
      <w:bookmarkEnd w:id="37"/>
      <w:r>
        <w:t xml:space="preserve"> </w:t>
      </w:r>
    </w:p>
    <w:p w14:paraId="168E7541" w14:textId="2D3BC9C1" w:rsidR="000D28F4" w:rsidRDefault="00950DDA" w:rsidP="00950DDA">
      <w:r w:rsidRPr="00AA5519">
        <w:t>The proposal</w:t>
      </w:r>
      <w:r>
        <w:t xml:space="preserve"> to lodge</w:t>
      </w:r>
      <w:r w:rsidRPr="00AA5519">
        <w:t xml:space="preserve"> harvest return</w:t>
      </w:r>
      <w:r>
        <w:t>s</w:t>
      </w:r>
      <w:r w:rsidRPr="00AA5519">
        <w:t xml:space="preserve"> </w:t>
      </w:r>
      <w:r>
        <w:t xml:space="preserve">was not </w:t>
      </w:r>
      <w:r w:rsidR="002E1B86">
        <w:t>adopted</w:t>
      </w:r>
      <w:r>
        <w:t xml:space="preserve"> </w:t>
      </w:r>
      <w:r w:rsidR="00FF7FA6">
        <w:t xml:space="preserve">in </w:t>
      </w:r>
      <w:r>
        <w:t xml:space="preserve">the new Regulations to allow the </w:t>
      </w:r>
      <w:r w:rsidR="000D28F4">
        <w:t>G</w:t>
      </w:r>
      <w:r>
        <w:t xml:space="preserve">overnment further time to implement the harvest return system, including making necessary IT system upgrades. </w:t>
      </w:r>
    </w:p>
    <w:p w14:paraId="3CF039FE" w14:textId="53B905D9" w:rsidR="00950DDA" w:rsidRDefault="0058167A" w:rsidP="00950DDA">
      <w:r w:rsidRPr="0058167A">
        <w:t>The</w:t>
      </w:r>
      <w:r w:rsidR="000D28F4">
        <w:t xml:space="preserve"> Department of Jobs, Skills, Industry and Regions</w:t>
      </w:r>
      <w:r w:rsidR="000D28F4" w:rsidRPr="0058167A" w:rsidDel="000D28F4">
        <w:t xml:space="preserve"> </w:t>
      </w:r>
      <w:r w:rsidRPr="0058167A">
        <w:t>is continuing to work toward regulatory changes that will make this proposal operational for the 2026 Hog Deer season</w:t>
      </w:r>
      <w:r>
        <w:t>.</w:t>
      </w:r>
      <w:r w:rsidR="00950DDA">
        <w:t xml:space="preserve"> </w:t>
      </w:r>
    </w:p>
    <w:p w14:paraId="66EDAA80" w14:textId="74B62E0A" w:rsidR="00950DDA" w:rsidRPr="00AA5519" w:rsidRDefault="00950DDA" w:rsidP="00950DDA">
      <w:r>
        <w:t>Until the necessary changes are made</w:t>
      </w:r>
      <w:r w:rsidR="00101781">
        <w:t>,</w:t>
      </w:r>
      <w:r>
        <w:t xml:space="preserve"> Hog Deer will need to be taken to checking stations within 24 hours of being taken as previously required under the Interim Regulations and Wildlife (Game) Regulations 2012. The government will keep hunters informed of any changes ahead of the 2026 Hog Deer </w:t>
      </w:r>
      <w:r w:rsidR="004F0B09">
        <w:t>s</w:t>
      </w:r>
      <w:r>
        <w:t xml:space="preserve">eason. </w:t>
      </w:r>
    </w:p>
    <w:p w14:paraId="789B5D71" w14:textId="708BE568" w:rsidR="00603F8C" w:rsidRPr="00603F8C" w:rsidRDefault="00603F8C" w:rsidP="00603F8C">
      <w:pPr>
        <w:pStyle w:val="Heading2"/>
      </w:pPr>
      <w:bookmarkStart w:id="38" w:name="_Toc184300057"/>
      <w:r w:rsidRPr="00603F8C">
        <w:t xml:space="preserve">What about other reforms you’ve </w:t>
      </w:r>
      <w:r w:rsidR="00D770D9">
        <w:t>committed</w:t>
      </w:r>
      <w:r w:rsidR="00851A89" w:rsidRPr="00603F8C">
        <w:t xml:space="preserve"> </w:t>
      </w:r>
      <w:r w:rsidRPr="00603F8C">
        <w:t xml:space="preserve">to deliver as part of the </w:t>
      </w:r>
      <w:r w:rsidR="00CB1647">
        <w:t>G</w:t>
      </w:r>
      <w:r w:rsidRPr="00603F8C">
        <w:t xml:space="preserve">overnment’s response to the Select Committee Inquiry </w:t>
      </w:r>
      <w:r w:rsidR="001256D4">
        <w:t>into Victoria's Recreational Native Bird Hunting Arrangement</w:t>
      </w:r>
      <w:r w:rsidR="0089583B">
        <w:t>s</w:t>
      </w:r>
      <w:r w:rsidRPr="00603F8C">
        <w:t>?</w:t>
      </w:r>
      <w:bookmarkEnd w:id="38"/>
      <w:r w:rsidRPr="00603F8C">
        <w:t> </w:t>
      </w:r>
    </w:p>
    <w:p w14:paraId="44D63D80" w14:textId="4130581E" w:rsidR="00671419" w:rsidRDefault="00603F8C" w:rsidP="00603F8C">
      <w:r w:rsidRPr="00603F8C">
        <w:t xml:space="preserve">Some </w:t>
      </w:r>
      <w:r w:rsidR="00662041">
        <w:t xml:space="preserve">of </w:t>
      </w:r>
      <w:r w:rsidR="00BA02AE">
        <w:t>the reforms</w:t>
      </w:r>
      <w:r w:rsidRPr="00603F8C">
        <w:t xml:space="preserve"> the </w:t>
      </w:r>
      <w:r w:rsidR="00671419">
        <w:t>G</w:t>
      </w:r>
      <w:r w:rsidR="0095142F" w:rsidRPr="00603F8C">
        <w:t xml:space="preserve">overnment </w:t>
      </w:r>
      <w:r w:rsidRPr="00603F8C">
        <w:t xml:space="preserve">committed to in response to the Select Committee </w:t>
      </w:r>
      <w:r w:rsidR="00C05A24">
        <w:t xml:space="preserve">report </w:t>
      </w:r>
      <w:r w:rsidRPr="00603F8C">
        <w:t xml:space="preserve">recommendations </w:t>
      </w:r>
      <w:r w:rsidR="00F06391">
        <w:t>are</w:t>
      </w:r>
      <w:r w:rsidR="00A40987">
        <w:t xml:space="preserve"> being</w:t>
      </w:r>
      <w:r w:rsidRPr="00603F8C">
        <w:t xml:space="preserve"> </w:t>
      </w:r>
      <w:r w:rsidR="002458B3">
        <w:t>implemented</w:t>
      </w:r>
      <w:r w:rsidR="002458B3" w:rsidRPr="00603F8C">
        <w:t xml:space="preserve"> </w:t>
      </w:r>
      <w:r w:rsidRPr="00603F8C">
        <w:t xml:space="preserve">through these </w:t>
      </w:r>
      <w:r w:rsidR="00A40987">
        <w:t>R</w:t>
      </w:r>
      <w:r w:rsidRPr="00603F8C">
        <w:t xml:space="preserve">egulations, </w:t>
      </w:r>
      <w:r w:rsidR="00E45458">
        <w:t>including</w:t>
      </w:r>
      <w:r w:rsidRPr="00603F8C">
        <w:t xml:space="preserve"> the banning of the use of lead shot for hunting all game birds. </w:t>
      </w:r>
    </w:p>
    <w:p w14:paraId="530E871D" w14:textId="51B917E3" w:rsidR="00FE6F56" w:rsidRPr="00603F8C" w:rsidRDefault="00603F8C" w:rsidP="00603F8C">
      <w:r w:rsidRPr="00603F8C">
        <w:t xml:space="preserve">Other commitments </w:t>
      </w:r>
      <w:r w:rsidR="00CA25AB">
        <w:t xml:space="preserve">will be </w:t>
      </w:r>
      <w:r w:rsidR="006F1D76">
        <w:t>progressed</w:t>
      </w:r>
      <w:r w:rsidR="00CA25AB">
        <w:t xml:space="preserve"> </w:t>
      </w:r>
      <w:r w:rsidR="00FC0869">
        <w:t>from</w:t>
      </w:r>
      <w:r w:rsidR="00CA25AB">
        <w:t xml:space="preserve"> 2025</w:t>
      </w:r>
      <w:r w:rsidR="00FC0869">
        <w:t xml:space="preserve"> onwards</w:t>
      </w:r>
      <w:r w:rsidR="00D0747F">
        <w:t xml:space="preserve">. </w:t>
      </w:r>
    </w:p>
    <w:sectPr w:rsidR="00FE6F56" w:rsidRPr="00603F8C" w:rsidSect="00066E22">
      <w:headerReference w:type="even" r:id="rId22"/>
      <w:headerReference w:type="default" r:id="rId23"/>
      <w:footerReference w:type="even" r:id="rId24"/>
      <w:footerReference w:type="default" r:id="rId25"/>
      <w:headerReference w:type="first" r:id="rId26"/>
      <w:footerReference w:type="first" r:id="rId27"/>
      <w:pgSz w:w="11906" w:h="16838" w:code="9"/>
      <w:pgMar w:top="226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E57F" w14:textId="77777777" w:rsidR="00B7759E" w:rsidRDefault="00B7759E" w:rsidP="00123BB4">
      <w:r>
        <w:separator/>
      </w:r>
    </w:p>
  </w:endnote>
  <w:endnote w:type="continuationSeparator" w:id="0">
    <w:p w14:paraId="490615E9" w14:textId="77777777" w:rsidR="00B7759E" w:rsidRDefault="00B7759E" w:rsidP="00123BB4">
      <w:r>
        <w:continuationSeparator/>
      </w:r>
    </w:p>
  </w:endnote>
  <w:endnote w:type="continuationNotice" w:id="1">
    <w:p w14:paraId="1246274C" w14:textId="77777777" w:rsidR="00B7759E" w:rsidRDefault="00B77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Body)">
    <w:altName w:val="Arial"/>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15522CE5" w14:textId="6B1FE5A2"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10085" w14:textId="77777777" w:rsidR="00E6749C" w:rsidRDefault="00E6749C" w:rsidP="00123BB4">
    <w:pPr>
      <w:pStyle w:val="Footer"/>
    </w:pPr>
    <w:r>
      <w:rPr>
        <w:noProof/>
      </w:rPr>
      <mc:AlternateContent>
        <mc:Choice Requires="wps">
          <w:drawing>
            <wp:inline distT="0" distB="0" distL="0" distR="0" wp14:anchorId="53E5B312" wp14:editId="2E139973">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C80F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3E5B312"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FC80FA"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7E5B" w14:textId="26967B6C"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66E22" w:rsidRPr="00FB0DEA" w14:paraId="5D3488A2" w14:textId="77777777" w:rsidTr="0081047E">
              <w:tc>
                <w:tcPr>
                  <w:tcW w:w="3402" w:type="dxa"/>
                  <w:vAlign w:val="center"/>
                </w:tcPr>
                <w:p w14:paraId="67E03688" w14:textId="2ACABF12" w:rsidR="00066E22" w:rsidRPr="005723C8" w:rsidRDefault="0000457E" w:rsidP="00066E22">
                  <w:pPr>
                    <w:pStyle w:val="Footer"/>
                    <w:spacing w:after="0"/>
                    <w:jc w:val="left"/>
                  </w:pPr>
                  <w:fldSimple w:instr="STYLEREF  Title  \* MERGEFORMAT">
                    <w:r w:rsidR="00A202E8">
                      <w:rPr>
                        <w:noProof/>
                      </w:rPr>
                      <w:t>Wildlife (Game) Regulations 2024</w:t>
                    </w:r>
                  </w:fldSimple>
                </w:p>
              </w:tc>
              <w:tc>
                <w:tcPr>
                  <w:tcW w:w="2410" w:type="dxa"/>
                  <w:vAlign w:val="center"/>
                </w:tcPr>
                <w:p w14:paraId="1F98F891" w14:textId="1C33F7CC"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A202E8">
                    <w:rPr>
                      <w:rStyle w:val="PageNumber"/>
                      <w:noProof/>
                    </w:rPr>
                    <w:t>9</w:t>
                  </w:r>
                  <w:r>
                    <w:rPr>
                      <w:rStyle w:val="PageNumber"/>
                    </w:rPr>
                    <w:fldChar w:fldCharType="end"/>
                  </w:r>
                </w:p>
              </w:tc>
              <w:tc>
                <w:tcPr>
                  <w:tcW w:w="4211" w:type="dxa"/>
                </w:tcPr>
                <w:p w14:paraId="4A84A180" w14:textId="77777777" w:rsidR="00066E22" w:rsidRPr="00FB0DEA" w:rsidRDefault="00B24F19" w:rsidP="00066E22">
                  <w:pPr>
                    <w:pStyle w:val="Footer"/>
                    <w:spacing w:after="0"/>
                    <w:jc w:val="right"/>
                  </w:pPr>
                  <w:r w:rsidRPr="00EE5398">
                    <w:rPr>
                      <w:noProof/>
                      <w:lang w:val="en-GB" w:eastAsia="en-GB"/>
                    </w:rPr>
                    <w:drawing>
                      <wp:inline distT="0" distB="0" distL="0" distR="0" wp14:anchorId="40F2976F" wp14:editId="35A8622E">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436AA696"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629CCA6E" w14:textId="614731D5"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0EC4B0" w14:textId="77777777" w:rsidR="00E6749C" w:rsidRDefault="00E6749C" w:rsidP="00123BB4">
    <w:pPr>
      <w:pStyle w:val="Footer"/>
    </w:pPr>
    <w:r>
      <w:rPr>
        <w:noProof/>
      </w:rPr>
      <mc:AlternateContent>
        <mc:Choice Requires="wps">
          <w:drawing>
            <wp:inline distT="0" distB="0" distL="0" distR="0" wp14:anchorId="257ECA02" wp14:editId="0C186BF2">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417AC"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57ECA02"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A3417AC"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C730" w14:textId="77777777" w:rsidR="00B7759E" w:rsidRDefault="00B7759E" w:rsidP="00123BB4">
      <w:r>
        <w:separator/>
      </w:r>
    </w:p>
  </w:footnote>
  <w:footnote w:type="continuationSeparator" w:id="0">
    <w:p w14:paraId="64720A6D" w14:textId="77777777" w:rsidR="00B7759E" w:rsidRDefault="00B7759E" w:rsidP="00123BB4">
      <w:r>
        <w:continuationSeparator/>
      </w:r>
    </w:p>
  </w:footnote>
  <w:footnote w:type="continuationNotice" w:id="1">
    <w:p w14:paraId="524F3CCF" w14:textId="77777777" w:rsidR="00B7759E" w:rsidRDefault="00B77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B7E7" w14:textId="77777777" w:rsidR="00E6749C" w:rsidRDefault="00E6749C" w:rsidP="00123BB4">
    <w:pPr>
      <w:pStyle w:val="Header"/>
    </w:pPr>
    <w:r>
      <w:rPr>
        <w:noProof/>
      </w:rPr>
      <mc:AlternateContent>
        <mc:Choice Requires="wps">
          <w:drawing>
            <wp:inline distT="0" distB="0" distL="0" distR="0" wp14:anchorId="2B4BDD7B" wp14:editId="187C8B88">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1E5C1"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B4BDD7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F1E5C1"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DD8E" w14:textId="77777777" w:rsidR="00596E3D" w:rsidRDefault="00596E3D" w:rsidP="00123BB4">
    <w:pPr>
      <w:pStyle w:val="Header"/>
    </w:pPr>
    <w:r>
      <w:rPr>
        <w:noProof/>
      </w:rPr>
      <w:drawing>
        <wp:anchor distT="0" distB="0" distL="114300" distR="114300" simplePos="0" relativeHeight="251658240" behindDoc="1" locked="1" layoutInCell="1" allowOverlap="1" wp14:anchorId="7D019DB2" wp14:editId="420BA5D5">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9739" w14:textId="77777777" w:rsidR="00E6749C" w:rsidRDefault="004A05A1" w:rsidP="00123BB4">
    <w:pPr>
      <w:pStyle w:val="Header"/>
    </w:pPr>
    <w:r>
      <w:rPr>
        <w:noProof/>
      </w:rPr>
      <w:drawing>
        <wp:inline distT="0" distB="0" distL="0" distR="0" wp14:anchorId="17CB44EC" wp14:editId="6C1FCCC7">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1AFFCD3B" wp14:editId="6271094D">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308FC"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AFFCD3B"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5308FC"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D15ED"/>
    <w:multiLevelType w:val="hybridMultilevel"/>
    <w:tmpl w:val="D1205D26"/>
    <w:lvl w:ilvl="0" w:tplc="BD90C6D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C68C2"/>
    <w:multiLevelType w:val="hybridMultilevel"/>
    <w:tmpl w:val="4442F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F849A4"/>
    <w:multiLevelType w:val="hybridMultilevel"/>
    <w:tmpl w:val="D9F2B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34AB2"/>
    <w:multiLevelType w:val="hybridMultilevel"/>
    <w:tmpl w:val="AF54A3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F6DA7"/>
    <w:multiLevelType w:val="hybridMultilevel"/>
    <w:tmpl w:val="E05CE318"/>
    <w:lvl w:ilvl="0" w:tplc="BD90C6D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A272E"/>
    <w:multiLevelType w:val="hybridMultilevel"/>
    <w:tmpl w:val="A4666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320E6"/>
    <w:multiLevelType w:val="hybridMultilevel"/>
    <w:tmpl w:val="BD086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47CA9"/>
    <w:multiLevelType w:val="hybridMultilevel"/>
    <w:tmpl w:val="634E0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C4ED5"/>
    <w:multiLevelType w:val="hybridMultilevel"/>
    <w:tmpl w:val="6A00F26C"/>
    <w:lvl w:ilvl="0" w:tplc="2E34F088">
      <w:start w:val="1"/>
      <w:numFmt w:val="bullet"/>
      <w:pStyle w:val="bullet2"/>
      <w:lvlText w:val="〉"/>
      <w:lvlJc w:val="left"/>
      <w:pPr>
        <w:ind w:left="644"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93F5C"/>
    <w:multiLevelType w:val="hybridMultilevel"/>
    <w:tmpl w:val="F41C5DDE"/>
    <w:lvl w:ilvl="0" w:tplc="BD90C6D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777386"/>
    <w:multiLevelType w:val="hybridMultilevel"/>
    <w:tmpl w:val="66787C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BC6409B"/>
    <w:multiLevelType w:val="hybridMultilevel"/>
    <w:tmpl w:val="5E789520"/>
    <w:lvl w:ilvl="0" w:tplc="BD90C6D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6164D2"/>
    <w:multiLevelType w:val="hybridMultilevel"/>
    <w:tmpl w:val="1D7C6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2B2A78"/>
    <w:multiLevelType w:val="hybridMultilevel"/>
    <w:tmpl w:val="F2E03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7F1A31"/>
    <w:multiLevelType w:val="hybridMultilevel"/>
    <w:tmpl w:val="165E7FA8"/>
    <w:lvl w:ilvl="0" w:tplc="BD90C6D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BA1CF6"/>
    <w:multiLevelType w:val="multilevel"/>
    <w:tmpl w:val="8E4C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A812D1"/>
    <w:multiLevelType w:val="multilevel"/>
    <w:tmpl w:val="412C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D34AC"/>
    <w:multiLevelType w:val="hybridMultilevel"/>
    <w:tmpl w:val="C4B60D2C"/>
    <w:lvl w:ilvl="0" w:tplc="BD90C6D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D104C6"/>
    <w:multiLevelType w:val="hybridMultilevel"/>
    <w:tmpl w:val="C31A3776"/>
    <w:lvl w:ilvl="0" w:tplc="BD90C6D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621A6F"/>
    <w:multiLevelType w:val="multilevel"/>
    <w:tmpl w:val="AFFE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842366"/>
    <w:multiLevelType w:val="hybridMultilevel"/>
    <w:tmpl w:val="613A4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359575">
    <w:abstractNumId w:val="1"/>
  </w:num>
  <w:num w:numId="2" w16cid:durableId="1403602971">
    <w:abstractNumId w:val="11"/>
  </w:num>
  <w:num w:numId="3" w16cid:durableId="1390229761">
    <w:abstractNumId w:val="10"/>
  </w:num>
  <w:num w:numId="4" w16cid:durableId="1217088489">
    <w:abstractNumId w:val="19"/>
  </w:num>
  <w:num w:numId="5" w16cid:durableId="132258849">
    <w:abstractNumId w:val="7"/>
  </w:num>
  <w:num w:numId="6" w16cid:durableId="1617564400">
    <w:abstractNumId w:val="16"/>
  </w:num>
  <w:num w:numId="7" w16cid:durableId="28192288">
    <w:abstractNumId w:val="11"/>
  </w:num>
  <w:num w:numId="8" w16cid:durableId="589310594">
    <w:abstractNumId w:val="25"/>
  </w:num>
  <w:num w:numId="9" w16cid:durableId="910581311">
    <w:abstractNumId w:val="5"/>
  </w:num>
  <w:num w:numId="10" w16cid:durableId="957949220">
    <w:abstractNumId w:val="0"/>
  </w:num>
  <w:num w:numId="11" w16cid:durableId="1548026371">
    <w:abstractNumId w:val="14"/>
  </w:num>
  <w:num w:numId="12" w16cid:durableId="255598890">
    <w:abstractNumId w:val="23"/>
  </w:num>
  <w:num w:numId="13" w16cid:durableId="1132097975">
    <w:abstractNumId w:val="18"/>
  </w:num>
  <w:num w:numId="14" w16cid:durableId="368841734">
    <w:abstractNumId w:val="22"/>
  </w:num>
  <w:num w:numId="15" w16cid:durableId="1193808084">
    <w:abstractNumId w:val="12"/>
  </w:num>
  <w:num w:numId="16" w16cid:durableId="875852393">
    <w:abstractNumId w:val="24"/>
  </w:num>
  <w:num w:numId="17" w16cid:durableId="535891105">
    <w:abstractNumId w:val="20"/>
  </w:num>
  <w:num w:numId="18" w16cid:durableId="108361771">
    <w:abstractNumId w:val="17"/>
  </w:num>
  <w:num w:numId="19" w16cid:durableId="1841314234">
    <w:abstractNumId w:val="13"/>
  </w:num>
  <w:num w:numId="20" w16cid:durableId="1622803233">
    <w:abstractNumId w:val="6"/>
  </w:num>
  <w:num w:numId="21" w16cid:durableId="701516151">
    <w:abstractNumId w:val="2"/>
  </w:num>
  <w:num w:numId="22" w16cid:durableId="24333678">
    <w:abstractNumId w:val="4"/>
  </w:num>
  <w:num w:numId="23" w16cid:durableId="654575510">
    <w:abstractNumId w:val="9"/>
  </w:num>
  <w:num w:numId="24" w16cid:durableId="1949309940">
    <w:abstractNumId w:val="21"/>
  </w:num>
  <w:num w:numId="25" w16cid:durableId="292488222">
    <w:abstractNumId w:val="3"/>
  </w:num>
  <w:num w:numId="26" w16cid:durableId="203179514">
    <w:abstractNumId w:val="8"/>
  </w:num>
  <w:num w:numId="27" w16cid:durableId="1541628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56"/>
    <w:rsid w:val="00000BA9"/>
    <w:rsid w:val="000012CC"/>
    <w:rsid w:val="000013A4"/>
    <w:rsid w:val="00001725"/>
    <w:rsid w:val="000019CD"/>
    <w:rsid w:val="0000293C"/>
    <w:rsid w:val="00003358"/>
    <w:rsid w:val="00003DDE"/>
    <w:rsid w:val="0000440C"/>
    <w:rsid w:val="0000457E"/>
    <w:rsid w:val="00004E3E"/>
    <w:rsid w:val="0000564B"/>
    <w:rsid w:val="000057C9"/>
    <w:rsid w:val="000070F2"/>
    <w:rsid w:val="00010BB0"/>
    <w:rsid w:val="00011A69"/>
    <w:rsid w:val="000120A0"/>
    <w:rsid w:val="00012F17"/>
    <w:rsid w:val="00013D11"/>
    <w:rsid w:val="00014468"/>
    <w:rsid w:val="00016381"/>
    <w:rsid w:val="000208ED"/>
    <w:rsid w:val="00020C09"/>
    <w:rsid w:val="000233DB"/>
    <w:rsid w:val="00023E47"/>
    <w:rsid w:val="00024ABD"/>
    <w:rsid w:val="0002540B"/>
    <w:rsid w:val="000260AC"/>
    <w:rsid w:val="00026BAB"/>
    <w:rsid w:val="00031070"/>
    <w:rsid w:val="0003341E"/>
    <w:rsid w:val="00033C5F"/>
    <w:rsid w:val="00035679"/>
    <w:rsid w:val="00037031"/>
    <w:rsid w:val="0003737F"/>
    <w:rsid w:val="0003750E"/>
    <w:rsid w:val="00037F84"/>
    <w:rsid w:val="0004092C"/>
    <w:rsid w:val="00041023"/>
    <w:rsid w:val="0004131A"/>
    <w:rsid w:val="00041E81"/>
    <w:rsid w:val="00042561"/>
    <w:rsid w:val="00043FCA"/>
    <w:rsid w:val="000458D8"/>
    <w:rsid w:val="000476BE"/>
    <w:rsid w:val="00047EF4"/>
    <w:rsid w:val="0005109F"/>
    <w:rsid w:val="00052469"/>
    <w:rsid w:val="00053AAE"/>
    <w:rsid w:val="00054F1A"/>
    <w:rsid w:val="000566CF"/>
    <w:rsid w:val="0005724C"/>
    <w:rsid w:val="00057FA0"/>
    <w:rsid w:val="00062E37"/>
    <w:rsid w:val="00063842"/>
    <w:rsid w:val="00063B06"/>
    <w:rsid w:val="00063B65"/>
    <w:rsid w:val="00063F72"/>
    <w:rsid w:val="00064558"/>
    <w:rsid w:val="00064D88"/>
    <w:rsid w:val="0006540A"/>
    <w:rsid w:val="000656AA"/>
    <w:rsid w:val="00066962"/>
    <w:rsid w:val="00066E22"/>
    <w:rsid w:val="00067548"/>
    <w:rsid w:val="00070497"/>
    <w:rsid w:val="00073530"/>
    <w:rsid w:val="00074175"/>
    <w:rsid w:val="000765F0"/>
    <w:rsid w:val="00076A77"/>
    <w:rsid w:val="000772B1"/>
    <w:rsid w:val="00082792"/>
    <w:rsid w:val="00083E94"/>
    <w:rsid w:val="00084B69"/>
    <w:rsid w:val="000865C3"/>
    <w:rsid w:val="00086D2B"/>
    <w:rsid w:val="0008701A"/>
    <w:rsid w:val="00090EF0"/>
    <w:rsid w:val="00090F75"/>
    <w:rsid w:val="00090FED"/>
    <w:rsid w:val="0009130B"/>
    <w:rsid w:val="00092A09"/>
    <w:rsid w:val="00092A94"/>
    <w:rsid w:val="00093E9F"/>
    <w:rsid w:val="00093F2A"/>
    <w:rsid w:val="000940E2"/>
    <w:rsid w:val="00094422"/>
    <w:rsid w:val="00094FF3"/>
    <w:rsid w:val="00095D44"/>
    <w:rsid w:val="00096B98"/>
    <w:rsid w:val="000973B2"/>
    <w:rsid w:val="000A170B"/>
    <w:rsid w:val="000A218E"/>
    <w:rsid w:val="000A28DF"/>
    <w:rsid w:val="000A319D"/>
    <w:rsid w:val="000A59F8"/>
    <w:rsid w:val="000A5BE9"/>
    <w:rsid w:val="000A6734"/>
    <w:rsid w:val="000A68D0"/>
    <w:rsid w:val="000A7386"/>
    <w:rsid w:val="000B0A69"/>
    <w:rsid w:val="000B4560"/>
    <w:rsid w:val="000B4F81"/>
    <w:rsid w:val="000B595C"/>
    <w:rsid w:val="000B59AD"/>
    <w:rsid w:val="000B6323"/>
    <w:rsid w:val="000B765F"/>
    <w:rsid w:val="000C15B9"/>
    <w:rsid w:val="000C239C"/>
    <w:rsid w:val="000C2CE8"/>
    <w:rsid w:val="000C4994"/>
    <w:rsid w:val="000C4D20"/>
    <w:rsid w:val="000C524D"/>
    <w:rsid w:val="000C7193"/>
    <w:rsid w:val="000C7276"/>
    <w:rsid w:val="000C7989"/>
    <w:rsid w:val="000D0AE6"/>
    <w:rsid w:val="000D16CC"/>
    <w:rsid w:val="000D28F4"/>
    <w:rsid w:val="000D374C"/>
    <w:rsid w:val="000D59B1"/>
    <w:rsid w:val="000D7155"/>
    <w:rsid w:val="000E0562"/>
    <w:rsid w:val="000E26CB"/>
    <w:rsid w:val="000E5C98"/>
    <w:rsid w:val="000E622C"/>
    <w:rsid w:val="000E63C9"/>
    <w:rsid w:val="000E7432"/>
    <w:rsid w:val="000F134E"/>
    <w:rsid w:val="000F41A2"/>
    <w:rsid w:val="000F4404"/>
    <w:rsid w:val="000F4B46"/>
    <w:rsid w:val="000F62FB"/>
    <w:rsid w:val="000F7315"/>
    <w:rsid w:val="000F799D"/>
    <w:rsid w:val="00100E35"/>
    <w:rsid w:val="00101781"/>
    <w:rsid w:val="00106B9D"/>
    <w:rsid w:val="00106CFC"/>
    <w:rsid w:val="00106F9A"/>
    <w:rsid w:val="00106FEE"/>
    <w:rsid w:val="001109C9"/>
    <w:rsid w:val="00110A6B"/>
    <w:rsid w:val="00112BB2"/>
    <w:rsid w:val="00113D8C"/>
    <w:rsid w:val="001155CF"/>
    <w:rsid w:val="00115668"/>
    <w:rsid w:val="001166C2"/>
    <w:rsid w:val="00116A17"/>
    <w:rsid w:val="0012287F"/>
    <w:rsid w:val="00122DD3"/>
    <w:rsid w:val="001231C5"/>
    <w:rsid w:val="00123BB4"/>
    <w:rsid w:val="001241AD"/>
    <w:rsid w:val="00124B01"/>
    <w:rsid w:val="001256D4"/>
    <w:rsid w:val="00130EE2"/>
    <w:rsid w:val="001321E5"/>
    <w:rsid w:val="00132912"/>
    <w:rsid w:val="00133707"/>
    <w:rsid w:val="00133F1B"/>
    <w:rsid w:val="00134871"/>
    <w:rsid w:val="00134DFA"/>
    <w:rsid w:val="00135304"/>
    <w:rsid w:val="001400A9"/>
    <w:rsid w:val="00140817"/>
    <w:rsid w:val="00140970"/>
    <w:rsid w:val="00141C34"/>
    <w:rsid w:val="00143DFD"/>
    <w:rsid w:val="00144851"/>
    <w:rsid w:val="00144C3A"/>
    <w:rsid w:val="00145595"/>
    <w:rsid w:val="00145C38"/>
    <w:rsid w:val="00146124"/>
    <w:rsid w:val="00146F6D"/>
    <w:rsid w:val="00147166"/>
    <w:rsid w:val="00150F2D"/>
    <w:rsid w:val="001510D6"/>
    <w:rsid w:val="00151781"/>
    <w:rsid w:val="001536CB"/>
    <w:rsid w:val="00154C7F"/>
    <w:rsid w:val="001562D6"/>
    <w:rsid w:val="00156714"/>
    <w:rsid w:val="001577D7"/>
    <w:rsid w:val="0016114A"/>
    <w:rsid w:val="00161F42"/>
    <w:rsid w:val="00162167"/>
    <w:rsid w:val="001622B1"/>
    <w:rsid w:val="001635A2"/>
    <w:rsid w:val="00163A77"/>
    <w:rsid w:val="00164A00"/>
    <w:rsid w:val="00166D3D"/>
    <w:rsid w:val="00170872"/>
    <w:rsid w:val="001708DF"/>
    <w:rsid w:val="00171235"/>
    <w:rsid w:val="00171B51"/>
    <w:rsid w:val="00172CD2"/>
    <w:rsid w:val="00172D2F"/>
    <w:rsid w:val="00173A4E"/>
    <w:rsid w:val="00174CB1"/>
    <w:rsid w:val="00175A60"/>
    <w:rsid w:val="001763D5"/>
    <w:rsid w:val="00177B62"/>
    <w:rsid w:val="001801D3"/>
    <w:rsid w:val="001807BC"/>
    <w:rsid w:val="00180F80"/>
    <w:rsid w:val="00180FC4"/>
    <w:rsid w:val="00182B0B"/>
    <w:rsid w:val="00182F97"/>
    <w:rsid w:val="0018516D"/>
    <w:rsid w:val="00185D4E"/>
    <w:rsid w:val="001875BB"/>
    <w:rsid w:val="0019107F"/>
    <w:rsid w:val="00191969"/>
    <w:rsid w:val="00191B27"/>
    <w:rsid w:val="00192BF2"/>
    <w:rsid w:val="00193CCC"/>
    <w:rsid w:val="00194100"/>
    <w:rsid w:val="001958A2"/>
    <w:rsid w:val="00195CA3"/>
    <w:rsid w:val="00196BE5"/>
    <w:rsid w:val="00197433"/>
    <w:rsid w:val="001A10E9"/>
    <w:rsid w:val="001A11EE"/>
    <w:rsid w:val="001A19F0"/>
    <w:rsid w:val="001A4559"/>
    <w:rsid w:val="001A48E7"/>
    <w:rsid w:val="001A6689"/>
    <w:rsid w:val="001B0E8A"/>
    <w:rsid w:val="001B3E8E"/>
    <w:rsid w:val="001B6B25"/>
    <w:rsid w:val="001B6B45"/>
    <w:rsid w:val="001B716D"/>
    <w:rsid w:val="001C26EA"/>
    <w:rsid w:val="001C314D"/>
    <w:rsid w:val="001C683E"/>
    <w:rsid w:val="001C7721"/>
    <w:rsid w:val="001D1975"/>
    <w:rsid w:val="001D1C47"/>
    <w:rsid w:val="001D6D17"/>
    <w:rsid w:val="001D6D1A"/>
    <w:rsid w:val="001D7061"/>
    <w:rsid w:val="001D7458"/>
    <w:rsid w:val="001D7711"/>
    <w:rsid w:val="001E09DB"/>
    <w:rsid w:val="001E30E1"/>
    <w:rsid w:val="001E3558"/>
    <w:rsid w:val="001E366F"/>
    <w:rsid w:val="001E45B8"/>
    <w:rsid w:val="001E4EC6"/>
    <w:rsid w:val="001E580C"/>
    <w:rsid w:val="001E6911"/>
    <w:rsid w:val="001E6BC3"/>
    <w:rsid w:val="001E7D3E"/>
    <w:rsid w:val="001F071D"/>
    <w:rsid w:val="001F239E"/>
    <w:rsid w:val="001F242F"/>
    <w:rsid w:val="001F35B6"/>
    <w:rsid w:val="001F593E"/>
    <w:rsid w:val="001F63AD"/>
    <w:rsid w:val="001F6D1E"/>
    <w:rsid w:val="001F6DC1"/>
    <w:rsid w:val="001F6E17"/>
    <w:rsid w:val="00200564"/>
    <w:rsid w:val="00200C61"/>
    <w:rsid w:val="00201535"/>
    <w:rsid w:val="00201D1E"/>
    <w:rsid w:val="00202C0F"/>
    <w:rsid w:val="00203DA7"/>
    <w:rsid w:val="0021089B"/>
    <w:rsid w:val="00210CDF"/>
    <w:rsid w:val="00213555"/>
    <w:rsid w:val="002154E6"/>
    <w:rsid w:val="00216B82"/>
    <w:rsid w:val="00216D4C"/>
    <w:rsid w:val="002171FA"/>
    <w:rsid w:val="002205A7"/>
    <w:rsid w:val="002213A9"/>
    <w:rsid w:val="00221BAF"/>
    <w:rsid w:val="002221BA"/>
    <w:rsid w:val="0022229A"/>
    <w:rsid w:val="002226BE"/>
    <w:rsid w:val="00222E0D"/>
    <w:rsid w:val="00223B8B"/>
    <w:rsid w:val="0022486F"/>
    <w:rsid w:val="00224B17"/>
    <w:rsid w:val="00225AB3"/>
    <w:rsid w:val="00225C69"/>
    <w:rsid w:val="00225FAD"/>
    <w:rsid w:val="002262DD"/>
    <w:rsid w:val="002324A0"/>
    <w:rsid w:val="00233A76"/>
    <w:rsid w:val="00234456"/>
    <w:rsid w:val="002368D3"/>
    <w:rsid w:val="00236F33"/>
    <w:rsid w:val="00240853"/>
    <w:rsid w:val="00242067"/>
    <w:rsid w:val="002422F3"/>
    <w:rsid w:val="00242E6B"/>
    <w:rsid w:val="00243688"/>
    <w:rsid w:val="0024465C"/>
    <w:rsid w:val="00244CFF"/>
    <w:rsid w:val="00244F07"/>
    <w:rsid w:val="002458B3"/>
    <w:rsid w:val="002463D9"/>
    <w:rsid w:val="002479A0"/>
    <w:rsid w:val="002509A9"/>
    <w:rsid w:val="00250B2E"/>
    <w:rsid w:val="0025103D"/>
    <w:rsid w:val="0025343F"/>
    <w:rsid w:val="002535A0"/>
    <w:rsid w:val="00253A17"/>
    <w:rsid w:val="00254414"/>
    <w:rsid w:val="0025501E"/>
    <w:rsid w:val="002554A6"/>
    <w:rsid w:val="00255839"/>
    <w:rsid w:val="00257199"/>
    <w:rsid w:val="00257E82"/>
    <w:rsid w:val="0026026E"/>
    <w:rsid w:val="0026054D"/>
    <w:rsid w:val="002605DB"/>
    <w:rsid w:val="00260F05"/>
    <w:rsid w:val="002618BB"/>
    <w:rsid w:val="0026253A"/>
    <w:rsid w:val="00263A02"/>
    <w:rsid w:val="00263DF8"/>
    <w:rsid w:val="002658F2"/>
    <w:rsid w:val="0026615F"/>
    <w:rsid w:val="00267F6D"/>
    <w:rsid w:val="0027009F"/>
    <w:rsid w:val="00272CF5"/>
    <w:rsid w:val="00272E0E"/>
    <w:rsid w:val="002732B9"/>
    <w:rsid w:val="00276738"/>
    <w:rsid w:val="00277AE7"/>
    <w:rsid w:val="00280556"/>
    <w:rsid w:val="00280EBE"/>
    <w:rsid w:val="00281A75"/>
    <w:rsid w:val="002831A8"/>
    <w:rsid w:val="00283683"/>
    <w:rsid w:val="0028405D"/>
    <w:rsid w:val="00284D53"/>
    <w:rsid w:val="0028553E"/>
    <w:rsid w:val="002866A8"/>
    <w:rsid w:val="002879B5"/>
    <w:rsid w:val="00290706"/>
    <w:rsid w:val="00290EE3"/>
    <w:rsid w:val="0029210A"/>
    <w:rsid w:val="002922B0"/>
    <w:rsid w:val="002930E2"/>
    <w:rsid w:val="0029364B"/>
    <w:rsid w:val="00296FBE"/>
    <w:rsid w:val="002A0690"/>
    <w:rsid w:val="002A1091"/>
    <w:rsid w:val="002A1C88"/>
    <w:rsid w:val="002A2770"/>
    <w:rsid w:val="002A3415"/>
    <w:rsid w:val="002A4203"/>
    <w:rsid w:val="002A465F"/>
    <w:rsid w:val="002A48B6"/>
    <w:rsid w:val="002A4F08"/>
    <w:rsid w:val="002A6FC7"/>
    <w:rsid w:val="002B0493"/>
    <w:rsid w:val="002B0D42"/>
    <w:rsid w:val="002B11DF"/>
    <w:rsid w:val="002B1C12"/>
    <w:rsid w:val="002B233A"/>
    <w:rsid w:val="002B4151"/>
    <w:rsid w:val="002B4A81"/>
    <w:rsid w:val="002B76E0"/>
    <w:rsid w:val="002B7E29"/>
    <w:rsid w:val="002C0CF0"/>
    <w:rsid w:val="002C13D9"/>
    <w:rsid w:val="002C1FD5"/>
    <w:rsid w:val="002C2431"/>
    <w:rsid w:val="002C33CE"/>
    <w:rsid w:val="002C4ED0"/>
    <w:rsid w:val="002C543E"/>
    <w:rsid w:val="002C68DC"/>
    <w:rsid w:val="002C6D11"/>
    <w:rsid w:val="002C7049"/>
    <w:rsid w:val="002C738C"/>
    <w:rsid w:val="002C76D4"/>
    <w:rsid w:val="002D2E60"/>
    <w:rsid w:val="002D374F"/>
    <w:rsid w:val="002D4802"/>
    <w:rsid w:val="002D4B1C"/>
    <w:rsid w:val="002D4F54"/>
    <w:rsid w:val="002D54D6"/>
    <w:rsid w:val="002D646C"/>
    <w:rsid w:val="002D6BD6"/>
    <w:rsid w:val="002E15D2"/>
    <w:rsid w:val="002E1B86"/>
    <w:rsid w:val="002E1EB6"/>
    <w:rsid w:val="002E202A"/>
    <w:rsid w:val="002E3F87"/>
    <w:rsid w:val="002E5AB6"/>
    <w:rsid w:val="002E5BDE"/>
    <w:rsid w:val="002E6F4F"/>
    <w:rsid w:val="002F0870"/>
    <w:rsid w:val="002F118F"/>
    <w:rsid w:val="002F1D55"/>
    <w:rsid w:val="002F310D"/>
    <w:rsid w:val="002F3DF3"/>
    <w:rsid w:val="002F4098"/>
    <w:rsid w:val="002F4C6B"/>
    <w:rsid w:val="002F57DD"/>
    <w:rsid w:val="002F5DE3"/>
    <w:rsid w:val="002F5ED1"/>
    <w:rsid w:val="002F6B5B"/>
    <w:rsid w:val="002F7956"/>
    <w:rsid w:val="002F7B96"/>
    <w:rsid w:val="002F7E2F"/>
    <w:rsid w:val="00301A74"/>
    <w:rsid w:val="003024BF"/>
    <w:rsid w:val="00302D79"/>
    <w:rsid w:val="00305513"/>
    <w:rsid w:val="0030563F"/>
    <w:rsid w:val="003058ED"/>
    <w:rsid w:val="003069CA"/>
    <w:rsid w:val="003078B6"/>
    <w:rsid w:val="00307DFB"/>
    <w:rsid w:val="00311187"/>
    <w:rsid w:val="00312256"/>
    <w:rsid w:val="0031557D"/>
    <w:rsid w:val="00315BBC"/>
    <w:rsid w:val="00317644"/>
    <w:rsid w:val="00320991"/>
    <w:rsid w:val="00320B23"/>
    <w:rsid w:val="003216DE"/>
    <w:rsid w:val="0032268B"/>
    <w:rsid w:val="00322FF0"/>
    <w:rsid w:val="00324FE4"/>
    <w:rsid w:val="00326295"/>
    <w:rsid w:val="00326D61"/>
    <w:rsid w:val="003314AF"/>
    <w:rsid w:val="003321D3"/>
    <w:rsid w:val="003340CE"/>
    <w:rsid w:val="00335078"/>
    <w:rsid w:val="0033666B"/>
    <w:rsid w:val="0033680C"/>
    <w:rsid w:val="0033764E"/>
    <w:rsid w:val="003379E8"/>
    <w:rsid w:val="00340C8C"/>
    <w:rsid w:val="00340D39"/>
    <w:rsid w:val="00342261"/>
    <w:rsid w:val="003423DC"/>
    <w:rsid w:val="00343433"/>
    <w:rsid w:val="00343B8D"/>
    <w:rsid w:val="00344AFD"/>
    <w:rsid w:val="0035160E"/>
    <w:rsid w:val="00353050"/>
    <w:rsid w:val="00354E63"/>
    <w:rsid w:val="003577C4"/>
    <w:rsid w:val="003600FB"/>
    <w:rsid w:val="00360966"/>
    <w:rsid w:val="00362C47"/>
    <w:rsid w:val="0036508C"/>
    <w:rsid w:val="003651E2"/>
    <w:rsid w:val="00365431"/>
    <w:rsid w:val="0036634E"/>
    <w:rsid w:val="00366819"/>
    <w:rsid w:val="00370C92"/>
    <w:rsid w:val="0037415A"/>
    <w:rsid w:val="0037572A"/>
    <w:rsid w:val="003800A4"/>
    <w:rsid w:val="00380C10"/>
    <w:rsid w:val="00383BB7"/>
    <w:rsid w:val="00383C9A"/>
    <w:rsid w:val="0039075C"/>
    <w:rsid w:val="00392AAA"/>
    <w:rsid w:val="00392BF1"/>
    <w:rsid w:val="00395053"/>
    <w:rsid w:val="003A0F88"/>
    <w:rsid w:val="003A0FA9"/>
    <w:rsid w:val="003A1251"/>
    <w:rsid w:val="003A14F5"/>
    <w:rsid w:val="003A17F8"/>
    <w:rsid w:val="003A1DCE"/>
    <w:rsid w:val="003A1FAB"/>
    <w:rsid w:val="003A31DF"/>
    <w:rsid w:val="003A35A5"/>
    <w:rsid w:val="003A458E"/>
    <w:rsid w:val="003A4605"/>
    <w:rsid w:val="003A4ED5"/>
    <w:rsid w:val="003A5661"/>
    <w:rsid w:val="003A63D7"/>
    <w:rsid w:val="003A69E1"/>
    <w:rsid w:val="003A6FB5"/>
    <w:rsid w:val="003A73C5"/>
    <w:rsid w:val="003A784D"/>
    <w:rsid w:val="003B17E8"/>
    <w:rsid w:val="003B2904"/>
    <w:rsid w:val="003B2D8D"/>
    <w:rsid w:val="003B31EF"/>
    <w:rsid w:val="003B5153"/>
    <w:rsid w:val="003B5E8C"/>
    <w:rsid w:val="003B6CA1"/>
    <w:rsid w:val="003B7008"/>
    <w:rsid w:val="003B7E88"/>
    <w:rsid w:val="003C0D2A"/>
    <w:rsid w:val="003C0E68"/>
    <w:rsid w:val="003C1384"/>
    <w:rsid w:val="003C261E"/>
    <w:rsid w:val="003C47B3"/>
    <w:rsid w:val="003C4DBD"/>
    <w:rsid w:val="003D076D"/>
    <w:rsid w:val="003D0D59"/>
    <w:rsid w:val="003D17CC"/>
    <w:rsid w:val="003D26B1"/>
    <w:rsid w:val="003D2771"/>
    <w:rsid w:val="003D5775"/>
    <w:rsid w:val="003E12F0"/>
    <w:rsid w:val="003E33DB"/>
    <w:rsid w:val="003E352C"/>
    <w:rsid w:val="003E4AB1"/>
    <w:rsid w:val="003E52BD"/>
    <w:rsid w:val="003F12D8"/>
    <w:rsid w:val="003F152E"/>
    <w:rsid w:val="003F17D2"/>
    <w:rsid w:val="003F2226"/>
    <w:rsid w:val="003F291A"/>
    <w:rsid w:val="003F4858"/>
    <w:rsid w:val="003F703F"/>
    <w:rsid w:val="0040073C"/>
    <w:rsid w:val="004017BB"/>
    <w:rsid w:val="004023E2"/>
    <w:rsid w:val="00404086"/>
    <w:rsid w:val="00404399"/>
    <w:rsid w:val="00404B76"/>
    <w:rsid w:val="0040541B"/>
    <w:rsid w:val="00405BE6"/>
    <w:rsid w:val="00405F3B"/>
    <w:rsid w:val="00406912"/>
    <w:rsid w:val="00407653"/>
    <w:rsid w:val="0041001A"/>
    <w:rsid w:val="00410150"/>
    <w:rsid w:val="004107B8"/>
    <w:rsid w:val="00410C7E"/>
    <w:rsid w:val="004116F3"/>
    <w:rsid w:val="00411A0A"/>
    <w:rsid w:val="004146C2"/>
    <w:rsid w:val="004155BF"/>
    <w:rsid w:val="00417708"/>
    <w:rsid w:val="004201AC"/>
    <w:rsid w:val="00420A5C"/>
    <w:rsid w:val="00421CBC"/>
    <w:rsid w:val="0042217A"/>
    <w:rsid w:val="00422632"/>
    <w:rsid w:val="0042265A"/>
    <w:rsid w:val="00422F1D"/>
    <w:rsid w:val="00424817"/>
    <w:rsid w:val="00424C03"/>
    <w:rsid w:val="004256AC"/>
    <w:rsid w:val="00425738"/>
    <w:rsid w:val="00426FEA"/>
    <w:rsid w:val="00430263"/>
    <w:rsid w:val="00432B93"/>
    <w:rsid w:val="00432BC4"/>
    <w:rsid w:val="00432C08"/>
    <w:rsid w:val="0043425A"/>
    <w:rsid w:val="004357F3"/>
    <w:rsid w:val="00436285"/>
    <w:rsid w:val="004377A7"/>
    <w:rsid w:val="00440939"/>
    <w:rsid w:val="00441BEA"/>
    <w:rsid w:val="00441D0A"/>
    <w:rsid w:val="00451D84"/>
    <w:rsid w:val="00453732"/>
    <w:rsid w:val="00454553"/>
    <w:rsid w:val="00454636"/>
    <w:rsid w:val="00457528"/>
    <w:rsid w:val="00457BFA"/>
    <w:rsid w:val="00457DE2"/>
    <w:rsid w:val="0046089B"/>
    <w:rsid w:val="004612F2"/>
    <w:rsid w:val="00461DED"/>
    <w:rsid w:val="004623CB"/>
    <w:rsid w:val="00462D35"/>
    <w:rsid w:val="004632E2"/>
    <w:rsid w:val="00465F25"/>
    <w:rsid w:val="00465FF6"/>
    <w:rsid w:val="004665DF"/>
    <w:rsid w:val="00467499"/>
    <w:rsid w:val="00467F17"/>
    <w:rsid w:val="00471991"/>
    <w:rsid w:val="00471A4B"/>
    <w:rsid w:val="00472A0A"/>
    <w:rsid w:val="004740A8"/>
    <w:rsid w:val="00475F92"/>
    <w:rsid w:val="00477B41"/>
    <w:rsid w:val="00477CAD"/>
    <w:rsid w:val="00480910"/>
    <w:rsid w:val="00480B52"/>
    <w:rsid w:val="00480C18"/>
    <w:rsid w:val="00481531"/>
    <w:rsid w:val="004816C6"/>
    <w:rsid w:val="00482E21"/>
    <w:rsid w:val="004830D5"/>
    <w:rsid w:val="004838D9"/>
    <w:rsid w:val="00484649"/>
    <w:rsid w:val="004848C6"/>
    <w:rsid w:val="00484ADA"/>
    <w:rsid w:val="00485565"/>
    <w:rsid w:val="0048572F"/>
    <w:rsid w:val="00486ACD"/>
    <w:rsid w:val="00486C3C"/>
    <w:rsid w:val="00487A62"/>
    <w:rsid w:val="004910D3"/>
    <w:rsid w:val="00492CE7"/>
    <w:rsid w:val="004935F9"/>
    <w:rsid w:val="004942AB"/>
    <w:rsid w:val="004949CB"/>
    <w:rsid w:val="00494C24"/>
    <w:rsid w:val="00497142"/>
    <w:rsid w:val="00497FE3"/>
    <w:rsid w:val="004A03F2"/>
    <w:rsid w:val="004A05A1"/>
    <w:rsid w:val="004A0AC2"/>
    <w:rsid w:val="004A0E01"/>
    <w:rsid w:val="004A12DA"/>
    <w:rsid w:val="004A19D0"/>
    <w:rsid w:val="004A3A1B"/>
    <w:rsid w:val="004A512D"/>
    <w:rsid w:val="004A5526"/>
    <w:rsid w:val="004A6D6C"/>
    <w:rsid w:val="004B2C37"/>
    <w:rsid w:val="004B3AB8"/>
    <w:rsid w:val="004B433A"/>
    <w:rsid w:val="004B473D"/>
    <w:rsid w:val="004B6A03"/>
    <w:rsid w:val="004B6D84"/>
    <w:rsid w:val="004B76F0"/>
    <w:rsid w:val="004C0044"/>
    <w:rsid w:val="004C0488"/>
    <w:rsid w:val="004C2734"/>
    <w:rsid w:val="004C2E21"/>
    <w:rsid w:val="004C2FBA"/>
    <w:rsid w:val="004C33F2"/>
    <w:rsid w:val="004C3CA3"/>
    <w:rsid w:val="004C4BF6"/>
    <w:rsid w:val="004C4FCB"/>
    <w:rsid w:val="004C6A24"/>
    <w:rsid w:val="004C7017"/>
    <w:rsid w:val="004C721A"/>
    <w:rsid w:val="004C73F9"/>
    <w:rsid w:val="004D0A83"/>
    <w:rsid w:val="004D200E"/>
    <w:rsid w:val="004D328A"/>
    <w:rsid w:val="004D4620"/>
    <w:rsid w:val="004D6A08"/>
    <w:rsid w:val="004D6AD4"/>
    <w:rsid w:val="004D7CAD"/>
    <w:rsid w:val="004E108B"/>
    <w:rsid w:val="004E1C3B"/>
    <w:rsid w:val="004E2261"/>
    <w:rsid w:val="004E2365"/>
    <w:rsid w:val="004E251F"/>
    <w:rsid w:val="004E3FFE"/>
    <w:rsid w:val="004E497D"/>
    <w:rsid w:val="004E5305"/>
    <w:rsid w:val="004E58EA"/>
    <w:rsid w:val="004E6F05"/>
    <w:rsid w:val="004E703D"/>
    <w:rsid w:val="004E790C"/>
    <w:rsid w:val="004F02AF"/>
    <w:rsid w:val="004F07DE"/>
    <w:rsid w:val="004F0B09"/>
    <w:rsid w:val="004F16C2"/>
    <w:rsid w:val="004F17E9"/>
    <w:rsid w:val="004F21EC"/>
    <w:rsid w:val="004F24AB"/>
    <w:rsid w:val="004F3B67"/>
    <w:rsid w:val="004F4247"/>
    <w:rsid w:val="004F6856"/>
    <w:rsid w:val="00500EB9"/>
    <w:rsid w:val="0050158E"/>
    <w:rsid w:val="00502AD1"/>
    <w:rsid w:val="00503760"/>
    <w:rsid w:val="005040FA"/>
    <w:rsid w:val="005060F4"/>
    <w:rsid w:val="0050648A"/>
    <w:rsid w:val="0050667C"/>
    <w:rsid w:val="00506922"/>
    <w:rsid w:val="00506F8E"/>
    <w:rsid w:val="005105DC"/>
    <w:rsid w:val="0051122C"/>
    <w:rsid w:val="00511F73"/>
    <w:rsid w:val="0051220A"/>
    <w:rsid w:val="00513020"/>
    <w:rsid w:val="005157B0"/>
    <w:rsid w:val="00516BEB"/>
    <w:rsid w:val="00517D66"/>
    <w:rsid w:val="005202AA"/>
    <w:rsid w:val="0052162B"/>
    <w:rsid w:val="00521B19"/>
    <w:rsid w:val="00522A13"/>
    <w:rsid w:val="00523B3D"/>
    <w:rsid w:val="0052791F"/>
    <w:rsid w:val="00527F0A"/>
    <w:rsid w:val="00530645"/>
    <w:rsid w:val="005317F8"/>
    <w:rsid w:val="00531B0A"/>
    <w:rsid w:val="0053232B"/>
    <w:rsid w:val="005323BE"/>
    <w:rsid w:val="005333D6"/>
    <w:rsid w:val="005346A3"/>
    <w:rsid w:val="0053508F"/>
    <w:rsid w:val="005406D1"/>
    <w:rsid w:val="00540BA3"/>
    <w:rsid w:val="00541400"/>
    <w:rsid w:val="00542B96"/>
    <w:rsid w:val="00542C85"/>
    <w:rsid w:val="00543A31"/>
    <w:rsid w:val="0054454F"/>
    <w:rsid w:val="0054544E"/>
    <w:rsid w:val="005466D9"/>
    <w:rsid w:val="00547732"/>
    <w:rsid w:val="00550314"/>
    <w:rsid w:val="00550D80"/>
    <w:rsid w:val="0055229E"/>
    <w:rsid w:val="0055354F"/>
    <w:rsid w:val="00553BD4"/>
    <w:rsid w:val="00553EFF"/>
    <w:rsid w:val="005542D0"/>
    <w:rsid w:val="00554B1C"/>
    <w:rsid w:val="00554BA2"/>
    <w:rsid w:val="00560B6F"/>
    <w:rsid w:val="00562595"/>
    <w:rsid w:val="00562831"/>
    <w:rsid w:val="00563ACA"/>
    <w:rsid w:val="005646B5"/>
    <w:rsid w:val="005648AB"/>
    <w:rsid w:val="0056583E"/>
    <w:rsid w:val="00566CB2"/>
    <w:rsid w:val="0056785C"/>
    <w:rsid w:val="005679B7"/>
    <w:rsid w:val="00570CD6"/>
    <w:rsid w:val="00571692"/>
    <w:rsid w:val="005722DC"/>
    <w:rsid w:val="00572438"/>
    <w:rsid w:val="0057297E"/>
    <w:rsid w:val="005736B7"/>
    <w:rsid w:val="005737DD"/>
    <w:rsid w:val="005748F0"/>
    <w:rsid w:val="00575C23"/>
    <w:rsid w:val="0057762D"/>
    <w:rsid w:val="00577818"/>
    <w:rsid w:val="00580542"/>
    <w:rsid w:val="00581573"/>
    <w:rsid w:val="005815A8"/>
    <w:rsid w:val="0058167A"/>
    <w:rsid w:val="0058419D"/>
    <w:rsid w:val="005846A9"/>
    <w:rsid w:val="005857B2"/>
    <w:rsid w:val="00586E85"/>
    <w:rsid w:val="00590364"/>
    <w:rsid w:val="005904A3"/>
    <w:rsid w:val="00591371"/>
    <w:rsid w:val="00591E8A"/>
    <w:rsid w:val="00592454"/>
    <w:rsid w:val="00593F7A"/>
    <w:rsid w:val="00594658"/>
    <w:rsid w:val="00596E3D"/>
    <w:rsid w:val="005A01C9"/>
    <w:rsid w:val="005A0FF8"/>
    <w:rsid w:val="005A292C"/>
    <w:rsid w:val="005A588B"/>
    <w:rsid w:val="005A5D82"/>
    <w:rsid w:val="005A61DE"/>
    <w:rsid w:val="005A6332"/>
    <w:rsid w:val="005A658E"/>
    <w:rsid w:val="005A66D3"/>
    <w:rsid w:val="005A79B7"/>
    <w:rsid w:val="005A7CDB"/>
    <w:rsid w:val="005B0475"/>
    <w:rsid w:val="005B5300"/>
    <w:rsid w:val="005B5A27"/>
    <w:rsid w:val="005B6354"/>
    <w:rsid w:val="005B6E9A"/>
    <w:rsid w:val="005C14E2"/>
    <w:rsid w:val="005C1D62"/>
    <w:rsid w:val="005C2A8A"/>
    <w:rsid w:val="005C2C26"/>
    <w:rsid w:val="005C33C4"/>
    <w:rsid w:val="005C3D3D"/>
    <w:rsid w:val="005C3F6D"/>
    <w:rsid w:val="005C57EA"/>
    <w:rsid w:val="005D1D54"/>
    <w:rsid w:val="005D1DF4"/>
    <w:rsid w:val="005D2A74"/>
    <w:rsid w:val="005D3084"/>
    <w:rsid w:val="005D3CA9"/>
    <w:rsid w:val="005D42BE"/>
    <w:rsid w:val="005D42F3"/>
    <w:rsid w:val="005D6AEB"/>
    <w:rsid w:val="005E0CFF"/>
    <w:rsid w:val="005E12A3"/>
    <w:rsid w:val="005E1678"/>
    <w:rsid w:val="005E39F5"/>
    <w:rsid w:val="005E52D7"/>
    <w:rsid w:val="005E66CE"/>
    <w:rsid w:val="005E6E88"/>
    <w:rsid w:val="005F06A5"/>
    <w:rsid w:val="005F10EE"/>
    <w:rsid w:val="005F1F53"/>
    <w:rsid w:val="005F1FE2"/>
    <w:rsid w:val="005F3318"/>
    <w:rsid w:val="005F3417"/>
    <w:rsid w:val="005F5A0E"/>
    <w:rsid w:val="005F6833"/>
    <w:rsid w:val="006004C7"/>
    <w:rsid w:val="00600C7F"/>
    <w:rsid w:val="006015CE"/>
    <w:rsid w:val="00602E81"/>
    <w:rsid w:val="00603F8C"/>
    <w:rsid w:val="0060490E"/>
    <w:rsid w:val="00605C92"/>
    <w:rsid w:val="00607303"/>
    <w:rsid w:val="00611101"/>
    <w:rsid w:val="006111D5"/>
    <w:rsid w:val="00611E09"/>
    <w:rsid w:val="006133A2"/>
    <w:rsid w:val="00613FF7"/>
    <w:rsid w:val="006155E8"/>
    <w:rsid w:val="00616761"/>
    <w:rsid w:val="00621B32"/>
    <w:rsid w:val="00621D06"/>
    <w:rsid w:val="006244A6"/>
    <w:rsid w:val="0062707F"/>
    <w:rsid w:val="00627580"/>
    <w:rsid w:val="00631624"/>
    <w:rsid w:val="00632289"/>
    <w:rsid w:val="006335AD"/>
    <w:rsid w:val="006338A0"/>
    <w:rsid w:val="00633BFD"/>
    <w:rsid w:val="0063529F"/>
    <w:rsid w:val="00636B78"/>
    <w:rsid w:val="00637AC3"/>
    <w:rsid w:val="00641905"/>
    <w:rsid w:val="006432FA"/>
    <w:rsid w:val="0064374F"/>
    <w:rsid w:val="00644CD1"/>
    <w:rsid w:val="00645627"/>
    <w:rsid w:val="00645EC1"/>
    <w:rsid w:val="00646029"/>
    <w:rsid w:val="006477C7"/>
    <w:rsid w:val="00650B58"/>
    <w:rsid w:val="00650F19"/>
    <w:rsid w:val="00651345"/>
    <w:rsid w:val="0065164F"/>
    <w:rsid w:val="00652B63"/>
    <w:rsid w:val="006561EB"/>
    <w:rsid w:val="00657E3E"/>
    <w:rsid w:val="00662041"/>
    <w:rsid w:val="006630B6"/>
    <w:rsid w:val="00665DD4"/>
    <w:rsid w:val="006667B2"/>
    <w:rsid w:val="006668E9"/>
    <w:rsid w:val="00666D39"/>
    <w:rsid w:val="006675DA"/>
    <w:rsid w:val="00671419"/>
    <w:rsid w:val="00673267"/>
    <w:rsid w:val="00674805"/>
    <w:rsid w:val="00675335"/>
    <w:rsid w:val="0067598B"/>
    <w:rsid w:val="006769EF"/>
    <w:rsid w:val="00677277"/>
    <w:rsid w:val="00677B7B"/>
    <w:rsid w:val="00677B9B"/>
    <w:rsid w:val="006802EF"/>
    <w:rsid w:val="006848E2"/>
    <w:rsid w:val="00685F4D"/>
    <w:rsid w:val="00687B6B"/>
    <w:rsid w:val="00687F96"/>
    <w:rsid w:val="00692344"/>
    <w:rsid w:val="00694A68"/>
    <w:rsid w:val="006954B9"/>
    <w:rsid w:val="006955B7"/>
    <w:rsid w:val="00696204"/>
    <w:rsid w:val="006973B6"/>
    <w:rsid w:val="006A0D30"/>
    <w:rsid w:val="006A219E"/>
    <w:rsid w:val="006A3222"/>
    <w:rsid w:val="006A4A37"/>
    <w:rsid w:val="006A4B0A"/>
    <w:rsid w:val="006A5294"/>
    <w:rsid w:val="006A52B1"/>
    <w:rsid w:val="006A6971"/>
    <w:rsid w:val="006A6DBE"/>
    <w:rsid w:val="006A7986"/>
    <w:rsid w:val="006B00F3"/>
    <w:rsid w:val="006B08B9"/>
    <w:rsid w:val="006B1F1B"/>
    <w:rsid w:val="006B37BC"/>
    <w:rsid w:val="006B3D3C"/>
    <w:rsid w:val="006B5837"/>
    <w:rsid w:val="006B67F3"/>
    <w:rsid w:val="006B7DB5"/>
    <w:rsid w:val="006C0633"/>
    <w:rsid w:val="006C08DD"/>
    <w:rsid w:val="006C1F82"/>
    <w:rsid w:val="006C2471"/>
    <w:rsid w:val="006C2929"/>
    <w:rsid w:val="006C35D0"/>
    <w:rsid w:val="006C3B10"/>
    <w:rsid w:val="006C5CD5"/>
    <w:rsid w:val="006C61FF"/>
    <w:rsid w:val="006D00D5"/>
    <w:rsid w:val="006D0D90"/>
    <w:rsid w:val="006D2EFD"/>
    <w:rsid w:val="006D42E2"/>
    <w:rsid w:val="006D541F"/>
    <w:rsid w:val="006D6516"/>
    <w:rsid w:val="006D6DA5"/>
    <w:rsid w:val="006E176E"/>
    <w:rsid w:val="006E3C3D"/>
    <w:rsid w:val="006E440C"/>
    <w:rsid w:val="006E4E14"/>
    <w:rsid w:val="006E68EE"/>
    <w:rsid w:val="006E7394"/>
    <w:rsid w:val="006E7469"/>
    <w:rsid w:val="006E78BB"/>
    <w:rsid w:val="006F0F31"/>
    <w:rsid w:val="006F1048"/>
    <w:rsid w:val="006F1D76"/>
    <w:rsid w:val="006F2A2F"/>
    <w:rsid w:val="006F2D6B"/>
    <w:rsid w:val="006F3306"/>
    <w:rsid w:val="006F3ECF"/>
    <w:rsid w:val="006F4B96"/>
    <w:rsid w:val="006F5D67"/>
    <w:rsid w:val="006F716B"/>
    <w:rsid w:val="00700BB1"/>
    <w:rsid w:val="007032ED"/>
    <w:rsid w:val="007045FF"/>
    <w:rsid w:val="00704DD7"/>
    <w:rsid w:val="007050A5"/>
    <w:rsid w:val="00706521"/>
    <w:rsid w:val="007073E7"/>
    <w:rsid w:val="0070794B"/>
    <w:rsid w:val="00711781"/>
    <w:rsid w:val="007127AA"/>
    <w:rsid w:val="00715602"/>
    <w:rsid w:val="0071628C"/>
    <w:rsid w:val="007179D9"/>
    <w:rsid w:val="007200E4"/>
    <w:rsid w:val="00721431"/>
    <w:rsid w:val="0072209E"/>
    <w:rsid w:val="00725620"/>
    <w:rsid w:val="00725976"/>
    <w:rsid w:val="00727D0E"/>
    <w:rsid w:val="00727D55"/>
    <w:rsid w:val="00730913"/>
    <w:rsid w:val="007309BD"/>
    <w:rsid w:val="00730F5B"/>
    <w:rsid w:val="00731C0E"/>
    <w:rsid w:val="007330DE"/>
    <w:rsid w:val="007351EF"/>
    <w:rsid w:val="00736149"/>
    <w:rsid w:val="00736BFC"/>
    <w:rsid w:val="00737125"/>
    <w:rsid w:val="007377FE"/>
    <w:rsid w:val="007410D0"/>
    <w:rsid w:val="007418E3"/>
    <w:rsid w:val="00741F4A"/>
    <w:rsid w:val="007440C3"/>
    <w:rsid w:val="007441D5"/>
    <w:rsid w:val="007463BB"/>
    <w:rsid w:val="00747DA5"/>
    <w:rsid w:val="00750179"/>
    <w:rsid w:val="0075150B"/>
    <w:rsid w:val="00751AA1"/>
    <w:rsid w:val="00752DB6"/>
    <w:rsid w:val="00755387"/>
    <w:rsid w:val="007555F8"/>
    <w:rsid w:val="007565F8"/>
    <w:rsid w:val="00760763"/>
    <w:rsid w:val="00760FC3"/>
    <w:rsid w:val="0076124B"/>
    <w:rsid w:val="00762059"/>
    <w:rsid w:val="0076250D"/>
    <w:rsid w:val="00762A92"/>
    <w:rsid w:val="00765424"/>
    <w:rsid w:val="007746C6"/>
    <w:rsid w:val="0077505F"/>
    <w:rsid w:val="00775773"/>
    <w:rsid w:val="007761AE"/>
    <w:rsid w:val="00776906"/>
    <w:rsid w:val="00776FEC"/>
    <w:rsid w:val="00780F67"/>
    <w:rsid w:val="00781290"/>
    <w:rsid w:val="00781403"/>
    <w:rsid w:val="00781DD1"/>
    <w:rsid w:val="00782FBB"/>
    <w:rsid w:val="00783597"/>
    <w:rsid w:val="00785266"/>
    <w:rsid w:val="007854F1"/>
    <w:rsid w:val="00786C9B"/>
    <w:rsid w:val="0079069C"/>
    <w:rsid w:val="00792361"/>
    <w:rsid w:val="0079478A"/>
    <w:rsid w:val="007967DE"/>
    <w:rsid w:val="00796E92"/>
    <w:rsid w:val="00797279"/>
    <w:rsid w:val="007A12F1"/>
    <w:rsid w:val="007A18F1"/>
    <w:rsid w:val="007A1C9C"/>
    <w:rsid w:val="007A3F71"/>
    <w:rsid w:val="007A5E84"/>
    <w:rsid w:val="007A6622"/>
    <w:rsid w:val="007A791A"/>
    <w:rsid w:val="007B0691"/>
    <w:rsid w:val="007B381B"/>
    <w:rsid w:val="007B582B"/>
    <w:rsid w:val="007B62C8"/>
    <w:rsid w:val="007B672B"/>
    <w:rsid w:val="007C05E0"/>
    <w:rsid w:val="007C0848"/>
    <w:rsid w:val="007C0A6D"/>
    <w:rsid w:val="007C1681"/>
    <w:rsid w:val="007C21A7"/>
    <w:rsid w:val="007C2F1A"/>
    <w:rsid w:val="007C41A5"/>
    <w:rsid w:val="007C4540"/>
    <w:rsid w:val="007C4D72"/>
    <w:rsid w:val="007C65F7"/>
    <w:rsid w:val="007D0447"/>
    <w:rsid w:val="007D0E9C"/>
    <w:rsid w:val="007D0F72"/>
    <w:rsid w:val="007D10B6"/>
    <w:rsid w:val="007D1F69"/>
    <w:rsid w:val="007D3CCA"/>
    <w:rsid w:val="007D4365"/>
    <w:rsid w:val="007D4CF5"/>
    <w:rsid w:val="007D4E34"/>
    <w:rsid w:val="007D581E"/>
    <w:rsid w:val="007D6F3E"/>
    <w:rsid w:val="007D7689"/>
    <w:rsid w:val="007E1D2F"/>
    <w:rsid w:val="007E238F"/>
    <w:rsid w:val="007E24E4"/>
    <w:rsid w:val="007E3EF9"/>
    <w:rsid w:val="007E45DB"/>
    <w:rsid w:val="007E5456"/>
    <w:rsid w:val="007E5B72"/>
    <w:rsid w:val="007E6B3C"/>
    <w:rsid w:val="007E7103"/>
    <w:rsid w:val="007F05F3"/>
    <w:rsid w:val="007F12C3"/>
    <w:rsid w:val="007F16EB"/>
    <w:rsid w:val="007F483B"/>
    <w:rsid w:val="007F5054"/>
    <w:rsid w:val="007F5B1E"/>
    <w:rsid w:val="007F64AB"/>
    <w:rsid w:val="007F7272"/>
    <w:rsid w:val="00800EED"/>
    <w:rsid w:val="008022AE"/>
    <w:rsid w:val="00803D82"/>
    <w:rsid w:val="0080514F"/>
    <w:rsid w:val="008073A7"/>
    <w:rsid w:val="0081047E"/>
    <w:rsid w:val="00810E94"/>
    <w:rsid w:val="0081356B"/>
    <w:rsid w:val="008155FE"/>
    <w:rsid w:val="008159A7"/>
    <w:rsid w:val="00815F97"/>
    <w:rsid w:val="008172A4"/>
    <w:rsid w:val="00817562"/>
    <w:rsid w:val="00820EA0"/>
    <w:rsid w:val="00821C46"/>
    <w:rsid w:val="00822532"/>
    <w:rsid w:val="00824113"/>
    <w:rsid w:val="0082430E"/>
    <w:rsid w:val="00825014"/>
    <w:rsid w:val="008304E5"/>
    <w:rsid w:val="00830650"/>
    <w:rsid w:val="0083123E"/>
    <w:rsid w:val="00832E6F"/>
    <w:rsid w:val="00833EE4"/>
    <w:rsid w:val="0083649D"/>
    <w:rsid w:val="00845E53"/>
    <w:rsid w:val="0084666C"/>
    <w:rsid w:val="008475DC"/>
    <w:rsid w:val="00847CEB"/>
    <w:rsid w:val="00850F86"/>
    <w:rsid w:val="00851A89"/>
    <w:rsid w:val="00851F93"/>
    <w:rsid w:val="00852E94"/>
    <w:rsid w:val="00855327"/>
    <w:rsid w:val="008555BC"/>
    <w:rsid w:val="00857694"/>
    <w:rsid w:val="00860F97"/>
    <w:rsid w:val="008615AD"/>
    <w:rsid w:val="008622FC"/>
    <w:rsid w:val="0086336C"/>
    <w:rsid w:val="008636DA"/>
    <w:rsid w:val="0086411F"/>
    <w:rsid w:val="008712FB"/>
    <w:rsid w:val="00872344"/>
    <w:rsid w:val="00872B1E"/>
    <w:rsid w:val="00873BAE"/>
    <w:rsid w:val="00874979"/>
    <w:rsid w:val="008762B1"/>
    <w:rsid w:val="00876529"/>
    <w:rsid w:val="0087712C"/>
    <w:rsid w:val="008818C5"/>
    <w:rsid w:val="008818C9"/>
    <w:rsid w:val="008828D0"/>
    <w:rsid w:val="00884A9A"/>
    <w:rsid w:val="00884F11"/>
    <w:rsid w:val="00885D2D"/>
    <w:rsid w:val="00887507"/>
    <w:rsid w:val="0088772D"/>
    <w:rsid w:val="00890404"/>
    <w:rsid w:val="00890E90"/>
    <w:rsid w:val="00891DFC"/>
    <w:rsid w:val="00892AAF"/>
    <w:rsid w:val="00893B65"/>
    <w:rsid w:val="008942ED"/>
    <w:rsid w:val="008955C5"/>
    <w:rsid w:val="0089583B"/>
    <w:rsid w:val="00895897"/>
    <w:rsid w:val="008961E7"/>
    <w:rsid w:val="008968CA"/>
    <w:rsid w:val="00896D5F"/>
    <w:rsid w:val="008A08E6"/>
    <w:rsid w:val="008A1458"/>
    <w:rsid w:val="008A1715"/>
    <w:rsid w:val="008A2391"/>
    <w:rsid w:val="008A4DD8"/>
    <w:rsid w:val="008A6841"/>
    <w:rsid w:val="008A702F"/>
    <w:rsid w:val="008A7C32"/>
    <w:rsid w:val="008B0111"/>
    <w:rsid w:val="008B130C"/>
    <w:rsid w:val="008B132F"/>
    <w:rsid w:val="008B3607"/>
    <w:rsid w:val="008B395A"/>
    <w:rsid w:val="008B3EE0"/>
    <w:rsid w:val="008B7885"/>
    <w:rsid w:val="008C070C"/>
    <w:rsid w:val="008C08CE"/>
    <w:rsid w:val="008C0FEB"/>
    <w:rsid w:val="008C1688"/>
    <w:rsid w:val="008C208A"/>
    <w:rsid w:val="008C2C40"/>
    <w:rsid w:val="008C431F"/>
    <w:rsid w:val="008C4A47"/>
    <w:rsid w:val="008C57C8"/>
    <w:rsid w:val="008C67D5"/>
    <w:rsid w:val="008D12D0"/>
    <w:rsid w:val="008D202D"/>
    <w:rsid w:val="008D3369"/>
    <w:rsid w:val="008D6111"/>
    <w:rsid w:val="008E0A18"/>
    <w:rsid w:val="008E0A6F"/>
    <w:rsid w:val="008E10EE"/>
    <w:rsid w:val="008E24FA"/>
    <w:rsid w:val="008E2776"/>
    <w:rsid w:val="008E4AA1"/>
    <w:rsid w:val="008E4D6E"/>
    <w:rsid w:val="008E5896"/>
    <w:rsid w:val="008E62FF"/>
    <w:rsid w:val="008E67E8"/>
    <w:rsid w:val="008E6F8F"/>
    <w:rsid w:val="008E741C"/>
    <w:rsid w:val="008E7971"/>
    <w:rsid w:val="008F07A9"/>
    <w:rsid w:val="008F20BC"/>
    <w:rsid w:val="008F2231"/>
    <w:rsid w:val="008F2F83"/>
    <w:rsid w:val="008F32DD"/>
    <w:rsid w:val="008F506D"/>
    <w:rsid w:val="008F5157"/>
    <w:rsid w:val="008F5565"/>
    <w:rsid w:val="008F59F7"/>
    <w:rsid w:val="008F5D30"/>
    <w:rsid w:val="008F6502"/>
    <w:rsid w:val="00901E82"/>
    <w:rsid w:val="00901EB3"/>
    <w:rsid w:val="009024B6"/>
    <w:rsid w:val="009030EA"/>
    <w:rsid w:val="00903DB9"/>
    <w:rsid w:val="0090421B"/>
    <w:rsid w:val="00904582"/>
    <w:rsid w:val="00904AB5"/>
    <w:rsid w:val="00905035"/>
    <w:rsid w:val="00906A00"/>
    <w:rsid w:val="00910EDF"/>
    <w:rsid w:val="00912BEF"/>
    <w:rsid w:val="00913045"/>
    <w:rsid w:val="009141ED"/>
    <w:rsid w:val="00914230"/>
    <w:rsid w:val="009143D6"/>
    <w:rsid w:val="0091581C"/>
    <w:rsid w:val="0091639C"/>
    <w:rsid w:val="00916E26"/>
    <w:rsid w:val="00916F8E"/>
    <w:rsid w:val="00921006"/>
    <w:rsid w:val="00921255"/>
    <w:rsid w:val="00921F40"/>
    <w:rsid w:val="009249D8"/>
    <w:rsid w:val="00924C8E"/>
    <w:rsid w:val="009251E9"/>
    <w:rsid w:val="0092564D"/>
    <w:rsid w:val="00926519"/>
    <w:rsid w:val="00926DFF"/>
    <w:rsid w:val="00930294"/>
    <w:rsid w:val="00930F50"/>
    <w:rsid w:val="00931BC4"/>
    <w:rsid w:val="00931FCD"/>
    <w:rsid w:val="0093361B"/>
    <w:rsid w:val="00935BE6"/>
    <w:rsid w:val="0093637F"/>
    <w:rsid w:val="00937FE5"/>
    <w:rsid w:val="009401AB"/>
    <w:rsid w:val="0094058B"/>
    <w:rsid w:val="00940A53"/>
    <w:rsid w:val="00941299"/>
    <w:rsid w:val="009420FA"/>
    <w:rsid w:val="009440B7"/>
    <w:rsid w:val="00945AAF"/>
    <w:rsid w:val="00945CC4"/>
    <w:rsid w:val="0094653B"/>
    <w:rsid w:val="009504B3"/>
    <w:rsid w:val="0095095C"/>
    <w:rsid w:val="00950DDA"/>
    <w:rsid w:val="0095142F"/>
    <w:rsid w:val="00952BB2"/>
    <w:rsid w:val="009544F9"/>
    <w:rsid w:val="00954857"/>
    <w:rsid w:val="0095552D"/>
    <w:rsid w:val="009557FB"/>
    <w:rsid w:val="00956701"/>
    <w:rsid w:val="00956EA5"/>
    <w:rsid w:val="00965017"/>
    <w:rsid w:val="00965E72"/>
    <w:rsid w:val="0096645B"/>
    <w:rsid w:val="00966C9B"/>
    <w:rsid w:val="00966F5C"/>
    <w:rsid w:val="009675AA"/>
    <w:rsid w:val="00967921"/>
    <w:rsid w:val="00967F64"/>
    <w:rsid w:val="009717B3"/>
    <w:rsid w:val="00973EAF"/>
    <w:rsid w:val="00975C97"/>
    <w:rsid w:val="0097747E"/>
    <w:rsid w:val="009774EA"/>
    <w:rsid w:val="00980488"/>
    <w:rsid w:val="00980AAC"/>
    <w:rsid w:val="00980F1F"/>
    <w:rsid w:val="0098283F"/>
    <w:rsid w:val="00984574"/>
    <w:rsid w:val="00987E14"/>
    <w:rsid w:val="00990569"/>
    <w:rsid w:val="0099069E"/>
    <w:rsid w:val="00990F9F"/>
    <w:rsid w:val="00992112"/>
    <w:rsid w:val="009926CA"/>
    <w:rsid w:val="0099439C"/>
    <w:rsid w:val="00995195"/>
    <w:rsid w:val="00995964"/>
    <w:rsid w:val="00995EAD"/>
    <w:rsid w:val="00995EAE"/>
    <w:rsid w:val="00996A8A"/>
    <w:rsid w:val="009A03E1"/>
    <w:rsid w:val="009A2B94"/>
    <w:rsid w:val="009A329D"/>
    <w:rsid w:val="009A430E"/>
    <w:rsid w:val="009A5049"/>
    <w:rsid w:val="009A6CC2"/>
    <w:rsid w:val="009A74F2"/>
    <w:rsid w:val="009A7C69"/>
    <w:rsid w:val="009B004B"/>
    <w:rsid w:val="009B0C03"/>
    <w:rsid w:val="009B0D99"/>
    <w:rsid w:val="009B1008"/>
    <w:rsid w:val="009B1507"/>
    <w:rsid w:val="009B252F"/>
    <w:rsid w:val="009B2644"/>
    <w:rsid w:val="009B27E6"/>
    <w:rsid w:val="009B409D"/>
    <w:rsid w:val="009B4FA9"/>
    <w:rsid w:val="009B6A25"/>
    <w:rsid w:val="009B739C"/>
    <w:rsid w:val="009C0262"/>
    <w:rsid w:val="009C3847"/>
    <w:rsid w:val="009C3A6B"/>
    <w:rsid w:val="009C3E5B"/>
    <w:rsid w:val="009C3FE7"/>
    <w:rsid w:val="009C4594"/>
    <w:rsid w:val="009C45DC"/>
    <w:rsid w:val="009C7FB3"/>
    <w:rsid w:val="009D0A82"/>
    <w:rsid w:val="009D1A11"/>
    <w:rsid w:val="009D1CB6"/>
    <w:rsid w:val="009D20A8"/>
    <w:rsid w:val="009D28E4"/>
    <w:rsid w:val="009D4600"/>
    <w:rsid w:val="009D4A1F"/>
    <w:rsid w:val="009D59D1"/>
    <w:rsid w:val="009D5B36"/>
    <w:rsid w:val="009D6395"/>
    <w:rsid w:val="009D65F0"/>
    <w:rsid w:val="009D7819"/>
    <w:rsid w:val="009D7D50"/>
    <w:rsid w:val="009E01D7"/>
    <w:rsid w:val="009E1836"/>
    <w:rsid w:val="009E1D14"/>
    <w:rsid w:val="009E2097"/>
    <w:rsid w:val="009E2E03"/>
    <w:rsid w:val="009E3788"/>
    <w:rsid w:val="009E37A3"/>
    <w:rsid w:val="009E4143"/>
    <w:rsid w:val="009E50B0"/>
    <w:rsid w:val="009E7094"/>
    <w:rsid w:val="009E7B51"/>
    <w:rsid w:val="009E7B88"/>
    <w:rsid w:val="009E7CC1"/>
    <w:rsid w:val="009F01BF"/>
    <w:rsid w:val="009F0789"/>
    <w:rsid w:val="009F12BE"/>
    <w:rsid w:val="009F20CA"/>
    <w:rsid w:val="009F326D"/>
    <w:rsid w:val="009F32DC"/>
    <w:rsid w:val="009F48F1"/>
    <w:rsid w:val="009F703B"/>
    <w:rsid w:val="00A00661"/>
    <w:rsid w:val="00A0185C"/>
    <w:rsid w:val="00A01EC9"/>
    <w:rsid w:val="00A021D0"/>
    <w:rsid w:val="00A0250D"/>
    <w:rsid w:val="00A049A2"/>
    <w:rsid w:val="00A04FAB"/>
    <w:rsid w:val="00A05144"/>
    <w:rsid w:val="00A05990"/>
    <w:rsid w:val="00A06D8D"/>
    <w:rsid w:val="00A10452"/>
    <w:rsid w:val="00A10465"/>
    <w:rsid w:val="00A109BD"/>
    <w:rsid w:val="00A10C0F"/>
    <w:rsid w:val="00A117F6"/>
    <w:rsid w:val="00A202E8"/>
    <w:rsid w:val="00A20708"/>
    <w:rsid w:val="00A209CE"/>
    <w:rsid w:val="00A21513"/>
    <w:rsid w:val="00A24FB4"/>
    <w:rsid w:val="00A26B60"/>
    <w:rsid w:val="00A26C53"/>
    <w:rsid w:val="00A27356"/>
    <w:rsid w:val="00A27E6D"/>
    <w:rsid w:val="00A333CF"/>
    <w:rsid w:val="00A33982"/>
    <w:rsid w:val="00A34353"/>
    <w:rsid w:val="00A35DAB"/>
    <w:rsid w:val="00A37B91"/>
    <w:rsid w:val="00A401E6"/>
    <w:rsid w:val="00A40987"/>
    <w:rsid w:val="00A42043"/>
    <w:rsid w:val="00A4217D"/>
    <w:rsid w:val="00A42F15"/>
    <w:rsid w:val="00A43549"/>
    <w:rsid w:val="00A436B9"/>
    <w:rsid w:val="00A4559A"/>
    <w:rsid w:val="00A45708"/>
    <w:rsid w:val="00A472B3"/>
    <w:rsid w:val="00A4755F"/>
    <w:rsid w:val="00A4780A"/>
    <w:rsid w:val="00A47B06"/>
    <w:rsid w:val="00A505EA"/>
    <w:rsid w:val="00A5297C"/>
    <w:rsid w:val="00A52989"/>
    <w:rsid w:val="00A534A7"/>
    <w:rsid w:val="00A53861"/>
    <w:rsid w:val="00A560B9"/>
    <w:rsid w:val="00A56EAC"/>
    <w:rsid w:val="00A56EB2"/>
    <w:rsid w:val="00A56F38"/>
    <w:rsid w:val="00A579C1"/>
    <w:rsid w:val="00A60CD9"/>
    <w:rsid w:val="00A6131B"/>
    <w:rsid w:val="00A61C11"/>
    <w:rsid w:val="00A621E3"/>
    <w:rsid w:val="00A6235F"/>
    <w:rsid w:val="00A6306A"/>
    <w:rsid w:val="00A64D1F"/>
    <w:rsid w:val="00A66A64"/>
    <w:rsid w:val="00A67EF1"/>
    <w:rsid w:val="00A71022"/>
    <w:rsid w:val="00A71209"/>
    <w:rsid w:val="00A71D93"/>
    <w:rsid w:val="00A72343"/>
    <w:rsid w:val="00A7347B"/>
    <w:rsid w:val="00A73E97"/>
    <w:rsid w:val="00A7458C"/>
    <w:rsid w:val="00A748DD"/>
    <w:rsid w:val="00A751DD"/>
    <w:rsid w:val="00A7665D"/>
    <w:rsid w:val="00A76B41"/>
    <w:rsid w:val="00A76F26"/>
    <w:rsid w:val="00A77240"/>
    <w:rsid w:val="00A8075B"/>
    <w:rsid w:val="00A8197C"/>
    <w:rsid w:val="00A81AAC"/>
    <w:rsid w:val="00A83D25"/>
    <w:rsid w:val="00A84001"/>
    <w:rsid w:val="00A84285"/>
    <w:rsid w:val="00A844D9"/>
    <w:rsid w:val="00A84C34"/>
    <w:rsid w:val="00A85068"/>
    <w:rsid w:val="00A85964"/>
    <w:rsid w:val="00A8784E"/>
    <w:rsid w:val="00A909DD"/>
    <w:rsid w:val="00A90E77"/>
    <w:rsid w:val="00A91413"/>
    <w:rsid w:val="00A93C2B"/>
    <w:rsid w:val="00A94170"/>
    <w:rsid w:val="00A9545E"/>
    <w:rsid w:val="00A95FB7"/>
    <w:rsid w:val="00A9651D"/>
    <w:rsid w:val="00A96A0B"/>
    <w:rsid w:val="00A9768E"/>
    <w:rsid w:val="00A97AF9"/>
    <w:rsid w:val="00AA06F4"/>
    <w:rsid w:val="00AA0F30"/>
    <w:rsid w:val="00AA18B6"/>
    <w:rsid w:val="00AA2084"/>
    <w:rsid w:val="00AA42D0"/>
    <w:rsid w:val="00AA44AB"/>
    <w:rsid w:val="00AA580A"/>
    <w:rsid w:val="00AA5D24"/>
    <w:rsid w:val="00AA64A3"/>
    <w:rsid w:val="00AB0C17"/>
    <w:rsid w:val="00AB1065"/>
    <w:rsid w:val="00AB2E8B"/>
    <w:rsid w:val="00AB4D25"/>
    <w:rsid w:val="00AC0672"/>
    <w:rsid w:val="00AC083C"/>
    <w:rsid w:val="00AC0C31"/>
    <w:rsid w:val="00AC0CFB"/>
    <w:rsid w:val="00AC0F85"/>
    <w:rsid w:val="00AC1125"/>
    <w:rsid w:val="00AC26F5"/>
    <w:rsid w:val="00AC3184"/>
    <w:rsid w:val="00AC4834"/>
    <w:rsid w:val="00AC4C0C"/>
    <w:rsid w:val="00AC4CBC"/>
    <w:rsid w:val="00AC4CE8"/>
    <w:rsid w:val="00AC607E"/>
    <w:rsid w:val="00AC67F2"/>
    <w:rsid w:val="00AC6D0F"/>
    <w:rsid w:val="00AC7747"/>
    <w:rsid w:val="00AD00D9"/>
    <w:rsid w:val="00AD0897"/>
    <w:rsid w:val="00AD0927"/>
    <w:rsid w:val="00AD1EE6"/>
    <w:rsid w:val="00AD2622"/>
    <w:rsid w:val="00AD2E52"/>
    <w:rsid w:val="00AD3197"/>
    <w:rsid w:val="00AD4481"/>
    <w:rsid w:val="00AD5444"/>
    <w:rsid w:val="00AE076E"/>
    <w:rsid w:val="00AE0D4D"/>
    <w:rsid w:val="00AE13BB"/>
    <w:rsid w:val="00AE2726"/>
    <w:rsid w:val="00AE2C19"/>
    <w:rsid w:val="00AE2CA2"/>
    <w:rsid w:val="00AE2D7E"/>
    <w:rsid w:val="00AE3190"/>
    <w:rsid w:val="00AE36CD"/>
    <w:rsid w:val="00AE4555"/>
    <w:rsid w:val="00AE5D14"/>
    <w:rsid w:val="00AE69C2"/>
    <w:rsid w:val="00AF0F1E"/>
    <w:rsid w:val="00AF1704"/>
    <w:rsid w:val="00AF33D5"/>
    <w:rsid w:val="00AF512E"/>
    <w:rsid w:val="00AF52AD"/>
    <w:rsid w:val="00B0216E"/>
    <w:rsid w:val="00B02A8B"/>
    <w:rsid w:val="00B02EAB"/>
    <w:rsid w:val="00B02F73"/>
    <w:rsid w:val="00B035FE"/>
    <w:rsid w:val="00B038A6"/>
    <w:rsid w:val="00B04A0E"/>
    <w:rsid w:val="00B04CAF"/>
    <w:rsid w:val="00B058D9"/>
    <w:rsid w:val="00B06427"/>
    <w:rsid w:val="00B11485"/>
    <w:rsid w:val="00B1216D"/>
    <w:rsid w:val="00B12C14"/>
    <w:rsid w:val="00B12D39"/>
    <w:rsid w:val="00B13960"/>
    <w:rsid w:val="00B1422D"/>
    <w:rsid w:val="00B15209"/>
    <w:rsid w:val="00B15C6F"/>
    <w:rsid w:val="00B175A6"/>
    <w:rsid w:val="00B20BF8"/>
    <w:rsid w:val="00B23555"/>
    <w:rsid w:val="00B2405B"/>
    <w:rsid w:val="00B24604"/>
    <w:rsid w:val="00B24F19"/>
    <w:rsid w:val="00B24FA5"/>
    <w:rsid w:val="00B2506F"/>
    <w:rsid w:val="00B25AC2"/>
    <w:rsid w:val="00B26E8E"/>
    <w:rsid w:val="00B272C7"/>
    <w:rsid w:val="00B30199"/>
    <w:rsid w:val="00B30AA4"/>
    <w:rsid w:val="00B30BE6"/>
    <w:rsid w:val="00B32C0F"/>
    <w:rsid w:val="00B32F1E"/>
    <w:rsid w:val="00B34009"/>
    <w:rsid w:val="00B406A6"/>
    <w:rsid w:val="00B40CA4"/>
    <w:rsid w:val="00B4203F"/>
    <w:rsid w:val="00B500B5"/>
    <w:rsid w:val="00B50774"/>
    <w:rsid w:val="00B50CEB"/>
    <w:rsid w:val="00B50FF9"/>
    <w:rsid w:val="00B51B34"/>
    <w:rsid w:val="00B52DBE"/>
    <w:rsid w:val="00B53B0D"/>
    <w:rsid w:val="00B53C42"/>
    <w:rsid w:val="00B542F8"/>
    <w:rsid w:val="00B5481E"/>
    <w:rsid w:val="00B55049"/>
    <w:rsid w:val="00B550E4"/>
    <w:rsid w:val="00B55A4C"/>
    <w:rsid w:val="00B55DBE"/>
    <w:rsid w:val="00B57800"/>
    <w:rsid w:val="00B6075D"/>
    <w:rsid w:val="00B616BE"/>
    <w:rsid w:val="00B62FF1"/>
    <w:rsid w:val="00B642BB"/>
    <w:rsid w:val="00B64684"/>
    <w:rsid w:val="00B64DC3"/>
    <w:rsid w:val="00B654B5"/>
    <w:rsid w:val="00B65B6A"/>
    <w:rsid w:val="00B662D1"/>
    <w:rsid w:val="00B674F0"/>
    <w:rsid w:val="00B67F8F"/>
    <w:rsid w:val="00B70303"/>
    <w:rsid w:val="00B7037D"/>
    <w:rsid w:val="00B71596"/>
    <w:rsid w:val="00B7209A"/>
    <w:rsid w:val="00B73262"/>
    <w:rsid w:val="00B73831"/>
    <w:rsid w:val="00B74C29"/>
    <w:rsid w:val="00B7536B"/>
    <w:rsid w:val="00B75E28"/>
    <w:rsid w:val="00B7759E"/>
    <w:rsid w:val="00B82BC3"/>
    <w:rsid w:val="00B83196"/>
    <w:rsid w:val="00B85F36"/>
    <w:rsid w:val="00B92AC4"/>
    <w:rsid w:val="00B95A75"/>
    <w:rsid w:val="00BA02AE"/>
    <w:rsid w:val="00BA093B"/>
    <w:rsid w:val="00BA0AF5"/>
    <w:rsid w:val="00BA0BD2"/>
    <w:rsid w:val="00BA3542"/>
    <w:rsid w:val="00BA46C8"/>
    <w:rsid w:val="00BA488F"/>
    <w:rsid w:val="00BA77A9"/>
    <w:rsid w:val="00BB0C75"/>
    <w:rsid w:val="00BB339F"/>
    <w:rsid w:val="00BB4A51"/>
    <w:rsid w:val="00BB4B3B"/>
    <w:rsid w:val="00BB7482"/>
    <w:rsid w:val="00BC02FB"/>
    <w:rsid w:val="00BC318E"/>
    <w:rsid w:val="00BC395D"/>
    <w:rsid w:val="00BC5554"/>
    <w:rsid w:val="00BC6864"/>
    <w:rsid w:val="00BC79B0"/>
    <w:rsid w:val="00BD0699"/>
    <w:rsid w:val="00BD13A9"/>
    <w:rsid w:val="00BD14B1"/>
    <w:rsid w:val="00BD22DC"/>
    <w:rsid w:val="00BD3DCC"/>
    <w:rsid w:val="00BD431D"/>
    <w:rsid w:val="00BD46A7"/>
    <w:rsid w:val="00BD47DD"/>
    <w:rsid w:val="00BD630E"/>
    <w:rsid w:val="00BD73E8"/>
    <w:rsid w:val="00BD7900"/>
    <w:rsid w:val="00BE0B21"/>
    <w:rsid w:val="00BE19CA"/>
    <w:rsid w:val="00BE2584"/>
    <w:rsid w:val="00BE28F3"/>
    <w:rsid w:val="00BE4671"/>
    <w:rsid w:val="00BF0813"/>
    <w:rsid w:val="00BF2038"/>
    <w:rsid w:val="00BF30EA"/>
    <w:rsid w:val="00BF3359"/>
    <w:rsid w:val="00BF643B"/>
    <w:rsid w:val="00C00007"/>
    <w:rsid w:val="00C00298"/>
    <w:rsid w:val="00C00EBD"/>
    <w:rsid w:val="00C01316"/>
    <w:rsid w:val="00C0539F"/>
    <w:rsid w:val="00C05A24"/>
    <w:rsid w:val="00C078A0"/>
    <w:rsid w:val="00C100B0"/>
    <w:rsid w:val="00C12822"/>
    <w:rsid w:val="00C1319C"/>
    <w:rsid w:val="00C16988"/>
    <w:rsid w:val="00C20F36"/>
    <w:rsid w:val="00C24656"/>
    <w:rsid w:val="00C249D2"/>
    <w:rsid w:val="00C263E3"/>
    <w:rsid w:val="00C26A7D"/>
    <w:rsid w:val="00C27445"/>
    <w:rsid w:val="00C3187C"/>
    <w:rsid w:val="00C31CD7"/>
    <w:rsid w:val="00C33916"/>
    <w:rsid w:val="00C33EA4"/>
    <w:rsid w:val="00C3459F"/>
    <w:rsid w:val="00C34FD7"/>
    <w:rsid w:val="00C35475"/>
    <w:rsid w:val="00C36905"/>
    <w:rsid w:val="00C3768C"/>
    <w:rsid w:val="00C40AB5"/>
    <w:rsid w:val="00C40E26"/>
    <w:rsid w:val="00C42B4E"/>
    <w:rsid w:val="00C42D9E"/>
    <w:rsid w:val="00C43BE4"/>
    <w:rsid w:val="00C460A0"/>
    <w:rsid w:val="00C46160"/>
    <w:rsid w:val="00C50EBE"/>
    <w:rsid w:val="00C516ED"/>
    <w:rsid w:val="00C51AEE"/>
    <w:rsid w:val="00C525E8"/>
    <w:rsid w:val="00C5281C"/>
    <w:rsid w:val="00C532F3"/>
    <w:rsid w:val="00C53578"/>
    <w:rsid w:val="00C55DF1"/>
    <w:rsid w:val="00C6186D"/>
    <w:rsid w:val="00C62163"/>
    <w:rsid w:val="00C62284"/>
    <w:rsid w:val="00C639BF"/>
    <w:rsid w:val="00C644A2"/>
    <w:rsid w:val="00C64834"/>
    <w:rsid w:val="00C64FBA"/>
    <w:rsid w:val="00C65412"/>
    <w:rsid w:val="00C671E7"/>
    <w:rsid w:val="00C67791"/>
    <w:rsid w:val="00C71CCB"/>
    <w:rsid w:val="00C73704"/>
    <w:rsid w:val="00C73A33"/>
    <w:rsid w:val="00C757B7"/>
    <w:rsid w:val="00C770D1"/>
    <w:rsid w:val="00C8020D"/>
    <w:rsid w:val="00C8086D"/>
    <w:rsid w:val="00C80F48"/>
    <w:rsid w:val="00C82B56"/>
    <w:rsid w:val="00C82FD0"/>
    <w:rsid w:val="00C83F26"/>
    <w:rsid w:val="00C84C7A"/>
    <w:rsid w:val="00C85103"/>
    <w:rsid w:val="00C90073"/>
    <w:rsid w:val="00C91AD9"/>
    <w:rsid w:val="00C91E9C"/>
    <w:rsid w:val="00C927F3"/>
    <w:rsid w:val="00C93CC2"/>
    <w:rsid w:val="00C94574"/>
    <w:rsid w:val="00C96135"/>
    <w:rsid w:val="00C96FE3"/>
    <w:rsid w:val="00C97ADA"/>
    <w:rsid w:val="00CA153F"/>
    <w:rsid w:val="00CA25AB"/>
    <w:rsid w:val="00CA3398"/>
    <w:rsid w:val="00CA33B1"/>
    <w:rsid w:val="00CA4072"/>
    <w:rsid w:val="00CA4214"/>
    <w:rsid w:val="00CA49DB"/>
    <w:rsid w:val="00CA5180"/>
    <w:rsid w:val="00CA66CF"/>
    <w:rsid w:val="00CA66D3"/>
    <w:rsid w:val="00CA6B75"/>
    <w:rsid w:val="00CA6E68"/>
    <w:rsid w:val="00CA74E3"/>
    <w:rsid w:val="00CA7967"/>
    <w:rsid w:val="00CA7A18"/>
    <w:rsid w:val="00CA7E2E"/>
    <w:rsid w:val="00CB0449"/>
    <w:rsid w:val="00CB1647"/>
    <w:rsid w:val="00CB1BCB"/>
    <w:rsid w:val="00CB2085"/>
    <w:rsid w:val="00CB2CA7"/>
    <w:rsid w:val="00CB4311"/>
    <w:rsid w:val="00CB4F89"/>
    <w:rsid w:val="00CB5EFB"/>
    <w:rsid w:val="00CC0139"/>
    <w:rsid w:val="00CC0407"/>
    <w:rsid w:val="00CC064C"/>
    <w:rsid w:val="00CC0D37"/>
    <w:rsid w:val="00CC0DFD"/>
    <w:rsid w:val="00CC3BD3"/>
    <w:rsid w:val="00CC57E8"/>
    <w:rsid w:val="00CC67FC"/>
    <w:rsid w:val="00CC79BA"/>
    <w:rsid w:val="00CD557C"/>
    <w:rsid w:val="00CD5C11"/>
    <w:rsid w:val="00CD6E90"/>
    <w:rsid w:val="00CD7D49"/>
    <w:rsid w:val="00CE18CA"/>
    <w:rsid w:val="00CE273D"/>
    <w:rsid w:val="00CE2DD6"/>
    <w:rsid w:val="00CE2F83"/>
    <w:rsid w:val="00CE42DB"/>
    <w:rsid w:val="00CE4EAD"/>
    <w:rsid w:val="00CE51AD"/>
    <w:rsid w:val="00CE5D11"/>
    <w:rsid w:val="00CE7434"/>
    <w:rsid w:val="00CE7F03"/>
    <w:rsid w:val="00CF1F60"/>
    <w:rsid w:val="00CF2535"/>
    <w:rsid w:val="00CF3675"/>
    <w:rsid w:val="00CF3A06"/>
    <w:rsid w:val="00D00082"/>
    <w:rsid w:val="00D00A8A"/>
    <w:rsid w:val="00D0225C"/>
    <w:rsid w:val="00D024CB"/>
    <w:rsid w:val="00D02DCF"/>
    <w:rsid w:val="00D0747F"/>
    <w:rsid w:val="00D1004A"/>
    <w:rsid w:val="00D10D99"/>
    <w:rsid w:val="00D11754"/>
    <w:rsid w:val="00D14D51"/>
    <w:rsid w:val="00D16841"/>
    <w:rsid w:val="00D16DEC"/>
    <w:rsid w:val="00D173AB"/>
    <w:rsid w:val="00D17EFA"/>
    <w:rsid w:val="00D20C5B"/>
    <w:rsid w:val="00D210DF"/>
    <w:rsid w:val="00D21C02"/>
    <w:rsid w:val="00D231F2"/>
    <w:rsid w:val="00D253F0"/>
    <w:rsid w:val="00D259B6"/>
    <w:rsid w:val="00D31710"/>
    <w:rsid w:val="00D319AE"/>
    <w:rsid w:val="00D3271E"/>
    <w:rsid w:val="00D33DEE"/>
    <w:rsid w:val="00D35CAE"/>
    <w:rsid w:val="00D36255"/>
    <w:rsid w:val="00D36264"/>
    <w:rsid w:val="00D3666F"/>
    <w:rsid w:val="00D36F22"/>
    <w:rsid w:val="00D371B3"/>
    <w:rsid w:val="00D42315"/>
    <w:rsid w:val="00D461FA"/>
    <w:rsid w:val="00D467D5"/>
    <w:rsid w:val="00D46C96"/>
    <w:rsid w:val="00D50821"/>
    <w:rsid w:val="00D51349"/>
    <w:rsid w:val="00D51C2D"/>
    <w:rsid w:val="00D51F3B"/>
    <w:rsid w:val="00D526E4"/>
    <w:rsid w:val="00D5405F"/>
    <w:rsid w:val="00D54166"/>
    <w:rsid w:val="00D567CB"/>
    <w:rsid w:val="00D574F9"/>
    <w:rsid w:val="00D57AC9"/>
    <w:rsid w:val="00D60A38"/>
    <w:rsid w:val="00D61A67"/>
    <w:rsid w:val="00D628D4"/>
    <w:rsid w:val="00D63443"/>
    <w:rsid w:val="00D634C9"/>
    <w:rsid w:val="00D65221"/>
    <w:rsid w:val="00D65F6E"/>
    <w:rsid w:val="00D66A78"/>
    <w:rsid w:val="00D66D7E"/>
    <w:rsid w:val="00D704BA"/>
    <w:rsid w:val="00D705CD"/>
    <w:rsid w:val="00D726C5"/>
    <w:rsid w:val="00D73A4E"/>
    <w:rsid w:val="00D74DF8"/>
    <w:rsid w:val="00D770D9"/>
    <w:rsid w:val="00D802CF"/>
    <w:rsid w:val="00D803E4"/>
    <w:rsid w:val="00D815CD"/>
    <w:rsid w:val="00D81893"/>
    <w:rsid w:val="00D833BD"/>
    <w:rsid w:val="00D83AD7"/>
    <w:rsid w:val="00D84773"/>
    <w:rsid w:val="00D84C6F"/>
    <w:rsid w:val="00D86CB1"/>
    <w:rsid w:val="00D86F1F"/>
    <w:rsid w:val="00D872CB"/>
    <w:rsid w:val="00D87976"/>
    <w:rsid w:val="00D93118"/>
    <w:rsid w:val="00D93AF1"/>
    <w:rsid w:val="00D943D8"/>
    <w:rsid w:val="00D9620E"/>
    <w:rsid w:val="00D9626F"/>
    <w:rsid w:val="00D96550"/>
    <w:rsid w:val="00D9767E"/>
    <w:rsid w:val="00D9793F"/>
    <w:rsid w:val="00D97B39"/>
    <w:rsid w:val="00D97C83"/>
    <w:rsid w:val="00DA0265"/>
    <w:rsid w:val="00DA076C"/>
    <w:rsid w:val="00DA1F9B"/>
    <w:rsid w:val="00DA234E"/>
    <w:rsid w:val="00DA46FD"/>
    <w:rsid w:val="00DA4D17"/>
    <w:rsid w:val="00DA6A25"/>
    <w:rsid w:val="00DA6F47"/>
    <w:rsid w:val="00DA7221"/>
    <w:rsid w:val="00DA7A08"/>
    <w:rsid w:val="00DB0A8F"/>
    <w:rsid w:val="00DB0B2C"/>
    <w:rsid w:val="00DB1CD9"/>
    <w:rsid w:val="00DB2321"/>
    <w:rsid w:val="00DB2400"/>
    <w:rsid w:val="00DB3430"/>
    <w:rsid w:val="00DB3A5F"/>
    <w:rsid w:val="00DB3D4B"/>
    <w:rsid w:val="00DB40BF"/>
    <w:rsid w:val="00DB4975"/>
    <w:rsid w:val="00DB535A"/>
    <w:rsid w:val="00DC2340"/>
    <w:rsid w:val="00DC2BDB"/>
    <w:rsid w:val="00DC38EE"/>
    <w:rsid w:val="00DC430A"/>
    <w:rsid w:val="00DC572E"/>
    <w:rsid w:val="00DC5934"/>
    <w:rsid w:val="00DC77C2"/>
    <w:rsid w:val="00DD2083"/>
    <w:rsid w:val="00DD2B5E"/>
    <w:rsid w:val="00DD2C7C"/>
    <w:rsid w:val="00DD4D72"/>
    <w:rsid w:val="00DD5D4F"/>
    <w:rsid w:val="00DD79C4"/>
    <w:rsid w:val="00DE02A7"/>
    <w:rsid w:val="00DE3908"/>
    <w:rsid w:val="00DE4ACC"/>
    <w:rsid w:val="00DE5969"/>
    <w:rsid w:val="00DE5BC4"/>
    <w:rsid w:val="00DE60E2"/>
    <w:rsid w:val="00DF0360"/>
    <w:rsid w:val="00DF1933"/>
    <w:rsid w:val="00DF1FBE"/>
    <w:rsid w:val="00DF2CBC"/>
    <w:rsid w:val="00DF2E99"/>
    <w:rsid w:val="00DF3D22"/>
    <w:rsid w:val="00DF4E29"/>
    <w:rsid w:val="00DF5055"/>
    <w:rsid w:val="00DF5A52"/>
    <w:rsid w:val="00DF5B24"/>
    <w:rsid w:val="00DF6765"/>
    <w:rsid w:val="00DF6BBE"/>
    <w:rsid w:val="00DF72D3"/>
    <w:rsid w:val="00E00321"/>
    <w:rsid w:val="00E00DBF"/>
    <w:rsid w:val="00E017E3"/>
    <w:rsid w:val="00E0186D"/>
    <w:rsid w:val="00E01AA2"/>
    <w:rsid w:val="00E0254C"/>
    <w:rsid w:val="00E02979"/>
    <w:rsid w:val="00E029E9"/>
    <w:rsid w:val="00E03280"/>
    <w:rsid w:val="00E03843"/>
    <w:rsid w:val="00E038B2"/>
    <w:rsid w:val="00E04302"/>
    <w:rsid w:val="00E05C15"/>
    <w:rsid w:val="00E05DFF"/>
    <w:rsid w:val="00E0689F"/>
    <w:rsid w:val="00E06CC9"/>
    <w:rsid w:val="00E10630"/>
    <w:rsid w:val="00E1067C"/>
    <w:rsid w:val="00E13D34"/>
    <w:rsid w:val="00E1433F"/>
    <w:rsid w:val="00E15B92"/>
    <w:rsid w:val="00E212D4"/>
    <w:rsid w:val="00E21D34"/>
    <w:rsid w:val="00E239F4"/>
    <w:rsid w:val="00E246ED"/>
    <w:rsid w:val="00E2522C"/>
    <w:rsid w:val="00E2529C"/>
    <w:rsid w:val="00E264EE"/>
    <w:rsid w:val="00E27E2E"/>
    <w:rsid w:val="00E31F99"/>
    <w:rsid w:val="00E320D4"/>
    <w:rsid w:val="00E324F0"/>
    <w:rsid w:val="00E33301"/>
    <w:rsid w:val="00E33F41"/>
    <w:rsid w:val="00E3527A"/>
    <w:rsid w:val="00E357C8"/>
    <w:rsid w:val="00E36CFE"/>
    <w:rsid w:val="00E3714C"/>
    <w:rsid w:val="00E4027F"/>
    <w:rsid w:val="00E40903"/>
    <w:rsid w:val="00E41CC5"/>
    <w:rsid w:val="00E42B13"/>
    <w:rsid w:val="00E4387C"/>
    <w:rsid w:val="00E45458"/>
    <w:rsid w:val="00E45524"/>
    <w:rsid w:val="00E464B8"/>
    <w:rsid w:val="00E471E4"/>
    <w:rsid w:val="00E47C8C"/>
    <w:rsid w:val="00E50091"/>
    <w:rsid w:val="00E50A17"/>
    <w:rsid w:val="00E53D16"/>
    <w:rsid w:val="00E53EFE"/>
    <w:rsid w:val="00E54B93"/>
    <w:rsid w:val="00E55B54"/>
    <w:rsid w:val="00E57107"/>
    <w:rsid w:val="00E621AA"/>
    <w:rsid w:val="00E629CA"/>
    <w:rsid w:val="00E64E58"/>
    <w:rsid w:val="00E653C7"/>
    <w:rsid w:val="00E6711A"/>
    <w:rsid w:val="00E6749C"/>
    <w:rsid w:val="00E700F2"/>
    <w:rsid w:val="00E714E5"/>
    <w:rsid w:val="00E71990"/>
    <w:rsid w:val="00E723ED"/>
    <w:rsid w:val="00E72EED"/>
    <w:rsid w:val="00E7586D"/>
    <w:rsid w:val="00E75F97"/>
    <w:rsid w:val="00E7620E"/>
    <w:rsid w:val="00E812EE"/>
    <w:rsid w:val="00E82CA1"/>
    <w:rsid w:val="00E84EB2"/>
    <w:rsid w:val="00E851BB"/>
    <w:rsid w:val="00E867AE"/>
    <w:rsid w:val="00E902CF"/>
    <w:rsid w:val="00E90C27"/>
    <w:rsid w:val="00E9247C"/>
    <w:rsid w:val="00E92ECC"/>
    <w:rsid w:val="00E93598"/>
    <w:rsid w:val="00E94BA3"/>
    <w:rsid w:val="00E95D5D"/>
    <w:rsid w:val="00E973AA"/>
    <w:rsid w:val="00EA1BE9"/>
    <w:rsid w:val="00EA632D"/>
    <w:rsid w:val="00EA7353"/>
    <w:rsid w:val="00EB1500"/>
    <w:rsid w:val="00EB2583"/>
    <w:rsid w:val="00EB271F"/>
    <w:rsid w:val="00EB29DF"/>
    <w:rsid w:val="00EB2ADC"/>
    <w:rsid w:val="00EB2FB3"/>
    <w:rsid w:val="00EB390C"/>
    <w:rsid w:val="00EB527C"/>
    <w:rsid w:val="00EB594D"/>
    <w:rsid w:val="00EB6D99"/>
    <w:rsid w:val="00EB6F3C"/>
    <w:rsid w:val="00EB7637"/>
    <w:rsid w:val="00EB7C55"/>
    <w:rsid w:val="00EC05D4"/>
    <w:rsid w:val="00EC068A"/>
    <w:rsid w:val="00EC1401"/>
    <w:rsid w:val="00EC2436"/>
    <w:rsid w:val="00EC32A1"/>
    <w:rsid w:val="00EC4FEE"/>
    <w:rsid w:val="00EC5923"/>
    <w:rsid w:val="00EC6747"/>
    <w:rsid w:val="00EC685B"/>
    <w:rsid w:val="00ED05DE"/>
    <w:rsid w:val="00ED0C06"/>
    <w:rsid w:val="00ED32C4"/>
    <w:rsid w:val="00ED3396"/>
    <w:rsid w:val="00ED67D0"/>
    <w:rsid w:val="00ED7B97"/>
    <w:rsid w:val="00EE01EA"/>
    <w:rsid w:val="00EE2415"/>
    <w:rsid w:val="00EE2983"/>
    <w:rsid w:val="00EE3961"/>
    <w:rsid w:val="00EE41C0"/>
    <w:rsid w:val="00EE4CF2"/>
    <w:rsid w:val="00EE5CAF"/>
    <w:rsid w:val="00EF0A7D"/>
    <w:rsid w:val="00EF0CF1"/>
    <w:rsid w:val="00EF148D"/>
    <w:rsid w:val="00EF2545"/>
    <w:rsid w:val="00EF2988"/>
    <w:rsid w:val="00EF3A15"/>
    <w:rsid w:val="00EF4C79"/>
    <w:rsid w:val="00EF4CE0"/>
    <w:rsid w:val="00EF72A8"/>
    <w:rsid w:val="00EF7F01"/>
    <w:rsid w:val="00F004E5"/>
    <w:rsid w:val="00F00D47"/>
    <w:rsid w:val="00F0190D"/>
    <w:rsid w:val="00F01984"/>
    <w:rsid w:val="00F01BE2"/>
    <w:rsid w:val="00F020CF"/>
    <w:rsid w:val="00F03140"/>
    <w:rsid w:val="00F033A1"/>
    <w:rsid w:val="00F04055"/>
    <w:rsid w:val="00F044BC"/>
    <w:rsid w:val="00F047B3"/>
    <w:rsid w:val="00F04CA9"/>
    <w:rsid w:val="00F05266"/>
    <w:rsid w:val="00F05672"/>
    <w:rsid w:val="00F05E4E"/>
    <w:rsid w:val="00F06168"/>
    <w:rsid w:val="00F06391"/>
    <w:rsid w:val="00F06B44"/>
    <w:rsid w:val="00F10369"/>
    <w:rsid w:val="00F10E24"/>
    <w:rsid w:val="00F114F7"/>
    <w:rsid w:val="00F12149"/>
    <w:rsid w:val="00F13775"/>
    <w:rsid w:val="00F14BE4"/>
    <w:rsid w:val="00F1594B"/>
    <w:rsid w:val="00F15C69"/>
    <w:rsid w:val="00F16089"/>
    <w:rsid w:val="00F168D6"/>
    <w:rsid w:val="00F16A9A"/>
    <w:rsid w:val="00F200C0"/>
    <w:rsid w:val="00F22B3E"/>
    <w:rsid w:val="00F25D45"/>
    <w:rsid w:val="00F2626C"/>
    <w:rsid w:val="00F26280"/>
    <w:rsid w:val="00F3007B"/>
    <w:rsid w:val="00F32276"/>
    <w:rsid w:val="00F328E8"/>
    <w:rsid w:val="00F32D0F"/>
    <w:rsid w:val="00F3314A"/>
    <w:rsid w:val="00F34443"/>
    <w:rsid w:val="00F3507A"/>
    <w:rsid w:val="00F36028"/>
    <w:rsid w:val="00F36741"/>
    <w:rsid w:val="00F374F8"/>
    <w:rsid w:val="00F37D40"/>
    <w:rsid w:val="00F4169B"/>
    <w:rsid w:val="00F416BE"/>
    <w:rsid w:val="00F41C12"/>
    <w:rsid w:val="00F41E05"/>
    <w:rsid w:val="00F427B1"/>
    <w:rsid w:val="00F43A96"/>
    <w:rsid w:val="00F4404C"/>
    <w:rsid w:val="00F444EE"/>
    <w:rsid w:val="00F44901"/>
    <w:rsid w:val="00F44BB4"/>
    <w:rsid w:val="00F454EC"/>
    <w:rsid w:val="00F456E8"/>
    <w:rsid w:val="00F465C9"/>
    <w:rsid w:val="00F47411"/>
    <w:rsid w:val="00F5133D"/>
    <w:rsid w:val="00F52186"/>
    <w:rsid w:val="00F52B4B"/>
    <w:rsid w:val="00F5307E"/>
    <w:rsid w:val="00F53B54"/>
    <w:rsid w:val="00F54050"/>
    <w:rsid w:val="00F55190"/>
    <w:rsid w:val="00F55D35"/>
    <w:rsid w:val="00F563B3"/>
    <w:rsid w:val="00F57272"/>
    <w:rsid w:val="00F57A95"/>
    <w:rsid w:val="00F6030D"/>
    <w:rsid w:val="00F60A01"/>
    <w:rsid w:val="00F61FF4"/>
    <w:rsid w:val="00F62D28"/>
    <w:rsid w:val="00F659F9"/>
    <w:rsid w:val="00F66244"/>
    <w:rsid w:val="00F6747B"/>
    <w:rsid w:val="00F67571"/>
    <w:rsid w:val="00F67617"/>
    <w:rsid w:val="00F70A81"/>
    <w:rsid w:val="00F70FBC"/>
    <w:rsid w:val="00F711EC"/>
    <w:rsid w:val="00F713E6"/>
    <w:rsid w:val="00F71BEF"/>
    <w:rsid w:val="00F72304"/>
    <w:rsid w:val="00F74056"/>
    <w:rsid w:val="00F74B52"/>
    <w:rsid w:val="00F75430"/>
    <w:rsid w:val="00F77062"/>
    <w:rsid w:val="00F802F3"/>
    <w:rsid w:val="00F8135B"/>
    <w:rsid w:val="00F8213B"/>
    <w:rsid w:val="00F83449"/>
    <w:rsid w:val="00F83945"/>
    <w:rsid w:val="00F83DD9"/>
    <w:rsid w:val="00F8414A"/>
    <w:rsid w:val="00F84DC1"/>
    <w:rsid w:val="00F87D9D"/>
    <w:rsid w:val="00F9041B"/>
    <w:rsid w:val="00F91225"/>
    <w:rsid w:val="00F92D0E"/>
    <w:rsid w:val="00F93146"/>
    <w:rsid w:val="00F93CDD"/>
    <w:rsid w:val="00F964CE"/>
    <w:rsid w:val="00F96648"/>
    <w:rsid w:val="00FA035C"/>
    <w:rsid w:val="00FA2370"/>
    <w:rsid w:val="00FA52CC"/>
    <w:rsid w:val="00FA5991"/>
    <w:rsid w:val="00FA726D"/>
    <w:rsid w:val="00FA75EA"/>
    <w:rsid w:val="00FB00B0"/>
    <w:rsid w:val="00FB29A9"/>
    <w:rsid w:val="00FB3184"/>
    <w:rsid w:val="00FB41BE"/>
    <w:rsid w:val="00FB425C"/>
    <w:rsid w:val="00FB43E3"/>
    <w:rsid w:val="00FB4883"/>
    <w:rsid w:val="00FB495F"/>
    <w:rsid w:val="00FB68BD"/>
    <w:rsid w:val="00FB77DB"/>
    <w:rsid w:val="00FC0869"/>
    <w:rsid w:val="00FC1D03"/>
    <w:rsid w:val="00FC3246"/>
    <w:rsid w:val="00FC32EC"/>
    <w:rsid w:val="00FC4468"/>
    <w:rsid w:val="00FC554A"/>
    <w:rsid w:val="00FC67F1"/>
    <w:rsid w:val="00FC75F1"/>
    <w:rsid w:val="00FD003B"/>
    <w:rsid w:val="00FD2D90"/>
    <w:rsid w:val="00FD3546"/>
    <w:rsid w:val="00FD3CDA"/>
    <w:rsid w:val="00FD3D35"/>
    <w:rsid w:val="00FD5245"/>
    <w:rsid w:val="00FD59A7"/>
    <w:rsid w:val="00FD7D1D"/>
    <w:rsid w:val="00FE01F4"/>
    <w:rsid w:val="00FE03D2"/>
    <w:rsid w:val="00FE1313"/>
    <w:rsid w:val="00FE27B5"/>
    <w:rsid w:val="00FE64A8"/>
    <w:rsid w:val="00FE6F56"/>
    <w:rsid w:val="00FE7579"/>
    <w:rsid w:val="00FF1061"/>
    <w:rsid w:val="00FF156C"/>
    <w:rsid w:val="00FF21E9"/>
    <w:rsid w:val="00FF4E71"/>
    <w:rsid w:val="00FF4EAC"/>
    <w:rsid w:val="00FF51F8"/>
    <w:rsid w:val="00FF5B3A"/>
    <w:rsid w:val="00FF6B5A"/>
    <w:rsid w:val="00FF7FA6"/>
    <w:rsid w:val="015D1D78"/>
    <w:rsid w:val="02EFA4C7"/>
    <w:rsid w:val="039B985A"/>
    <w:rsid w:val="057F6D03"/>
    <w:rsid w:val="05F125F9"/>
    <w:rsid w:val="088C53B8"/>
    <w:rsid w:val="0A0207FF"/>
    <w:rsid w:val="111E35FB"/>
    <w:rsid w:val="12BD9CD6"/>
    <w:rsid w:val="12BF8EF9"/>
    <w:rsid w:val="144FF134"/>
    <w:rsid w:val="1502A7C8"/>
    <w:rsid w:val="15CBAC9C"/>
    <w:rsid w:val="17D50879"/>
    <w:rsid w:val="17EAB130"/>
    <w:rsid w:val="18B15D6D"/>
    <w:rsid w:val="1932CBE2"/>
    <w:rsid w:val="1A185AD4"/>
    <w:rsid w:val="1ABE32AA"/>
    <w:rsid w:val="1D25B196"/>
    <w:rsid w:val="1D5E3F44"/>
    <w:rsid w:val="1E2CB848"/>
    <w:rsid w:val="1F7882F9"/>
    <w:rsid w:val="204C8EA2"/>
    <w:rsid w:val="2066FA0A"/>
    <w:rsid w:val="2079AF15"/>
    <w:rsid w:val="2118A08D"/>
    <w:rsid w:val="22433E00"/>
    <w:rsid w:val="231FF1E8"/>
    <w:rsid w:val="248700CA"/>
    <w:rsid w:val="2583D6BE"/>
    <w:rsid w:val="26D43BD9"/>
    <w:rsid w:val="27BDDD2D"/>
    <w:rsid w:val="288FE0D9"/>
    <w:rsid w:val="29E250B2"/>
    <w:rsid w:val="2A61DA14"/>
    <w:rsid w:val="2C5FE09A"/>
    <w:rsid w:val="2D743ECF"/>
    <w:rsid w:val="2EAA89DF"/>
    <w:rsid w:val="304D8F22"/>
    <w:rsid w:val="32B307D6"/>
    <w:rsid w:val="3408F306"/>
    <w:rsid w:val="349251F0"/>
    <w:rsid w:val="34AB05DA"/>
    <w:rsid w:val="35A05C62"/>
    <w:rsid w:val="3A2FA00C"/>
    <w:rsid w:val="3C801923"/>
    <w:rsid w:val="3CB6D3A8"/>
    <w:rsid w:val="3D10F245"/>
    <w:rsid w:val="3D5685B1"/>
    <w:rsid w:val="3D748CE5"/>
    <w:rsid w:val="3DB81C1C"/>
    <w:rsid w:val="3E06AD3A"/>
    <w:rsid w:val="3E63C0B6"/>
    <w:rsid w:val="410D6399"/>
    <w:rsid w:val="4407863C"/>
    <w:rsid w:val="442E6621"/>
    <w:rsid w:val="44A4BD20"/>
    <w:rsid w:val="45121953"/>
    <w:rsid w:val="465A7E18"/>
    <w:rsid w:val="466A7F29"/>
    <w:rsid w:val="49283ACB"/>
    <w:rsid w:val="4AF576CF"/>
    <w:rsid w:val="4BAEBF9E"/>
    <w:rsid w:val="4C8D4DA0"/>
    <w:rsid w:val="4CD0686F"/>
    <w:rsid w:val="4E7DCE5D"/>
    <w:rsid w:val="4EBB779F"/>
    <w:rsid w:val="52507D29"/>
    <w:rsid w:val="56A1338F"/>
    <w:rsid w:val="57BF9EF9"/>
    <w:rsid w:val="57CECAF4"/>
    <w:rsid w:val="59846090"/>
    <w:rsid w:val="5A64C9B2"/>
    <w:rsid w:val="5BAA59CC"/>
    <w:rsid w:val="5C118C65"/>
    <w:rsid w:val="5D2BDB75"/>
    <w:rsid w:val="5EA51773"/>
    <w:rsid w:val="6015FB2C"/>
    <w:rsid w:val="61946A30"/>
    <w:rsid w:val="629A4247"/>
    <w:rsid w:val="66AF7853"/>
    <w:rsid w:val="6D0FDE22"/>
    <w:rsid w:val="6F54C1CC"/>
    <w:rsid w:val="6FDD43C1"/>
    <w:rsid w:val="701D9A5B"/>
    <w:rsid w:val="70AD5F68"/>
    <w:rsid w:val="70B216A5"/>
    <w:rsid w:val="7213FB9A"/>
    <w:rsid w:val="72AF7991"/>
    <w:rsid w:val="75F6DDA0"/>
    <w:rsid w:val="76BB819A"/>
    <w:rsid w:val="7709EC29"/>
    <w:rsid w:val="775D8799"/>
    <w:rsid w:val="777E73D1"/>
    <w:rsid w:val="78CF727C"/>
    <w:rsid w:val="7BA6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36C1D"/>
  <w15:chartTrackingRefBased/>
  <w15:docId w15:val="{FA3B7D37-8448-482B-81B6-E572C150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F020CF"/>
    <w:pPr>
      <w:keepNext/>
      <w:spacing w:before="240" w:after="120" w:line="280" w:lineRule="atLeast"/>
      <w:outlineLvl w:val="1"/>
    </w:pPr>
    <w:rPr>
      <w:b/>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9D65F0"/>
    <w:pPr>
      <w:numPr>
        <w:numId w:val="7"/>
      </w:numPr>
      <w:spacing w:after="240" w:line="240" w:lineRule="atLeast"/>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F020CF"/>
    <w:rPr>
      <w:rFonts w:ascii="Arial" w:hAnsi="Arial" w:cs="Arial"/>
      <w:b/>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next w:val="NoParagraphStyle"/>
    <w:autoRedefine/>
    <w:uiPriority w:val="39"/>
    <w:unhideWhenUsed/>
    <w:rsid w:val="002221BA"/>
    <w:pPr>
      <w:suppressAutoHyphens/>
      <w:autoSpaceDE w:val="0"/>
      <w:autoSpaceDN w:val="0"/>
      <w:adjustRightInd w:val="0"/>
      <w:spacing w:line="312" w:lineRule="auto"/>
      <w:ind w:left="397"/>
      <w:textAlignment w:val="center"/>
    </w:pPr>
    <w:rPr>
      <w:rFonts w:cstheme="minorHAnsi"/>
      <w:bCs/>
      <w:color w:val="000000"/>
      <w:sz w:val="18"/>
      <w:szCs w:val="22"/>
      <w:lang w:val="en-US"/>
    </w:rPr>
  </w:style>
  <w:style w:type="paragraph" w:styleId="TOC1">
    <w:name w:val="toc 1"/>
    <w:next w:val="Normal"/>
    <w:autoRedefine/>
    <w:uiPriority w:val="39"/>
    <w:unhideWhenUsed/>
    <w:rsid w:val="002221BA"/>
    <w:pPr>
      <w:suppressAutoHyphens/>
      <w:autoSpaceDE w:val="0"/>
      <w:autoSpaceDN w:val="0"/>
      <w:adjustRightInd w:val="0"/>
      <w:spacing w:before="120" w:line="312" w:lineRule="auto"/>
      <w:textAlignment w:val="center"/>
    </w:pPr>
    <w:rPr>
      <w:rFonts w:cstheme="minorHAnsi"/>
      <w:b/>
      <w:bCs/>
      <w:iCs/>
      <w:color w:val="000000"/>
      <w:sz w:val="18"/>
      <w:lang w:val="en-US"/>
    </w:rPr>
  </w:style>
  <w:style w:type="paragraph" w:styleId="TOC3">
    <w:name w:val="toc 3"/>
    <w:basedOn w:val="Normal"/>
    <w:next w:val="Normal"/>
    <w:autoRedefine/>
    <w:uiPriority w:val="39"/>
    <w:unhideWhenUsed/>
    <w:rsid w:val="002221BA"/>
    <w:pPr>
      <w:spacing w:after="0" w:line="312" w:lineRule="auto"/>
      <w:ind w:left="397"/>
    </w:pPr>
    <w:rPr>
      <w:rFonts w:asciiTheme="minorHAnsi" w:hAnsiTheme="minorHAnsi" w:cs="Arial (Body)"/>
      <w:sz w:val="16"/>
      <w:szCs w:val="20"/>
    </w:rPr>
  </w:style>
  <w:style w:type="character" w:styleId="BookTitle">
    <w:name w:val="Book Title"/>
    <w:uiPriority w:val="33"/>
    <w:rsid w:val="004830D5"/>
    <w:rPr>
      <w:rFonts w:asciiTheme="minorHAnsi" w:hAnsiTheme="minorHAnsi"/>
      <w:b/>
      <w:bCs/>
      <w:i w:val="0"/>
      <w:iCs/>
      <w:spacing w:val="5"/>
      <w:sz w:val="18"/>
    </w:rPr>
  </w:style>
  <w:style w:type="paragraph" w:styleId="ListParagraph">
    <w:name w:val="List Paragraph"/>
    <w:basedOn w:val="Normal"/>
    <w:uiPriority w:val="34"/>
    <w:qFormat/>
    <w:rsid w:val="00FE6F56"/>
    <w:pPr>
      <w:ind w:left="720"/>
      <w:contextualSpacing/>
    </w:pPr>
  </w:style>
  <w:style w:type="paragraph" w:styleId="TOCHeading">
    <w:name w:val="TOC Heading"/>
    <w:basedOn w:val="Heading1"/>
    <w:next w:val="Normal"/>
    <w:uiPriority w:val="39"/>
    <w:unhideWhenUsed/>
    <w:qFormat/>
    <w:rsid w:val="00FE6F56"/>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 w:val="32"/>
      <w:szCs w:val="32"/>
      <w:lang w:val="en-US"/>
    </w:rPr>
  </w:style>
  <w:style w:type="character" w:styleId="Hyperlink">
    <w:name w:val="Hyperlink"/>
    <w:basedOn w:val="DefaultParagraphFont"/>
    <w:uiPriority w:val="99"/>
    <w:unhideWhenUsed/>
    <w:rsid w:val="00FE6F56"/>
    <w:rPr>
      <w:color w:val="006864" w:themeColor="hyperlink"/>
      <w:u w:val="single"/>
    </w:rPr>
  </w:style>
  <w:style w:type="character" w:styleId="UnresolvedMention">
    <w:name w:val="Unresolved Mention"/>
    <w:basedOn w:val="DefaultParagraphFont"/>
    <w:uiPriority w:val="99"/>
    <w:semiHidden/>
    <w:unhideWhenUsed/>
    <w:rsid w:val="00A9768E"/>
    <w:rPr>
      <w:color w:val="605E5C"/>
      <w:shd w:val="clear" w:color="auto" w:fill="E1DFDD"/>
    </w:rPr>
  </w:style>
  <w:style w:type="character" w:styleId="CommentReference">
    <w:name w:val="annotation reference"/>
    <w:basedOn w:val="DefaultParagraphFont"/>
    <w:uiPriority w:val="99"/>
    <w:semiHidden/>
    <w:unhideWhenUsed/>
    <w:rsid w:val="00603F8C"/>
    <w:rPr>
      <w:sz w:val="16"/>
      <w:szCs w:val="16"/>
    </w:rPr>
  </w:style>
  <w:style w:type="paragraph" w:styleId="CommentText">
    <w:name w:val="annotation text"/>
    <w:basedOn w:val="Normal"/>
    <w:link w:val="CommentTextChar"/>
    <w:uiPriority w:val="99"/>
    <w:unhideWhenUsed/>
    <w:rsid w:val="00603F8C"/>
    <w:pPr>
      <w:spacing w:line="240" w:lineRule="auto"/>
    </w:pPr>
    <w:rPr>
      <w:sz w:val="20"/>
      <w:szCs w:val="20"/>
    </w:rPr>
  </w:style>
  <w:style w:type="character" w:customStyle="1" w:styleId="CommentTextChar">
    <w:name w:val="Comment Text Char"/>
    <w:basedOn w:val="DefaultParagraphFont"/>
    <w:link w:val="CommentText"/>
    <w:uiPriority w:val="99"/>
    <w:rsid w:val="00603F8C"/>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03F8C"/>
    <w:rPr>
      <w:b/>
      <w:bCs/>
    </w:rPr>
  </w:style>
  <w:style w:type="character" w:customStyle="1" w:styleId="CommentSubjectChar">
    <w:name w:val="Comment Subject Char"/>
    <w:basedOn w:val="CommentTextChar"/>
    <w:link w:val="CommentSubject"/>
    <w:uiPriority w:val="99"/>
    <w:semiHidden/>
    <w:rsid w:val="00603F8C"/>
    <w:rPr>
      <w:rFonts w:ascii="Arial" w:hAnsi="Arial" w:cs="Arial"/>
      <w:b/>
      <w:bCs/>
      <w:color w:val="000000"/>
      <w:sz w:val="20"/>
      <w:szCs w:val="20"/>
    </w:rPr>
  </w:style>
  <w:style w:type="character" w:styleId="Mention">
    <w:name w:val="Mention"/>
    <w:basedOn w:val="DefaultParagraphFont"/>
    <w:uiPriority w:val="99"/>
    <w:unhideWhenUsed/>
    <w:rsid w:val="00603F8C"/>
    <w:rPr>
      <w:color w:val="2B579A"/>
      <w:shd w:val="clear" w:color="auto" w:fill="E1DFDD"/>
    </w:rPr>
  </w:style>
  <w:style w:type="paragraph" w:customStyle="1" w:styleId="paragraph">
    <w:name w:val="paragraph"/>
    <w:basedOn w:val="Normal"/>
    <w:rsid w:val="00603F8C"/>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603F8C"/>
  </w:style>
  <w:style w:type="character" w:customStyle="1" w:styleId="findhit">
    <w:name w:val="findhit"/>
    <w:basedOn w:val="DefaultParagraphFont"/>
    <w:rsid w:val="00603F8C"/>
  </w:style>
  <w:style w:type="character" w:customStyle="1" w:styleId="eop">
    <w:name w:val="eop"/>
    <w:basedOn w:val="DefaultParagraphFont"/>
    <w:rsid w:val="00603F8C"/>
  </w:style>
  <w:style w:type="paragraph" w:styleId="Revision">
    <w:name w:val="Revision"/>
    <w:hidden/>
    <w:uiPriority w:val="99"/>
    <w:semiHidden/>
    <w:rsid w:val="00F01984"/>
    <w:rPr>
      <w:rFonts w:ascii="Arial" w:hAnsi="Arial" w:cs="Arial"/>
      <w:color w:val="000000"/>
      <w:sz w:val="18"/>
      <w:szCs w:val="18"/>
    </w:rPr>
  </w:style>
  <w:style w:type="paragraph" w:customStyle="1" w:styleId="Default">
    <w:name w:val="Default"/>
    <w:rsid w:val="00973EAF"/>
    <w:pPr>
      <w:autoSpaceDE w:val="0"/>
      <w:autoSpaceDN w:val="0"/>
      <w:adjustRightInd w:val="0"/>
    </w:pPr>
    <w:rPr>
      <w:rFonts w:ascii="Times New Roman" w:hAnsi="Times New Roman" w:cs="Times New Roman"/>
      <w:color w:val="000000"/>
      <w14:ligatures w14:val="standardContextual"/>
    </w:rPr>
  </w:style>
  <w:style w:type="character" w:styleId="FollowedHyperlink">
    <w:name w:val="FollowedHyperlink"/>
    <w:basedOn w:val="DefaultParagraphFont"/>
    <w:uiPriority w:val="99"/>
    <w:semiHidden/>
    <w:unhideWhenUsed/>
    <w:rsid w:val="0096645B"/>
    <w:rPr>
      <w:color w:val="073041" w:themeColor="followedHyperlink"/>
      <w:u w:val="single"/>
    </w:rPr>
  </w:style>
  <w:style w:type="paragraph" w:styleId="NormalWeb">
    <w:name w:val="Normal (Web)"/>
    <w:basedOn w:val="Normal"/>
    <w:uiPriority w:val="99"/>
    <w:semiHidden/>
    <w:unhideWhenUsed/>
    <w:rsid w:val="00AA42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086">
      <w:bodyDiv w:val="1"/>
      <w:marLeft w:val="0"/>
      <w:marRight w:val="0"/>
      <w:marTop w:val="0"/>
      <w:marBottom w:val="0"/>
      <w:divBdr>
        <w:top w:val="none" w:sz="0" w:space="0" w:color="auto"/>
        <w:left w:val="none" w:sz="0" w:space="0" w:color="auto"/>
        <w:bottom w:val="none" w:sz="0" w:space="0" w:color="auto"/>
        <w:right w:val="none" w:sz="0" w:space="0" w:color="auto"/>
      </w:divBdr>
      <w:divsChild>
        <w:div w:id="187374374">
          <w:marLeft w:val="0"/>
          <w:marRight w:val="0"/>
          <w:marTop w:val="0"/>
          <w:marBottom w:val="0"/>
          <w:divBdr>
            <w:top w:val="none" w:sz="0" w:space="0" w:color="auto"/>
            <w:left w:val="none" w:sz="0" w:space="0" w:color="auto"/>
            <w:bottom w:val="none" w:sz="0" w:space="0" w:color="auto"/>
            <w:right w:val="none" w:sz="0" w:space="0" w:color="auto"/>
          </w:divBdr>
          <w:divsChild>
            <w:div w:id="2140682287">
              <w:marLeft w:val="0"/>
              <w:marRight w:val="0"/>
              <w:marTop w:val="0"/>
              <w:marBottom w:val="0"/>
              <w:divBdr>
                <w:top w:val="none" w:sz="0" w:space="0" w:color="auto"/>
                <w:left w:val="none" w:sz="0" w:space="0" w:color="auto"/>
                <w:bottom w:val="none" w:sz="0" w:space="0" w:color="auto"/>
                <w:right w:val="none" w:sz="0" w:space="0" w:color="auto"/>
              </w:divBdr>
              <w:divsChild>
                <w:div w:id="1780448561">
                  <w:marLeft w:val="0"/>
                  <w:marRight w:val="0"/>
                  <w:marTop w:val="0"/>
                  <w:marBottom w:val="0"/>
                  <w:divBdr>
                    <w:top w:val="none" w:sz="0" w:space="0" w:color="auto"/>
                    <w:left w:val="none" w:sz="0" w:space="0" w:color="auto"/>
                    <w:bottom w:val="none" w:sz="0" w:space="0" w:color="auto"/>
                    <w:right w:val="none" w:sz="0" w:space="0" w:color="auto"/>
                  </w:divBdr>
                  <w:divsChild>
                    <w:div w:id="6585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2665">
      <w:bodyDiv w:val="1"/>
      <w:marLeft w:val="0"/>
      <w:marRight w:val="0"/>
      <w:marTop w:val="0"/>
      <w:marBottom w:val="0"/>
      <w:divBdr>
        <w:top w:val="none" w:sz="0" w:space="0" w:color="auto"/>
        <w:left w:val="none" w:sz="0" w:space="0" w:color="auto"/>
        <w:bottom w:val="none" w:sz="0" w:space="0" w:color="auto"/>
        <w:right w:val="none" w:sz="0" w:space="0" w:color="auto"/>
      </w:divBdr>
      <w:divsChild>
        <w:div w:id="15161104">
          <w:marLeft w:val="0"/>
          <w:marRight w:val="0"/>
          <w:marTop w:val="0"/>
          <w:marBottom w:val="0"/>
          <w:divBdr>
            <w:top w:val="none" w:sz="0" w:space="0" w:color="auto"/>
            <w:left w:val="none" w:sz="0" w:space="0" w:color="auto"/>
            <w:bottom w:val="none" w:sz="0" w:space="0" w:color="auto"/>
            <w:right w:val="none" w:sz="0" w:space="0" w:color="auto"/>
          </w:divBdr>
          <w:divsChild>
            <w:div w:id="881475682">
              <w:marLeft w:val="0"/>
              <w:marRight w:val="0"/>
              <w:marTop w:val="0"/>
              <w:marBottom w:val="0"/>
              <w:divBdr>
                <w:top w:val="none" w:sz="0" w:space="0" w:color="auto"/>
                <w:left w:val="none" w:sz="0" w:space="0" w:color="auto"/>
                <w:bottom w:val="none" w:sz="0" w:space="0" w:color="auto"/>
                <w:right w:val="none" w:sz="0" w:space="0" w:color="auto"/>
              </w:divBdr>
              <w:divsChild>
                <w:div w:id="876771678">
                  <w:marLeft w:val="0"/>
                  <w:marRight w:val="0"/>
                  <w:marTop w:val="0"/>
                  <w:marBottom w:val="0"/>
                  <w:divBdr>
                    <w:top w:val="none" w:sz="0" w:space="0" w:color="auto"/>
                    <w:left w:val="none" w:sz="0" w:space="0" w:color="auto"/>
                    <w:bottom w:val="none" w:sz="0" w:space="0" w:color="auto"/>
                    <w:right w:val="none" w:sz="0" w:space="0" w:color="auto"/>
                  </w:divBdr>
                  <w:divsChild>
                    <w:div w:id="11818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17675">
      <w:bodyDiv w:val="1"/>
      <w:marLeft w:val="0"/>
      <w:marRight w:val="0"/>
      <w:marTop w:val="0"/>
      <w:marBottom w:val="0"/>
      <w:divBdr>
        <w:top w:val="none" w:sz="0" w:space="0" w:color="auto"/>
        <w:left w:val="none" w:sz="0" w:space="0" w:color="auto"/>
        <w:bottom w:val="none" w:sz="0" w:space="0" w:color="auto"/>
        <w:right w:val="none" w:sz="0" w:space="0" w:color="auto"/>
      </w:divBdr>
    </w:div>
    <w:div w:id="710111919">
      <w:bodyDiv w:val="1"/>
      <w:marLeft w:val="0"/>
      <w:marRight w:val="0"/>
      <w:marTop w:val="0"/>
      <w:marBottom w:val="0"/>
      <w:divBdr>
        <w:top w:val="none" w:sz="0" w:space="0" w:color="auto"/>
        <w:left w:val="none" w:sz="0" w:space="0" w:color="auto"/>
        <w:bottom w:val="none" w:sz="0" w:space="0" w:color="auto"/>
        <w:right w:val="none" w:sz="0" w:space="0" w:color="auto"/>
      </w:divBdr>
    </w:div>
    <w:div w:id="981663791">
      <w:bodyDiv w:val="1"/>
      <w:marLeft w:val="0"/>
      <w:marRight w:val="0"/>
      <w:marTop w:val="0"/>
      <w:marBottom w:val="0"/>
      <w:divBdr>
        <w:top w:val="none" w:sz="0" w:space="0" w:color="auto"/>
        <w:left w:val="none" w:sz="0" w:space="0" w:color="auto"/>
        <w:bottom w:val="none" w:sz="0" w:space="0" w:color="auto"/>
        <w:right w:val="none" w:sz="0" w:space="0" w:color="auto"/>
      </w:divBdr>
    </w:div>
    <w:div w:id="1036470394">
      <w:bodyDiv w:val="1"/>
      <w:marLeft w:val="0"/>
      <w:marRight w:val="0"/>
      <w:marTop w:val="0"/>
      <w:marBottom w:val="0"/>
      <w:divBdr>
        <w:top w:val="none" w:sz="0" w:space="0" w:color="auto"/>
        <w:left w:val="none" w:sz="0" w:space="0" w:color="auto"/>
        <w:bottom w:val="none" w:sz="0" w:space="0" w:color="auto"/>
        <w:right w:val="none" w:sz="0" w:space="0" w:color="auto"/>
      </w:divBdr>
      <w:divsChild>
        <w:div w:id="434206840">
          <w:marLeft w:val="0"/>
          <w:marRight w:val="0"/>
          <w:marTop w:val="0"/>
          <w:marBottom w:val="0"/>
          <w:divBdr>
            <w:top w:val="none" w:sz="0" w:space="0" w:color="auto"/>
            <w:left w:val="none" w:sz="0" w:space="0" w:color="auto"/>
            <w:bottom w:val="none" w:sz="0" w:space="0" w:color="auto"/>
            <w:right w:val="none" w:sz="0" w:space="0" w:color="auto"/>
          </w:divBdr>
          <w:divsChild>
            <w:div w:id="156195316">
              <w:marLeft w:val="0"/>
              <w:marRight w:val="0"/>
              <w:marTop w:val="0"/>
              <w:marBottom w:val="0"/>
              <w:divBdr>
                <w:top w:val="none" w:sz="0" w:space="0" w:color="auto"/>
                <w:left w:val="none" w:sz="0" w:space="0" w:color="auto"/>
                <w:bottom w:val="none" w:sz="0" w:space="0" w:color="auto"/>
                <w:right w:val="none" w:sz="0" w:space="0" w:color="auto"/>
              </w:divBdr>
              <w:divsChild>
                <w:div w:id="1959023078">
                  <w:marLeft w:val="0"/>
                  <w:marRight w:val="0"/>
                  <w:marTop w:val="0"/>
                  <w:marBottom w:val="0"/>
                  <w:divBdr>
                    <w:top w:val="none" w:sz="0" w:space="0" w:color="auto"/>
                    <w:left w:val="none" w:sz="0" w:space="0" w:color="auto"/>
                    <w:bottom w:val="none" w:sz="0" w:space="0" w:color="auto"/>
                    <w:right w:val="none" w:sz="0" w:space="0" w:color="auto"/>
                  </w:divBdr>
                  <w:divsChild>
                    <w:div w:id="14709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480">
          <w:marLeft w:val="0"/>
          <w:marRight w:val="0"/>
          <w:marTop w:val="0"/>
          <w:marBottom w:val="0"/>
          <w:divBdr>
            <w:top w:val="none" w:sz="0" w:space="0" w:color="auto"/>
            <w:left w:val="none" w:sz="0" w:space="0" w:color="auto"/>
            <w:bottom w:val="none" w:sz="0" w:space="0" w:color="auto"/>
            <w:right w:val="none" w:sz="0" w:space="0" w:color="auto"/>
          </w:divBdr>
          <w:divsChild>
            <w:div w:id="2103599038">
              <w:marLeft w:val="0"/>
              <w:marRight w:val="0"/>
              <w:marTop w:val="0"/>
              <w:marBottom w:val="0"/>
              <w:divBdr>
                <w:top w:val="none" w:sz="0" w:space="0" w:color="auto"/>
                <w:left w:val="none" w:sz="0" w:space="0" w:color="auto"/>
                <w:bottom w:val="none" w:sz="0" w:space="0" w:color="auto"/>
                <w:right w:val="none" w:sz="0" w:space="0" w:color="auto"/>
              </w:divBdr>
              <w:divsChild>
                <w:div w:id="529728172">
                  <w:marLeft w:val="0"/>
                  <w:marRight w:val="0"/>
                  <w:marTop w:val="0"/>
                  <w:marBottom w:val="0"/>
                  <w:divBdr>
                    <w:top w:val="none" w:sz="0" w:space="0" w:color="auto"/>
                    <w:left w:val="none" w:sz="0" w:space="0" w:color="auto"/>
                    <w:bottom w:val="none" w:sz="0" w:space="0" w:color="auto"/>
                    <w:right w:val="none" w:sz="0" w:space="0" w:color="auto"/>
                  </w:divBdr>
                  <w:divsChild>
                    <w:div w:id="21432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141">
      <w:bodyDiv w:val="1"/>
      <w:marLeft w:val="0"/>
      <w:marRight w:val="0"/>
      <w:marTop w:val="0"/>
      <w:marBottom w:val="0"/>
      <w:divBdr>
        <w:top w:val="none" w:sz="0" w:space="0" w:color="auto"/>
        <w:left w:val="none" w:sz="0" w:space="0" w:color="auto"/>
        <w:bottom w:val="none" w:sz="0" w:space="0" w:color="auto"/>
        <w:right w:val="none" w:sz="0" w:space="0" w:color="auto"/>
      </w:divBdr>
    </w:div>
    <w:div w:id="1248883155">
      <w:bodyDiv w:val="1"/>
      <w:marLeft w:val="0"/>
      <w:marRight w:val="0"/>
      <w:marTop w:val="0"/>
      <w:marBottom w:val="0"/>
      <w:divBdr>
        <w:top w:val="none" w:sz="0" w:space="0" w:color="auto"/>
        <w:left w:val="none" w:sz="0" w:space="0" w:color="auto"/>
        <w:bottom w:val="none" w:sz="0" w:space="0" w:color="auto"/>
        <w:right w:val="none" w:sz="0" w:space="0" w:color="auto"/>
      </w:divBdr>
    </w:div>
    <w:div w:id="1545947248">
      <w:bodyDiv w:val="1"/>
      <w:marLeft w:val="0"/>
      <w:marRight w:val="0"/>
      <w:marTop w:val="0"/>
      <w:marBottom w:val="0"/>
      <w:divBdr>
        <w:top w:val="none" w:sz="0" w:space="0" w:color="auto"/>
        <w:left w:val="none" w:sz="0" w:space="0" w:color="auto"/>
        <w:bottom w:val="none" w:sz="0" w:space="0" w:color="auto"/>
        <w:right w:val="none" w:sz="0" w:space="0" w:color="auto"/>
      </w:divBdr>
      <w:divsChild>
        <w:div w:id="1151214820">
          <w:marLeft w:val="0"/>
          <w:marRight w:val="0"/>
          <w:marTop w:val="0"/>
          <w:marBottom w:val="0"/>
          <w:divBdr>
            <w:top w:val="none" w:sz="0" w:space="0" w:color="auto"/>
            <w:left w:val="none" w:sz="0" w:space="0" w:color="auto"/>
            <w:bottom w:val="none" w:sz="0" w:space="0" w:color="auto"/>
            <w:right w:val="none" w:sz="0" w:space="0" w:color="auto"/>
          </w:divBdr>
          <w:divsChild>
            <w:div w:id="631441043">
              <w:marLeft w:val="0"/>
              <w:marRight w:val="0"/>
              <w:marTop w:val="0"/>
              <w:marBottom w:val="0"/>
              <w:divBdr>
                <w:top w:val="none" w:sz="0" w:space="0" w:color="auto"/>
                <w:left w:val="none" w:sz="0" w:space="0" w:color="auto"/>
                <w:bottom w:val="none" w:sz="0" w:space="0" w:color="auto"/>
                <w:right w:val="none" w:sz="0" w:space="0" w:color="auto"/>
              </w:divBdr>
              <w:divsChild>
                <w:div w:id="1394696807">
                  <w:marLeft w:val="0"/>
                  <w:marRight w:val="0"/>
                  <w:marTop w:val="0"/>
                  <w:marBottom w:val="0"/>
                  <w:divBdr>
                    <w:top w:val="none" w:sz="0" w:space="0" w:color="auto"/>
                    <w:left w:val="none" w:sz="0" w:space="0" w:color="auto"/>
                    <w:bottom w:val="none" w:sz="0" w:space="0" w:color="auto"/>
                    <w:right w:val="none" w:sz="0" w:space="0" w:color="auto"/>
                  </w:divBdr>
                  <w:divsChild>
                    <w:div w:id="11914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6628">
          <w:marLeft w:val="0"/>
          <w:marRight w:val="0"/>
          <w:marTop w:val="0"/>
          <w:marBottom w:val="0"/>
          <w:divBdr>
            <w:top w:val="none" w:sz="0" w:space="0" w:color="auto"/>
            <w:left w:val="none" w:sz="0" w:space="0" w:color="auto"/>
            <w:bottom w:val="none" w:sz="0" w:space="0" w:color="auto"/>
            <w:right w:val="none" w:sz="0" w:space="0" w:color="auto"/>
          </w:divBdr>
          <w:divsChild>
            <w:div w:id="307973591">
              <w:marLeft w:val="0"/>
              <w:marRight w:val="0"/>
              <w:marTop w:val="0"/>
              <w:marBottom w:val="0"/>
              <w:divBdr>
                <w:top w:val="none" w:sz="0" w:space="0" w:color="auto"/>
                <w:left w:val="none" w:sz="0" w:space="0" w:color="auto"/>
                <w:bottom w:val="none" w:sz="0" w:space="0" w:color="auto"/>
                <w:right w:val="none" w:sz="0" w:space="0" w:color="auto"/>
              </w:divBdr>
              <w:divsChild>
                <w:div w:id="1578780167">
                  <w:marLeft w:val="0"/>
                  <w:marRight w:val="0"/>
                  <w:marTop w:val="0"/>
                  <w:marBottom w:val="0"/>
                  <w:divBdr>
                    <w:top w:val="none" w:sz="0" w:space="0" w:color="auto"/>
                    <w:left w:val="none" w:sz="0" w:space="0" w:color="auto"/>
                    <w:bottom w:val="none" w:sz="0" w:space="0" w:color="auto"/>
                    <w:right w:val="none" w:sz="0" w:space="0" w:color="auto"/>
                  </w:divBdr>
                  <w:divsChild>
                    <w:div w:id="20841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a.vic.gov.au" TargetMode="External"/><Relationship Id="rId18" Type="http://schemas.openxmlformats.org/officeDocument/2006/relationships/hyperlink" Target="https://licensing.gma.vic.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ngage.vic.gov.au/proposed-wildlife-game-regulations-2024-and-regulatory-impact-statement" TargetMode="External"/><Relationship Id="rId7" Type="http://schemas.openxmlformats.org/officeDocument/2006/relationships/settings" Target="settings.xml"/><Relationship Id="rId12" Type="http://schemas.openxmlformats.org/officeDocument/2006/relationships/hyperlink" Target="https://www.legislation.vic.gov.au/in-force/statutory-rules/wildlife-game-regulations-2024/001" TargetMode="External"/><Relationship Id="rId17" Type="http://schemas.openxmlformats.org/officeDocument/2006/relationships/hyperlink" Target="https://licensing.gma.vic.gov.au/licen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tf.vic.gov.au/financial-management-government/indexation-fees-and-penalties" TargetMode="External"/><Relationship Id="rId20" Type="http://schemas.openxmlformats.org/officeDocument/2006/relationships/hyperlink" Target="https://www.gma.vic.gov.au/__data/assets/pdf_file/0005/492935/Unprotection-Order-Wildlife-on-private-property.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jsir.vic.gov.au/game-hunting/duck-and-stubble-quail-hunting/game-hunting-regulat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ma.vic.gov.au/licencing/apply-for-a-game-licen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ma.vic.gov.au/__data/assets/pdf_file/0005/492935/Unprotection-Order-Wildlife-on-private-proper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a.vic.gov.au/licencing/apply-for-a-game-lic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FactSheets%20A4%20Header%20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B3FF3683654C79A5F634DB9DE5E496"/>
        <w:category>
          <w:name w:val="General"/>
          <w:gallery w:val="placeholder"/>
        </w:category>
        <w:types>
          <w:type w:val="bbPlcHdr"/>
        </w:types>
        <w:behaviors>
          <w:behavior w:val="content"/>
        </w:behaviors>
        <w:guid w:val="{E4055D7A-2853-454E-AF9B-D15F6C644BDE}"/>
      </w:docPartPr>
      <w:docPartBody>
        <w:p w:rsidR="002D6BD6" w:rsidRDefault="002D6BD6">
          <w:pPr>
            <w:pStyle w:val="65B3FF3683654C79A5F634DB9DE5E496"/>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0CA35E90BA964D96B2530A79CEFBE0DD"/>
        <w:category>
          <w:name w:val="General"/>
          <w:gallery w:val="placeholder"/>
        </w:category>
        <w:types>
          <w:type w:val="bbPlcHdr"/>
        </w:types>
        <w:behaviors>
          <w:behavior w:val="content"/>
        </w:behaviors>
        <w:guid w:val="{772A6B22-BC97-4A28-BDC1-A863CCA97671}"/>
      </w:docPartPr>
      <w:docPartBody>
        <w:p w:rsidR="002D6BD6" w:rsidRDefault="002D6BD6">
          <w:pPr>
            <w:pStyle w:val="0CA35E90BA964D96B2530A79CEFBE0DD"/>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Body)">
    <w:altName w:val="Arial"/>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85"/>
    <w:rsid w:val="00033C5F"/>
    <w:rsid w:val="000566CF"/>
    <w:rsid w:val="00093F2A"/>
    <w:rsid w:val="000F134E"/>
    <w:rsid w:val="000F424A"/>
    <w:rsid w:val="00106FEE"/>
    <w:rsid w:val="00134DFA"/>
    <w:rsid w:val="00145595"/>
    <w:rsid w:val="001A0CD9"/>
    <w:rsid w:val="00200C61"/>
    <w:rsid w:val="002324A0"/>
    <w:rsid w:val="00243688"/>
    <w:rsid w:val="002463D9"/>
    <w:rsid w:val="002B11DF"/>
    <w:rsid w:val="002D6BD6"/>
    <w:rsid w:val="002F7E2F"/>
    <w:rsid w:val="00332AA2"/>
    <w:rsid w:val="004665DF"/>
    <w:rsid w:val="004A0E01"/>
    <w:rsid w:val="004B1176"/>
    <w:rsid w:val="005679B7"/>
    <w:rsid w:val="005A479E"/>
    <w:rsid w:val="005E6BED"/>
    <w:rsid w:val="005F4D1B"/>
    <w:rsid w:val="006B3BBD"/>
    <w:rsid w:val="006F0F31"/>
    <w:rsid w:val="00730913"/>
    <w:rsid w:val="0073394F"/>
    <w:rsid w:val="007440C3"/>
    <w:rsid w:val="0078044C"/>
    <w:rsid w:val="007A7D9D"/>
    <w:rsid w:val="007C196E"/>
    <w:rsid w:val="007D3CCA"/>
    <w:rsid w:val="007D7689"/>
    <w:rsid w:val="007F6CF3"/>
    <w:rsid w:val="007F72CB"/>
    <w:rsid w:val="008159A7"/>
    <w:rsid w:val="008520E1"/>
    <w:rsid w:val="008807E1"/>
    <w:rsid w:val="008C40D0"/>
    <w:rsid w:val="008F6569"/>
    <w:rsid w:val="00A56EB2"/>
    <w:rsid w:val="00A7458C"/>
    <w:rsid w:val="00A90F14"/>
    <w:rsid w:val="00AD7581"/>
    <w:rsid w:val="00AE2CA2"/>
    <w:rsid w:val="00B35685"/>
    <w:rsid w:val="00B85F36"/>
    <w:rsid w:val="00C076CF"/>
    <w:rsid w:val="00C50EBE"/>
    <w:rsid w:val="00C62284"/>
    <w:rsid w:val="00CB0449"/>
    <w:rsid w:val="00CF61C8"/>
    <w:rsid w:val="00D461FA"/>
    <w:rsid w:val="00D57AC9"/>
    <w:rsid w:val="00D71BFD"/>
    <w:rsid w:val="00E73416"/>
    <w:rsid w:val="00E812EE"/>
    <w:rsid w:val="00E82CA1"/>
    <w:rsid w:val="00ED67D0"/>
    <w:rsid w:val="00EE486C"/>
    <w:rsid w:val="00F26280"/>
    <w:rsid w:val="00F546F6"/>
    <w:rsid w:val="00F74B4F"/>
    <w:rsid w:val="00FA49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B3FF3683654C79A5F634DB9DE5E496">
    <w:name w:val="65B3FF3683654C79A5F634DB9DE5E496"/>
  </w:style>
  <w:style w:type="paragraph" w:customStyle="1" w:styleId="0CA35E90BA964D96B2530A79CEFBE0DD">
    <w:name w:val="0CA35E90BA964D96B2530A79CEFBE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DEA7DB873BA4EB8155FB5ACB2568D" ma:contentTypeVersion="14" ma:contentTypeDescription="Create a new document." ma:contentTypeScope="" ma:versionID="823038bc48f62ec5fc3dfd4650b00cd8">
  <xsd:schema xmlns:xsd="http://www.w3.org/2001/XMLSchema" xmlns:xs="http://www.w3.org/2001/XMLSchema" xmlns:p="http://schemas.microsoft.com/office/2006/metadata/properties" xmlns:ns2="62d17612-34fc-4701-a4cc-3d8de139471f" xmlns:ns3="2b5b5c3c-8f0b-4e6c-aabb-73b9446010f4" targetNamespace="http://schemas.microsoft.com/office/2006/metadata/properties" ma:root="true" ma:fieldsID="b4d204f5bdeafce8c998e62326cf7b5f" ns2:_="" ns3:_="">
    <xsd:import namespace="62d17612-34fc-4701-a4cc-3d8de139471f"/>
    <xsd:import namespace="2b5b5c3c-8f0b-4e6c-aabb-73b9446010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7612-34fc-4701-a4cc-3d8de13947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6699d1d-b38f-43c6-aaad-7319b96fca59}" ma:internalName="TaxCatchAll" ma:showField="CatchAllData" ma:web="62d17612-34fc-4701-a4cc-3d8de13947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5b5c3c-8f0b-4e6c-aabb-73b9446010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b5c3c-8f0b-4e6c-aabb-73b9446010f4">
      <Terms xmlns="http://schemas.microsoft.com/office/infopath/2007/PartnerControls"/>
    </lcf76f155ced4ddcb4097134ff3c332f>
    <TaxCatchAll xmlns="62d17612-34fc-4701-a4cc-3d8de13947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D9F6E-99D8-4CFB-A811-2B8E66E5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7612-34fc-4701-a4cc-3d8de139471f"/>
    <ds:schemaRef ds:uri="2b5b5c3c-8f0b-4e6c-aabb-73b94460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6D194E61-35F6-425C-A232-5E048FC30F5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2d17612-34fc-4701-a4cc-3d8de139471f"/>
    <ds:schemaRef ds:uri="http://purl.org/dc/elements/1.1/"/>
    <ds:schemaRef ds:uri="http://schemas.microsoft.com/office/2006/metadata/properties"/>
    <ds:schemaRef ds:uri="2b5b5c3c-8f0b-4e6c-aabb-73b9446010f4"/>
    <ds:schemaRef ds:uri="http://www.w3.org/XML/1998/namespace"/>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DJSIR%20FactSheets%20A4%20Header%20Mini.dotx</Template>
  <TotalTime>5</TotalTime>
  <Pages>9</Pages>
  <Words>3780</Words>
  <Characters>23659</Characters>
  <Application>Microsoft Office Word</Application>
  <DocSecurity>4</DocSecurity>
  <Lines>197</Lines>
  <Paragraphs>54</Paragraphs>
  <ScaleCrop>false</ScaleCrop>
  <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Madelaine Costello (DJSIR)</dc:creator>
  <cp:keywords/>
  <dc:description/>
  <cp:lastModifiedBy>Josh W Brooks (DJSIR)</cp:lastModifiedBy>
  <cp:revision>2</cp:revision>
  <cp:lastPrinted>2022-12-14T03:32:00Z</cp:lastPrinted>
  <dcterms:created xsi:type="dcterms:W3CDTF">2024-12-23T00:07:00Z</dcterms:created>
  <dcterms:modified xsi:type="dcterms:W3CDTF">2024-12-23T00:07:00Z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0x010100F7CDEA7DB873BA4EB8155FB5ACB2568D</vt:lpwstr>
  </property>
  <property fmtid="{D5CDD505-2E9C-101B-9397-08002B2CF9AE}" pid="16" name="MediaServiceImageTags">
    <vt:lpwstr/>
  </property>
</Properties>
</file>