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291C0" w14:textId="1BE1DD4B" w:rsidR="00062B44" w:rsidRDefault="003E1C04" w:rsidP="003E1C04">
      <w:pPr>
        <w:pStyle w:val="Title"/>
      </w:pPr>
      <w:r>
        <w:t>Sustainable Hunting Action Plan</w:t>
      </w:r>
    </w:p>
    <w:p w14:paraId="582E7E0A" w14:textId="7009C3BA" w:rsidR="00D76A3A" w:rsidRDefault="003E1C04" w:rsidP="00D76A3A">
      <w:pPr>
        <w:pStyle w:val="Subtitle"/>
      </w:pPr>
      <w:bookmarkStart w:id="0" w:name="_Toc88844605"/>
      <w:r w:rsidRPr="003E1C04">
        <w:t>2021</w:t>
      </w:r>
      <w:r w:rsidR="00EF4EBC">
        <w:t>–</w:t>
      </w:r>
      <w:r w:rsidRPr="003E1C04">
        <w:t>2024</w:t>
      </w:r>
      <w:bookmarkEnd w:id="0"/>
    </w:p>
    <w:p w14:paraId="7E65A0A4" w14:textId="77777777" w:rsidR="009A6584" w:rsidRDefault="009A6584" w:rsidP="009A6584">
      <w:pPr>
        <w:pStyle w:val="Heading1"/>
      </w:pPr>
      <w:bookmarkStart w:id="1" w:name="_Toc88844606"/>
      <w:r>
        <w:t>Acknowledgment</w:t>
      </w:r>
      <w:bookmarkEnd w:id="1"/>
    </w:p>
    <w:p w14:paraId="1BD0AE50" w14:textId="77777777" w:rsidR="009A6584" w:rsidRDefault="009A6584" w:rsidP="009A6584">
      <w:r>
        <w:t>We acknowledge and respect Victorian Traditional Owners as the original custodians of Victoria’s land and waters, their unique ability to care for Country and deep spiritual connection to it. We honour Elders past and present whose knowledge and wisdom has ensured the continuation of culture and traditional practices.</w:t>
      </w:r>
    </w:p>
    <w:p w14:paraId="34DC5A7D" w14:textId="30B7175F" w:rsidR="009A6584" w:rsidRDefault="009A6584" w:rsidP="009A6584">
      <w:r>
        <w:t>We are committed to genuinely partner, and meaningfully engage, with Victoria’s Traditional Owners and Aboriginal communities to support the protection of Country, the maintenance of spiritual and cultural practices and their broader aspirations in this century and beyond.</w:t>
      </w:r>
    </w:p>
    <w:p w14:paraId="32A684B6" w14:textId="77777777" w:rsidR="009A6584" w:rsidRDefault="009A6584" w:rsidP="009A6584">
      <w:r>
        <w:t xml:space="preserve">Published by the Victorian Government </w:t>
      </w:r>
    </w:p>
    <w:p w14:paraId="393E0412" w14:textId="343FF5C8" w:rsidR="009A6584" w:rsidRDefault="009A6584" w:rsidP="009A6584">
      <w:r>
        <w:t>Sustainable Hunting Action Plan 2021</w:t>
      </w:r>
      <w:r w:rsidR="00EF4EBC">
        <w:t>–</w:t>
      </w:r>
      <w:r>
        <w:t>2024</w:t>
      </w:r>
    </w:p>
    <w:p w14:paraId="1B2F0B18" w14:textId="77777777" w:rsidR="009A6584" w:rsidRDefault="009A6584" w:rsidP="009A6584">
      <w:r>
        <w:t>November 2021, Melbourne Victoria</w:t>
      </w:r>
    </w:p>
    <w:p w14:paraId="76C9686A" w14:textId="77777777" w:rsidR="009A6584" w:rsidRPr="0011070E" w:rsidRDefault="009A6584" w:rsidP="009A6584">
      <w:pPr>
        <w:rPr>
          <w:spacing w:val="-2"/>
        </w:rPr>
      </w:pPr>
      <w:r w:rsidRPr="0011070E">
        <w:rPr>
          <w:spacing w:val="-2"/>
        </w:rPr>
        <w:t>© Copyright State Government of Victoria 2021 This publication is copyright. No part may be reproduced by any process except in accordance with provisions of the Copyright Act 1968.</w:t>
      </w:r>
    </w:p>
    <w:p w14:paraId="27B79C67" w14:textId="77777777" w:rsidR="009A6584" w:rsidRDefault="009A6584" w:rsidP="009A6584">
      <w:r>
        <w:t>Authorised by the Victorian Government, Melbourne</w:t>
      </w:r>
    </w:p>
    <w:p w14:paraId="49F7D27D" w14:textId="77777777" w:rsidR="009A6584" w:rsidRDefault="009A6584" w:rsidP="0011070E">
      <w:pPr>
        <w:spacing w:after="0"/>
      </w:pPr>
      <w:r>
        <w:t xml:space="preserve">ISBN 978-1-76090-503-3 (Print) </w:t>
      </w:r>
    </w:p>
    <w:p w14:paraId="4352F2A8" w14:textId="77777777" w:rsidR="009A6584" w:rsidRDefault="009A6584" w:rsidP="009A6584">
      <w:r>
        <w:t>ISBN 978-1-76090-504-0 (pdf/online/MS word)</w:t>
      </w:r>
    </w:p>
    <w:p w14:paraId="6033EA6D" w14:textId="77777777" w:rsidR="009A6584" w:rsidRDefault="009A6584" w:rsidP="0011070E">
      <w:pPr>
        <w:spacing w:after="0"/>
      </w:pPr>
      <w:r>
        <w:t>Designed by DJPR Design Studio</w:t>
      </w:r>
    </w:p>
    <w:p w14:paraId="7B08691B" w14:textId="3D2ABC5E" w:rsidR="009A6584" w:rsidRDefault="009A6584" w:rsidP="009A6584">
      <w:r>
        <w:t>Printed by Finsbury Green</w:t>
      </w:r>
    </w:p>
    <w:p w14:paraId="49BE2F21" w14:textId="77777777" w:rsidR="009A6584" w:rsidRPr="009A6584" w:rsidRDefault="009A6584" w:rsidP="009A6584">
      <w:pPr>
        <w:rPr>
          <w:b/>
          <w:bCs/>
        </w:rPr>
      </w:pPr>
      <w:r w:rsidRPr="009A6584">
        <w:rPr>
          <w:b/>
          <w:bCs/>
        </w:rPr>
        <w:t>Contact</w:t>
      </w:r>
    </w:p>
    <w:p w14:paraId="2022D6E3" w14:textId="77777777" w:rsidR="009A6584" w:rsidRDefault="009A6584" w:rsidP="009A6584">
      <w:r>
        <w:t>Department of Jobs, Precincts and Regions, 1 Spring St, Melbourne 3000</w:t>
      </w:r>
    </w:p>
    <w:p w14:paraId="739A8A65" w14:textId="77777777" w:rsidR="009A6584" w:rsidRDefault="009A6584" w:rsidP="0011070E">
      <w:pPr>
        <w:spacing w:after="0"/>
      </w:pPr>
      <w:r>
        <w:t>Phone 136 186</w:t>
      </w:r>
    </w:p>
    <w:p w14:paraId="2B893685" w14:textId="474E17C1" w:rsidR="009A6584" w:rsidRDefault="00483FCF" w:rsidP="009A6584">
      <w:hyperlink r:id="rId11" w:tooltip="Link to djpr.vic.gov.au/game-hunting" w:history="1">
        <w:r w:rsidR="009A6584" w:rsidRPr="009A6584">
          <w:rPr>
            <w:rStyle w:val="Hyperlink"/>
          </w:rPr>
          <w:t>djpr.vic.gov.au/game-hunting</w:t>
        </w:r>
      </w:hyperlink>
    </w:p>
    <w:p w14:paraId="5A57AE5B" w14:textId="77777777" w:rsidR="009A6584" w:rsidRPr="009A6584" w:rsidRDefault="009A6584" w:rsidP="009A6584">
      <w:pPr>
        <w:rPr>
          <w:b/>
          <w:bCs/>
        </w:rPr>
      </w:pPr>
      <w:r w:rsidRPr="009A6584">
        <w:rPr>
          <w:b/>
          <w:bCs/>
        </w:rPr>
        <w:t>Disclaimer</w:t>
      </w:r>
    </w:p>
    <w:p w14:paraId="70C8C2EE" w14:textId="77777777" w:rsidR="009A6584" w:rsidRDefault="009A6584" w:rsidP="009A6584">
      <w:r>
        <w:t>The information contained in this report is provided for general guidance and assistance only and is not intended as advice. You should make your own inquiries as to the appropriateness and suitability of the information provided. While every effort has been made to ensure the currency, accuracy or completeness of the content we endeavour to keep the content relevant and up to date and reserve the right to make changes as required. The Victorian Government, authors and presenters do not accept any liability to any person for the information (or the use of the information) which is provided or referred to in the report.</w:t>
      </w:r>
    </w:p>
    <w:p w14:paraId="168D3D81" w14:textId="35F35610" w:rsidR="009A6584" w:rsidRDefault="009A6584" w:rsidP="009A6584">
      <w:r>
        <w:t>Except for any logos, emblems, trademarks, artwork and photography this document is made available under the terms of the Creative Commons Attribution 3.0 Australia licence.</w:t>
      </w:r>
    </w:p>
    <w:p w14:paraId="1456621D" w14:textId="77777777" w:rsidR="009A6584" w:rsidRPr="009A6584" w:rsidRDefault="009A6584" w:rsidP="009A6584">
      <w:pPr>
        <w:rPr>
          <w:b/>
          <w:bCs/>
        </w:rPr>
      </w:pPr>
      <w:r w:rsidRPr="009A6584">
        <w:rPr>
          <w:b/>
          <w:bCs/>
        </w:rPr>
        <w:lastRenderedPageBreak/>
        <w:t>Accessibility</w:t>
      </w:r>
    </w:p>
    <w:p w14:paraId="5339757C" w14:textId="37D16626" w:rsidR="009A6584" w:rsidRPr="009A6584" w:rsidRDefault="009A6584" w:rsidP="009A6584">
      <w:r>
        <w:t xml:space="preserve">This document is available in PDF at </w:t>
      </w:r>
      <w:hyperlink r:id="rId12" w:tooltip="Link to djpr.vic.gov.au/game-hunting" w:history="1">
        <w:r w:rsidRPr="009A6584">
          <w:rPr>
            <w:rStyle w:val="Hyperlink"/>
          </w:rPr>
          <w:t>djpr.vic.gov.au/game-hunting</w:t>
        </w:r>
      </w:hyperlink>
    </w:p>
    <w:p w14:paraId="5E8A46DC" w14:textId="789EA342" w:rsidR="00EF4EBC" w:rsidRPr="00EF4EBC" w:rsidRDefault="00D76A3A" w:rsidP="00EF4EBC">
      <w:pPr>
        <w:pStyle w:val="TOCHeading"/>
        <w:rPr>
          <w:noProof/>
        </w:rPr>
      </w:pPr>
      <w:r w:rsidRPr="00F35939">
        <w:t>Contents</w:t>
      </w:r>
      <w:r w:rsidR="00EF4EBC">
        <w:fldChar w:fldCharType="begin"/>
      </w:r>
      <w:r w:rsidR="00EF4EBC">
        <w:instrText xml:space="preserve"> TOC \o "1-2" \h \z \u </w:instrText>
      </w:r>
      <w:r w:rsidR="00EF4EBC">
        <w:fldChar w:fldCharType="separate"/>
      </w:r>
    </w:p>
    <w:p w14:paraId="79CD4082" w14:textId="06C93FC6" w:rsidR="00EF4EBC" w:rsidRDefault="00483FCF">
      <w:pPr>
        <w:pStyle w:val="TOC1"/>
        <w:tabs>
          <w:tab w:val="right" w:leader="dot" w:pos="9632"/>
        </w:tabs>
        <w:rPr>
          <w:rFonts w:asciiTheme="minorHAnsi" w:eastAsiaTheme="minorEastAsia" w:hAnsiTheme="minorHAnsi" w:cstheme="minorBidi"/>
          <w:b w:val="0"/>
          <w:noProof/>
          <w:sz w:val="22"/>
          <w:szCs w:val="22"/>
          <w:lang w:eastAsia="en-AU"/>
        </w:rPr>
      </w:pPr>
      <w:hyperlink w:anchor="_Toc88844607" w:history="1">
        <w:r w:rsidR="00EF4EBC" w:rsidRPr="00644C86">
          <w:rPr>
            <w:rStyle w:val="Hyperlink"/>
            <w:noProof/>
          </w:rPr>
          <w:t>Minister’s foreword</w:t>
        </w:r>
        <w:r w:rsidR="00EF4EBC">
          <w:rPr>
            <w:noProof/>
            <w:webHidden/>
          </w:rPr>
          <w:tab/>
        </w:r>
        <w:r w:rsidR="00EF4EBC">
          <w:rPr>
            <w:noProof/>
            <w:webHidden/>
          </w:rPr>
          <w:fldChar w:fldCharType="begin"/>
        </w:r>
        <w:r w:rsidR="00EF4EBC">
          <w:rPr>
            <w:noProof/>
            <w:webHidden/>
          </w:rPr>
          <w:instrText xml:space="preserve"> PAGEREF _Toc88844607 \h </w:instrText>
        </w:r>
        <w:r w:rsidR="00EF4EBC">
          <w:rPr>
            <w:noProof/>
            <w:webHidden/>
          </w:rPr>
        </w:r>
        <w:r w:rsidR="00EF4EBC">
          <w:rPr>
            <w:noProof/>
            <w:webHidden/>
          </w:rPr>
          <w:fldChar w:fldCharType="separate"/>
        </w:r>
        <w:r w:rsidR="0011070E">
          <w:rPr>
            <w:noProof/>
            <w:webHidden/>
          </w:rPr>
          <w:t>2</w:t>
        </w:r>
        <w:r w:rsidR="00EF4EBC">
          <w:rPr>
            <w:noProof/>
            <w:webHidden/>
          </w:rPr>
          <w:fldChar w:fldCharType="end"/>
        </w:r>
      </w:hyperlink>
    </w:p>
    <w:p w14:paraId="5230AC38" w14:textId="2E3CC924" w:rsidR="00EF4EBC" w:rsidRDefault="00483FCF">
      <w:pPr>
        <w:pStyle w:val="TOC1"/>
        <w:tabs>
          <w:tab w:val="right" w:leader="dot" w:pos="9632"/>
        </w:tabs>
        <w:rPr>
          <w:rFonts w:asciiTheme="minorHAnsi" w:eastAsiaTheme="minorEastAsia" w:hAnsiTheme="minorHAnsi" w:cstheme="minorBidi"/>
          <w:b w:val="0"/>
          <w:noProof/>
          <w:sz w:val="22"/>
          <w:szCs w:val="22"/>
          <w:lang w:eastAsia="en-AU"/>
        </w:rPr>
      </w:pPr>
      <w:hyperlink w:anchor="_Toc88844608" w:history="1">
        <w:r w:rsidR="00EF4EBC" w:rsidRPr="00644C86">
          <w:rPr>
            <w:rStyle w:val="Hyperlink"/>
            <w:noProof/>
          </w:rPr>
          <w:t>Our vision</w:t>
        </w:r>
        <w:r w:rsidR="00EF4EBC">
          <w:rPr>
            <w:noProof/>
            <w:webHidden/>
          </w:rPr>
          <w:tab/>
        </w:r>
        <w:r w:rsidR="00EF4EBC">
          <w:rPr>
            <w:noProof/>
            <w:webHidden/>
          </w:rPr>
          <w:fldChar w:fldCharType="begin"/>
        </w:r>
        <w:r w:rsidR="00EF4EBC">
          <w:rPr>
            <w:noProof/>
            <w:webHidden/>
          </w:rPr>
          <w:instrText xml:space="preserve"> PAGEREF _Toc88844608 \h </w:instrText>
        </w:r>
        <w:r w:rsidR="00EF4EBC">
          <w:rPr>
            <w:noProof/>
            <w:webHidden/>
          </w:rPr>
        </w:r>
        <w:r w:rsidR="00EF4EBC">
          <w:rPr>
            <w:noProof/>
            <w:webHidden/>
          </w:rPr>
          <w:fldChar w:fldCharType="separate"/>
        </w:r>
        <w:r w:rsidR="0011070E">
          <w:rPr>
            <w:noProof/>
            <w:webHidden/>
          </w:rPr>
          <w:t>3</w:t>
        </w:r>
        <w:r w:rsidR="00EF4EBC">
          <w:rPr>
            <w:noProof/>
            <w:webHidden/>
          </w:rPr>
          <w:fldChar w:fldCharType="end"/>
        </w:r>
      </w:hyperlink>
    </w:p>
    <w:p w14:paraId="304BB6E3" w14:textId="49F86D7E" w:rsidR="00EF4EBC" w:rsidRDefault="00483FCF">
      <w:pPr>
        <w:pStyle w:val="TOC1"/>
        <w:tabs>
          <w:tab w:val="right" w:leader="dot" w:pos="9632"/>
        </w:tabs>
        <w:rPr>
          <w:rFonts w:asciiTheme="minorHAnsi" w:eastAsiaTheme="minorEastAsia" w:hAnsiTheme="minorHAnsi" w:cstheme="minorBidi"/>
          <w:b w:val="0"/>
          <w:noProof/>
          <w:sz w:val="22"/>
          <w:szCs w:val="22"/>
          <w:lang w:eastAsia="en-AU"/>
        </w:rPr>
      </w:pPr>
      <w:hyperlink w:anchor="_Toc88844609" w:history="1">
        <w:r w:rsidR="00EF4EBC" w:rsidRPr="00644C86">
          <w:rPr>
            <w:rStyle w:val="Hyperlink"/>
            <w:noProof/>
          </w:rPr>
          <w:t>Our approach</w:t>
        </w:r>
        <w:r w:rsidR="00EF4EBC">
          <w:rPr>
            <w:noProof/>
            <w:webHidden/>
          </w:rPr>
          <w:tab/>
        </w:r>
        <w:r w:rsidR="00EF4EBC">
          <w:rPr>
            <w:noProof/>
            <w:webHidden/>
          </w:rPr>
          <w:fldChar w:fldCharType="begin"/>
        </w:r>
        <w:r w:rsidR="00EF4EBC">
          <w:rPr>
            <w:noProof/>
            <w:webHidden/>
          </w:rPr>
          <w:instrText xml:space="preserve"> PAGEREF _Toc88844609 \h </w:instrText>
        </w:r>
        <w:r w:rsidR="00EF4EBC">
          <w:rPr>
            <w:noProof/>
            <w:webHidden/>
          </w:rPr>
        </w:r>
        <w:r w:rsidR="00EF4EBC">
          <w:rPr>
            <w:noProof/>
            <w:webHidden/>
          </w:rPr>
          <w:fldChar w:fldCharType="separate"/>
        </w:r>
        <w:r w:rsidR="0011070E">
          <w:rPr>
            <w:noProof/>
            <w:webHidden/>
          </w:rPr>
          <w:t>3</w:t>
        </w:r>
        <w:r w:rsidR="00EF4EBC">
          <w:rPr>
            <w:noProof/>
            <w:webHidden/>
          </w:rPr>
          <w:fldChar w:fldCharType="end"/>
        </w:r>
      </w:hyperlink>
    </w:p>
    <w:p w14:paraId="63B3F46F" w14:textId="7BE551D7" w:rsidR="00EF4EBC" w:rsidRDefault="00483FCF">
      <w:pPr>
        <w:pStyle w:val="TOC1"/>
        <w:tabs>
          <w:tab w:val="right" w:leader="dot" w:pos="9632"/>
        </w:tabs>
        <w:rPr>
          <w:rFonts w:asciiTheme="minorHAnsi" w:eastAsiaTheme="minorEastAsia" w:hAnsiTheme="minorHAnsi" w:cstheme="minorBidi"/>
          <w:b w:val="0"/>
          <w:noProof/>
          <w:sz w:val="22"/>
          <w:szCs w:val="22"/>
          <w:lang w:eastAsia="en-AU"/>
        </w:rPr>
      </w:pPr>
      <w:hyperlink w:anchor="_Toc88844610" w:history="1">
        <w:r w:rsidR="00EF4EBC" w:rsidRPr="00644C86">
          <w:rPr>
            <w:rStyle w:val="Hyperlink"/>
            <w:noProof/>
          </w:rPr>
          <w:t>Our focus</w:t>
        </w:r>
        <w:r w:rsidR="00EF4EBC">
          <w:rPr>
            <w:noProof/>
            <w:webHidden/>
          </w:rPr>
          <w:tab/>
        </w:r>
        <w:r w:rsidR="00EF4EBC">
          <w:rPr>
            <w:noProof/>
            <w:webHidden/>
          </w:rPr>
          <w:fldChar w:fldCharType="begin"/>
        </w:r>
        <w:r w:rsidR="00EF4EBC">
          <w:rPr>
            <w:noProof/>
            <w:webHidden/>
          </w:rPr>
          <w:instrText xml:space="preserve"> PAGEREF _Toc88844610 \h </w:instrText>
        </w:r>
        <w:r w:rsidR="00EF4EBC">
          <w:rPr>
            <w:noProof/>
            <w:webHidden/>
          </w:rPr>
        </w:r>
        <w:r w:rsidR="00EF4EBC">
          <w:rPr>
            <w:noProof/>
            <w:webHidden/>
          </w:rPr>
          <w:fldChar w:fldCharType="separate"/>
        </w:r>
        <w:r w:rsidR="0011070E">
          <w:rPr>
            <w:noProof/>
            <w:webHidden/>
          </w:rPr>
          <w:t>3</w:t>
        </w:r>
        <w:r w:rsidR="00EF4EBC">
          <w:rPr>
            <w:noProof/>
            <w:webHidden/>
          </w:rPr>
          <w:fldChar w:fldCharType="end"/>
        </w:r>
      </w:hyperlink>
    </w:p>
    <w:p w14:paraId="08BBCD9A" w14:textId="337BDBC6" w:rsidR="00EF4EBC" w:rsidRDefault="00483FCF">
      <w:pPr>
        <w:pStyle w:val="TOC2"/>
        <w:tabs>
          <w:tab w:val="right" w:leader="dot" w:pos="9632"/>
        </w:tabs>
        <w:rPr>
          <w:rFonts w:asciiTheme="minorHAnsi" w:eastAsiaTheme="minorEastAsia" w:hAnsiTheme="minorHAnsi" w:cstheme="minorBidi"/>
          <w:sz w:val="22"/>
          <w:lang w:eastAsia="en-AU"/>
        </w:rPr>
      </w:pPr>
      <w:hyperlink w:anchor="_Toc88844612" w:history="1">
        <w:r w:rsidR="00EF4EBC" w:rsidRPr="00644C86">
          <w:rPr>
            <w:rStyle w:val="Hyperlink"/>
          </w:rPr>
          <w:t>Informing and educating hunters</w:t>
        </w:r>
        <w:r w:rsidR="00EF4EBC">
          <w:rPr>
            <w:webHidden/>
          </w:rPr>
          <w:tab/>
        </w:r>
        <w:r w:rsidR="00EF4EBC">
          <w:rPr>
            <w:webHidden/>
          </w:rPr>
          <w:fldChar w:fldCharType="begin"/>
        </w:r>
        <w:r w:rsidR="00EF4EBC">
          <w:rPr>
            <w:webHidden/>
          </w:rPr>
          <w:instrText xml:space="preserve"> PAGEREF _Toc88844612 \h </w:instrText>
        </w:r>
        <w:r w:rsidR="00EF4EBC">
          <w:rPr>
            <w:webHidden/>
          </w:rPr>
        </w:r>
        <w:r w:rsidR="00EF4EBC">
          <w:rPr>
            <w:webHidden/>
          </w:rPr>
          <w:fldChar w:fldCharType="separate"/>
        </w:r>
        <w:r w:rsidR="0011070E">
          <w:rPr>
            <w:webHidden/>
          </w:rPr>
          <w:t>4</w:t>
        </w:r>
        <w:r w:rsidR="00EF4EBC">
          <w:rPr>
            <w:webHidden/>
          </w:rPr>
          <w:fldChar w:fldCharType="end"/>
        </w:r>
      </w:hyperlink>
    </w:p>
    <w:p w14:paraId="399056A2" w14:textId="0BE0F463" w:rsidR="00EF4EBC" w:rsidRDefault="00483FCF">
      <w:pPr>
        <w:pStyle w:val="TOC2"/>
        <w:tabs>
          <w:tab w:val="right" w:leader="dot" w:pos="9632"/>
        </w:tabs>
        <w:rPr>
          <w:rFonts w:asciiTheme="minorHAnsi" w:eastAsiaTheme="minorEastAsia" w:hAnsiTheme="minorHAnsi" w:cstheme="minorBidi"/>
          <w:sz w:val="22"/>
          <w:lang w:eastAsia="en-AU"/>
        </w:rPr>
      </w:pPr>
      <w:hyperlink w:anchor="_Toc88844614" w:history="1">
        <w:r w:rsidR="00EF4EBC" w:rsidRPr="00644C86">
          <w:rPr>
            <w:rStyle w:val="Hyperlink"/>
          </w:rPr>
          <w:t>Collaborating and partnering</w:t>
        </w:r>
        <w:r w:rsidR="00EF4EBC">
          <w:rPr>
            <w:webHidden/>
          </w:rPr>
          <w:tab/>
        </w:r>
        <w:r w:rsidR="00EF4EBC">
          <w:rPr>
            <w:webHidden/>
          </w:rPr>
          <w:fldChar w:fldCharType="begin"/>
        </w:r>
        <w:r w:rsidR="00EF4EBC">
          <w:rPr>
            <w:webHidden/>
          </w:rPr>
          <w:instrText xml:space="preserve"> PAGEREF _Toc88844614 \h </w:instrText>
        </w:r>
        <w:r w:rsidR="00EF4EBC">
          <w:rPr>
            <w:webHidden/>
          </w:rPr>
        </w:r>
        <w:r w:rsidR="00EF4EBC">
          <w:rPr>
            <w:webHidden/>
          </w:rPr>
          <w:fldChar w:fldCharType="separate"/>
        </w:r>
        <w:r w:rsidR="0011070E">
          <w:rPr>
            <w:webHidden/>
          </w:rPr>
          <w:t>5</w:t>
        </w:r>
        <w:r w:rsidR="00EF4EBC">
          <w:rPr>
            <w:webHidden/>
          </w:rPr>
          <w:fldChar w:fldCharType="end"/>
        </w:r>
      </w:hyperlink>
    </w:p>
    <w:p w14:paraId="66693BA5" w14:textId="7FEA2631" w:rsidR="00EF4EBC" w:rsidRDefault="00483FCF">
      <w:pPr>
        <w:pStyle w:val="TOC2"/>
        <w:tabs>
          <w:tab w:val="right" w:leader="dot" w:pos="9632"/>
        </w:tabs>
        <w:rPr>
          <w:rFonts w:asciiTheme="minorHAnsi" w:eastAsiaTheme="minorEastAsia" w:hAnsiTheme="minorHAnsi" w:cstheme="minorBidi"/>
          <w:sz w:val="22"/>
          <w:lang w:eastAsia="en-AU"/>
        </w:rPr>
      </w:pPr>
      <w:hyperlink w:anchor="_Toc88844616" w:history="1">
        <w:r w:rsidR="00EF4EBC" w:rsidRPr="00644C86">
          <w:rPr>
            <w:rStyle w:val="Hyperlink"/>
          </w:rPr>
          <w:t>Monitoring and research</w:t>
        </w:r>
        <w:r w:rsidR="00EF4EBC">
          <w:rPr>
            <w:webHidden/>
          </w:rPr>
          <w:tab/>
        </w:r>
        <w:r w:rsidR="00EF4EBC">
          <w:rPr>
            <w:webHidden/>
          </w:rPr>
          <w:fldChar w:fldCharType="begin"/>
        </w:r>
        <w:r w:rsidR="00EF4EBC">
          <w:rPr>
            <w:webHidden/>
          </w:rPr>
          <w:instrText xml:space="preserve"> PAGEREF _Toc88844616 \h </w:instrText>
        </w:r>
        <w:r w:rsidR="00EF4EBC">
          <w:rPr>
            <w:webHidden/>
          </w:rPr>
        </w:r>
        <w:r w:rsidR="00EF4EBC">
          <w:rPr>
            <w:webHidden/>
          </w:rPr>
          <w:fldChar w:fldCharType="separate"/>
        </w:r>
        <w:r w:rsidR="0011070E">
          <w:rPr>
            <w:webHidden/>
          </w:rPr>
          <w:t>6</w:t>
        </w:r>
        <w:r w:rsidR="00EF4EBC">
          <w:rPr>
            <w:webHidden/>
          </w:rPr>
          <w:fldChar w:fldCharType="end"/>
        </w:r>
      </w:hyperlink>
    </w:p>
    <w:p w14:paraId="6E2204E0" w14:textId="1C10B56D" w:rsidR="00EF4EBC" w:rsidRDefault="00483FCF">
      <w:pPr>
        <w:pStyle w:val="TOC1"/>
        <w:tabs>
          <w:tab w:val="right" w:leader="dot" w:pos="9632"/>
        </w:tabs>
        <w:rPr>
          <w:rFonts w:asciiTheme="minorHAnsi" w:eastAsiaTheme="minorEastAsia" w:hAnsiTheme="minorHAnsi" w:cstheme="minorBidi"/>
          <w:b w:val="0"/>
          <w:noProof/>
          <w:sz w:val="22"/>
          <w:szCs w:val="22"/>
          <w:lang w:eastAsia="en-AU"/>
        </w:rPr>
      </w:pPr>
      <w:hyperlink w:anchor="_Toc88844617" w:history="1">
        <w:r w:rsidR="00EF4EBC" w:rsidRPr="00644C86">
          <w:rPr>
            <w:rStyle w:val="Hyperlink"/>
            <w:noProof/>
          </w:rPr>
          <w:t>Implementation</w:t>
        </w:r>
        <w:r w:rsidR="00EF4EBC">
          <w:rPr>
            <w:noProof/>
            <w:webHidden/>
          </w:rPr>
          <w:tab/>
        </w:r>
        <w:r w:rsidR="00EF4EBC">
          <w:rPr>
            <w:noProof/>
            <w:webHidden/>
          </w:rPr>
          <w:fldChar w:fldCharType="begin"/>
        </w:r>
        <w:r w:rsidR="00EF4EBC">
          <w:rPr>
            <w:noProof/>
            <w:webHidden/>
          </w:rPr>
          <w:instrText xml:space="preserve"> PAGEREF _Toc88844617 \h </w:instrText>
        </w:r>
        <w:r w:rsidR="00EF4EBC">
          <w:rPr>
            <w:noProof/>
            <w:webHidden/>
          </w:rPr>
        </w:r>
        <w:r w:rsidR="00EF4EBC">
          <w:rPr>
            <w:noProof/>
            <w:webHidden/>
          </w:rPr>
          <w:fldChar w:fldCharType="separate"/>
        </w:r>
        <w:r w:rsidR="0011070E">
          <w:rPr>
            <w:noProof/>
            <w:webHidden/>
          </w:rPr>
          <w:t>7</w:t>
        </w:r>
        <w:r w:rsidR="00EF4EBC">
          <w:rPr>
            <w:noProof/>
            <w:webHidden/>
          </w:rPr>
          <w:fldChar w:fldCharType="end"/>
        </w:r>
      </w:hyperlink>
    </w:p>
    <w:p w14:paraId="7581F8FE" w14:textId="3220797E" w:rsidR="00EF4EBC" w:rsidRPr="00EF4EBC" w:rsidRDefault="00483FCF" w:rsidP="00EF4EBC">
      <w:pPr>
        <w:pStyle w:val="TOC2"/>
        <w:tabs>
          <w:tab w:val="right" w:leader="dot" w:pos="9632"/>
        </w:tabs>
      </w:pPr>
      <w:hyperlink w:anchor="_Toc88844618" w:history="1">
        <w:r w:rsidR="00EF4EBC" w:rsidRPr="00644C86">
          <w:rPr>
            <w:rStyle w:val="Hyperlink"/>
          </w:rPr>
          <w:t>Objective 1</w:t>
        </w:r>
        <w:r w:rsidR="00EF4EBC" w:rsidRPr="00EF4EBC">
          <w:rPr>
            <w:rStyle w:val="Hyperlink"/>
            <w:webHidden/>
          </w:rPr>
          <w:t>:</w:t>
        </w:r>
      </w:hyperlink>
      <w:r w:rsidR="00EF4EBC">
        <w:rPr>
          <w:rStyle w:val="Hyperlink"/>
        </w:rPr>
        <w:t xml:space="preserve"> </w:t>
      </w:r>
      <w:hyperlink w:anchor="_Toc88844619" w:history="1">
        <w:r w:rsidR="00EF4EBC" w:rsidRPr="00644C86">
          <w:rPr>
            <w:rStyle w:val="Hyperlink"/>
          </w:rPr>
          <w:t>Informing and educating hunters</w:t>
        </w:r>
        <w:r w:rsidR="00EF4EBC" w:rsidRPr="00EF4EBC">
          <w:rPr>
            <w:rStyle w:val="Hyperlink"/>
            <w:webHidden/>
          </w:rPr>
          <w:tab/>
        </w:r>
        <w:r w:rsidR="00EF4EBC" w:rsidRPr="00EF4EBC">
          <w:rPr>
            <w:rStyle w:val="Hyperlink"/>
            <w:webHidden/>
          </w:rPr>
          <w:fldChar w:fldCharType="begin"/>
        </w:r>
        <w:r w:rsidR="00EF4EBC" w:rsidRPr="00EF4EBC">
          <w:rPr>
            <w:rStyle w:val="Hyperlink"/>
            <w:webHidden/>
          </w:rPr>
          <w:instrText xml:space="preserve"> PAGEREF _Toc88844619 \h </w:instrText>
        </w:r>
        <w:r w:rsidR="00EF4EBC" w:rsidRPr="00EF4EBC">
          <w:rPr>
            <w:rStyle w:val="Hyperlink"/>
            <w:webHidden/>
          </w:rPr>
        </w:r>
        <w:r w:rsidR="00EF4EBC" w:rsidRPr="00EF4EBC">
          <w:rPr>
            <w:rStyle w:val="Hyperlink"/>
            <w:webHidden/>
          </w:rPr>
          <w:fldChar w:fldCharType="separate"/>
        </w:r>
        <w:r w:rsidR="0011070E">
          <w:rPr>
            <w:rStyle w:val="Hyperlink"/>
            <w:webHidden/>
          </w:rPr>
          <w:t>7</w:t>
        </w:r>
        <w:r w:rsidR="00EF4EBC" w:rsidRPr="00EF4EBC">
          <w:rPr>
            <w:rStyle w:val="Hyperlink"/>
            <w:webHidden/>
          </w:rPr>
          <w:fldChar w:fldCharType="end"/>
        </w:r>
      </w:hyperlink>
    </w:p>
    <w:p w14:paraId="4C5B6E3E" w14:textId="44B4C610" w:rsidR="00EF4EBC" w:rsidRPr="00EF4EBC" w:rsidRDefault="00483FCF" w:rsidP="00EF4EBC">
      <w:pPr>
        <w:pStyle w:val="TOC2"/>
        <w:tabs>
          <w:tab w:val="right" w:leader="dot" w:pos="9632"/>
        </w:tabs>
      </w:pPr>
      <w:hyperlink w:anchor="_Toc88844620" w:history="1">
        <w:r w:rsidR="00EF4EBC" w:rsidRPr="00644C86">
          <w:rPr>
            <w:rStyle w:val="Hyperlink"/>
          </w:rPr>
          <w:t>Objective 2</w:t>
        </w:r>
        <w:r w:rsidR="00EF4EBC">
          <w:rPr>
            <w:rStyle w:val="Hyperlink"/>
          </w:rPr>
          <w:t xml:space="preserve">: </w:t>
        </w:r>
      </w:hyperlink>
      <w:hyperlink w:anchor="_Toc88844621" w:history="1">
        <w:r w:rsidR="00EF4EBC" w:rsidRPr="00644C86">
          <w:rPr>
            <w:rStyle w:val="Hyperlink"/>
          </w:rPr>
          <w:t>Collaborating and partnering</w:t>
        </w:r>
        <w:r w:rsidR="00EF4EBC" w:rsidRPr="00EF4EBC">
          <w:rPr>
            <w:rStyle w:val="Hyperlink"/>
            <w:webHidden/>
          </w:rPr>
          <w:tab/>
        </w:r>
        <w:r w:rsidR="00EF4EBC" w:rsidRPr="00EF4EBC">
          <w:rPr>
            <w:rStyle w:val="Hyperlink"/>
            <w:webHidden/>
          </w:rPr>
          <w:fldChar w:fldCharType="begin"/>
        </w:r>
        <w:r w:rsidR="00EF4EBC" w:rsidRPr="00EF4EBC">
          <w:rPr>
            <w:rStyle w:val="Hyperlink"/>
            <w:webHidden/>
          </w:rPr>
          <w:instrText xml:space="preserve"> PAGEREF _Toc88844621 \h </w:instrText>
        </w:r>
        <w:r w:rsidR="00EF4EBC" w:rsidRPr="00EF4EBC">
          <w:rPr>
            <w:rStyle w:val="Hyperlink"/>
            <w:webHidden/>
          </w:rPr>
        </w:r>
        <w:r w:rsidR="00EF4EBC" w:rsidRPr="00EF4EBC">
          <w:rPr>
            <w:rStyle w:val="Hyperlink"/>
            <w:webHidden/>
          </w:rPr>
          <w:fldChar w:fldCharType="separate"/>
        </w:r>
        <w:r w:rsidR="0011070E">
          <w:rPr>
            <w:rStyle w:val="Hyperlink"/>
            <w:webHidden/>
          </w:rPr>
          <w:t>7</w:t>
        </w:r>
        <w:r w:rsidR="00EF4EBC" w:rsidRPr="00EF4EBC">
          <w:rPr>
            <w:rStyle w:val="Hyperlink"/>
            <w:webHidden/>
          </w:rPr>
          <w:fldChar w:fldCharType="end"/>
        </w:r>
      </w:hyperlink>
    </w:p>
    <w:p w14:paraId="4163549F" w14:textId="574C38A3" w:rsidR="00EF4EBC" w:rsidRPr="0011070E" w:rsidRDefault="00483FCF" w:rsidP="0011070E">
      <w:pPr>
        <w:pStyle w:val="TOC2"/>
        <w:tabs>
          <w:tab w:val="right" w:leader="dot" w:pos="9632"/>
        </w:tabs>
      </w:pPr>
      <w:hyperlink w:anchor="_Toc88844622" w:history="1">
        <w:r w:rsidR="00EF4EBC" w:rsidRPr="00644C86">
          <w:rPr>
            <w:rStyle w:val="Hyperlink"/>
          </w:rPr>
          <w:t>Objective 3</w:t>
        </w:r>
        <w:r w:rsidR="00EF4EBC">
          <w:rPr>
            <w:rStyle w:val="Hyperlink"/>
          </w:rPr>
          <w:t xml:space="preserve">: </w:t>
        </w:r>
      </w:hyperlink>
      <w:hyperlink w:anchor="_Toc88844623" w:history="1">
        <w:r w:rsidR="00EF4EBC" w:rsidRPr="00644C86">
          <w:rPr>
            <w:rStyle w:val="Hyperlink"/>
          </w:rPr>
          <w:t>Monitoring and research</w:t>
        </w:r>
        <w:r w:rsidR="00EF4EBC" w:rsidRPr="0011070E">
          <w:rPr>
            <w:rStyle w:val="Hyperlink"/>
            <w:webHidden/>
          </w:rPr>
          <w:tab/>
        </w:r>
        <w:r w:rsidR="00EF4EBC" w:rsidRPr="0011070E">
          <w:rPr>
            <w:rStyle w:val="Hyperlink"/>
            <w:webHidden/>
          </w:rPr>
          <w:fldChar w:fldCharType="begin"/>
        </w:r>
        <w:r w:rsidR="00EF4EBC" w:rsidRPr="0011070E">
          <w:rPr>
            <w:rStyle w:val="Hyperlink"/>
            <w:webHidden/>
          </w:rPr>
          <w:instrText xml:space="preserve"> PAGEREF _Toc88844623 \h </w:instrText>
        </w:r>
        <w:r w:rsidR="00EF4EBC" w:rsidRPr="0011070E">
          <w:rPr>
            <w:rStyle w:val="Hyperlink"/>
            <w:webHidden/>
          </w:rPr>
        </w:r>
        <w:r w:rsidR="00EF4EBC" w:rsidRPr="0011070E">
          <w:rPr>
            <w:rStyle w:val="Hyperlink"/>
            <w:webHidden/>
          </w:rPr>
          <w:fldChar w:fldCharType="separate"/>
        </w:r>
        <w:r w:rsidR="0011070E">
          <w:rPr>
            <w:rStyle w:val="Hyperlink"/>
            <w:webHidden/>
          </w:rPr>
          <w:t>8</w:t>
        </w:r>
        <w:r w:rsidR="00EF4EBC" w:rsidRPr="0011070E">
          <w:rPr>
            <w:rStyle w:val="Hyperlink"/>
            <w:webHidden/>
          </w:rPr>
          <w:fldChar w:fldCharType="end"/>
        </w:r>
      </w:hyperlink>
    </w:p>
    <w:p w14:paraId="1AB22FE1" w14:textId="1B086E98" w:rsidR="00EF4EBC" w:rsidRDefault="00483FCF">
      <w:pPr>
        <w:pStyle w:val="TOC1"/>
        <w:tabs>
          <w:tab w:val="right" w:leader="dot" w:pos="9632"/>
        </w:tabs>
        <w:rPr>
          <w:rFonts w:asciiTheme="minorHAnsi" w:eastAsiaTheme="minorEastAsia" w:hAnsiTheme="minorHAnsi" w:cstheme="minorBidi"/>
          <w:b w:val="0"/>
          <w:noProof/>
          <w:sz w:val="22"/>
          <w:szCs w:val="22"/>
          <w:lang w:eastAsia="en-AU"/>
        </w:rPr>
      </w:pPr>
      <w:hyperlink w:anchor="_Toc88844624" w:history="1">
        <w:r w:rsidR="00EF4EBC" w:rsidRPr="00644C86">
          <w:rPr>
            <w:rStyle w:val="Hyperlink"/>
            <w:noProof/>
          </w:rPr>
          <w:t>Future direction</w:t>
        </w:r>
        <w:r w:rsidR="00EF4EBC">
          <w:rPr>
            <w:noProof/>
            <w:webHidden/>
          </w:rPr>
          <w:tab/>
        </w:r>
        <w:r w:rsidR="00EF4EBC">
          <w:rPr>
            <w:noProof/>
            <w:webHidden/>
          </w:rPr>
          <w:fldChar w:fldCharType="begin"/>
        </w:r>
        <w:r w:rsidR="00EF4EBC">
          <w:rPr>
            <w:noProof/>
            <w:webHidden/>
          </w:rPr>
          <w:instrText xml:space="preserve"> PAGEREF _Toc88844624 \h </w:instrText>
        </w:r>
        <w:r w:rsidR="00EF4EBC">
          <w:rPr>
            <w:noProof/>
            <w:webHidden/>
          </w:rPr>
        </w:r>
        <w:r w:rsidR="00EF4EBC">
          <w:rPr>
            <w:noProof/>
            <w:webHidden/>
          </w:rPr>
          <w:fldChar w:fldCharType="separate"/>
        </w:r>
        <w:r w:rsidR="0011070E">
          <w:rPr>
            <w:noProof/>
            <w:webHidden/>
          </w:rPr>
          <w:t>8</w:t>
        </w:r>
        <w:r w:rsidR="00EF4EBC">
          <w:rPr>
            <w:noProof/>
            <w:webHidden/>
          </w:rPr>
          <w:fldChar w:fldCharType="end"/>
        </w:r>
      </w:hyperlink>
    </w:p>
    <w:p w14:paraId="25EF0A25" w14:textId="40E39598" w:rsidR="00D76A3A" w:rsidRDefault="00EF4EBC" w:rsidP="0011070E">
      <w:r>
        <w:fldChar w:fldCharType="end"/>
      </w:r>
    </w:p>
    <w:p w14:paraId="34BD7601" w14:textId="77777777" w:rsidR="001A6FF3" w:rsidRDefault="001A6FF3" w:rsidP="001A6FF3">
      <w:pPr>
        <w:pStyle w:val="Heading1"/>
      </w:pPr>
      <w:bookmarkStart w:id="2" w:name="_Toc88844607"/>
      <w:r>
        <w:t>Minister’s foreword</w:t>
      </w:r>
      <w:bookmarkEnd w:id="2"/>
    </w:p>
    <w:p w14:paraId="6364E4CB" w14:textId="77777777" w:rsidR="001A6FF3" w:rsidRDefault="001A6FF3" w:rsidP="001A6FF3">
      <w:r>
        <w:t>Victoria abounds with recreational hunting opportunities and with more than 60,000 licensed game hunters, renewed investment in supporting programs, growing interest in wild foods and increasing recognition of the benefits of outdoor pursuits, hunting is on the up in Victoria.</w:t>
      </w:r>
    </w:p>
    <w:p w14:paraId="30AA372F" w14:textId="77777777" w:rsidR="001A6FF3" w:rsidRDefault="001A6FF3" w:rsidP="001A6FF3">
      <w:r>
        <w:t>This government continues to support safe, responsible and sustainable hunting. We recognise the social and economic benefits that it brings to our rural communities. To ensure the long-term future of game hunting in Victoria, it is vital that the hunting community ensures sustainability and responsible behaviour are the hallmarks of this increasingly popular pursuit. Government will share the science that underpins decisions and we must all support the Game Management Authority to ensure hunting is well regulated.</w:t>
      </w:r>
    </w:p>
    <w:p w14:paraId="0D13CE15" w14:textId="77777777" w:rsidR="001A6FF3" w:rsidRDefault="001A6FF3" w:rsidP="001A6FF3">
      <w:r>
        <w:t xml:space="preserve">The Sustainable Hunting Action Plan 2021-2024 (the plan) builds on the success of the 2016 – 2020 Sustainable Hunting Action Plan (2016-2020 Plan) through another $5.3 million commitment to safe, responsible and sustainable hunting. </w:t>
      </w:r>
    </w:p>
    <w:p w14:paraId="4BD5C475" w14:textId="77777777" w:rsidR="001A6FF3" w:rsidRDefault="001A6FF3" w:rsidP="001A6FF3">
      <w:r>
        <w:t>The vision remains the same: to grow the economic, environmental and social benefits of responsible, sustainable and safe hunting.</w:t>
      </w:r>
    </w:p>
    <w:p w14:paraId="62DEAB9F" w14:textId="77777777" w:rsidR="001A6FF3" w:rsidRDefault="001A6FF3" w:rsidP="001A6FF3">
      <w:r>
        <w:t xml:space="preserve">The plan continues to have sustainability at its core, ensuring hunting opportunities for future generations, with a stronger focus on collaboration and building partnerships to maximise the economic, environmental and social benefits of hunting in Victoria. An exciting feature will be an inaugural grant program to support innovative new projects that promote safe, responsible and sustainable hunting. Further details about the grant program will be released in early 2022. </w:t>
      </w:r>
    </w:p>
    <w:p w14:paraId="136ADAEA" w14:textId="77777777" w:rsidR="001A6FF3" w:rsidRDefault="001A6FF3" w:rsidP="001A6FF3">
      <w:r>
        <w:lastRenderedPageBreak/>
        <w:t>I am really excited about the new ideas, innovation and projects that can be supported through the grant program such as habit restoration, tourism opportunities as well as education and research.</w:t>
      </w:r>
    </w:p>
    <w:p w14:paraId="055D08EB" w14:textId="77777777" w:rsidR="001A6FF3" w:rsidRDefault="001A6FF3" w:rsidP="001A6FF3">
      <w:r>
        <w:t xml:space="preserve">I cannot overstate the importance of our partnership with Traditional Owners. This ensures game management in Victoria reflects Traditional Owner led knowledge and practice. It can provide employment and economic opportunities as well as promote recognition and respect for a Traditional Owner led management of Country. While the Traditional Owner Game Management Strategy is a real achievement of the 2016-2020 Plan, this plan will continue delivering the tangible outcomes of that strategy. </w:t>
      </w:r>
    </w:p>
    <w:p w14:paraId="5D2BE4E7" w14:textId="77777777" w:rsidR="001A6FF3" w:rsidRDefault="001A6FF3" w:rsidP="001A6FF3">
      <w:r>
        <w:t>The plan continues to support our transition to adaptive harvest management for game ducks in Victoria, enabling more scientific and sustainable duck hunting seasonal arrangements. This is something we have previously committed to and progress is well underway. There will also be actions that seek to reduce the wounding of waterfowl through hunter education and monitoring.</w:t>
      </w:r>
    </w:p>
    <w:p w14:paraId="3517FDE7" w14:textId="3ADF33A1" w:rsidR="001A6FF3" w:rsidRDefault="001A6FF3" w:rsidP="001A6FF3">
      <w:r>
        <w:t xml:space="preserve">I am looking forward to working with key partners to implement this plan, continuing to strengthen and build on the 2016– 2020 Plan to ensure safe, sustainable and responsible hunting into the future. </w:t>
      </w:r>
    </w:p>
    <w:p w14:paraId="1BCBF265" w14:textId="77777777" w:rsidR="001A6FF3" w:rsidRPr="001A6FF3" w:rsidRDefault="001A6FF3" w:rsidP="001A6FF3">
      <w:pPr>
        <w:rPr>
          <w:b/>
          <w:bCs/>
        </w:rPr>
      </w:pPr>
      <w:r w:rsidRPr="001A6FF3">
        <w:rPr>
          <w:b/>
          <w:bCs/>
        </w:rPr>
        <w:t>The Hon Mary-Anne Thomas MP</w:t>
      </w:r>
    </w:p>
    <w:p w14:paraId="7259F42B" w14:textId="7A1ECE40" w:rsidR="001A6FF3" w:rsidRDefault="001A6FF3" w:rsidP="001A6FF3">
      <w:r>
        <w:t>Minister for Agriculture</w:t>
      </w:r>
    </w:p>
    <w:p w14:paraId="039735FB" w14:textId="77777777" w:rsidR="001A6FF3" w:rsidRDefault="001A6FF3" w:rsidP="001A6FF3">
      <w:pPr>
        <w:pStyle w:val="Heading1"/>
      </w:pPr>
      <w:bookmarkStart w:id="3" w:name="_Toc88844608"/>
      <w:r>
        <w:t>Our vision</w:t>
      </w:r>
      <w:bookmarkEnd w:id="3"/>
      <w:r>
        <w:t xml:space="preserve"> </w:t>
      </w:r>
    </w:p>
    <w:p w14:paraId="5F1F1AAE" w14:textId="0ADBB95D" w:rsidR="001A6FF3" w:rsidRDefault="001A6FF3" w:rsidP="001A6FF3">
      <w:r>
        <w:t>Victorians will gain from growing the economic, environmental and social benefits of responsible, sustainable and safe hunting.</w:t>
      </w:r>
    </w:p>
    <w:p w14:paraId="4C967508" w14:textId="77777777" w:rsidR="001A6FF3" w:rsidRDefault="001A6FF3" w:rsidP="001A6FF3">
      <w:pPr>
        <w:pStyle w:val="Heading1"/>
      </w:pPr>
      <w:bookmarkStart w:id="4" w:name="_Toc88844609"/>
      <w:r>
        <w:t>Our approach</w:t>
      </w:r>
      <w:bookmarkEnd w:id="4"/>
    </w:p>
    <w:p w14:paraId="4314838E" w14:textId="77777777" w:rsidR="001A6FF3" w:rsidRDefault="001A6FF3" w:rsidP="001A6FF3">
      <w:r>
        <w:t xml:space="preserve">The Victorian Government continues to recognise that hunting is an important and popular activity in Victoria through the development of this plan. </w:t>
      </w:r>
    </w:p>
    <w:p w14:paraId="0507BBA7" w14:textId="77777777" w:rsidR="001A6FF3" w:rsidRDefault="001A6FF3" w:rsidP="001A6FF3">
      <w:r>
        <w:t>We know that hunting makes a significant economic contribution to the state and delivers social benefits by encouraging people to participate in an active, healthy outdoor lifestyle.</w:t>
      </w:r>
    </w:p>
    <w:p w14:paraId="14B699B6" w14:textId="77777777" w:rsidR="001A6FF3" w:rsidRDefault="001A6FF3" w:rsidP="001A6FF3">
      <w:r>
        <w:t xml:space="preserve">This plan maintains the focus on sustainability as its core value, to ensure that the environmental, economic and social benefits of hunting are maximised. </w:t>
      </w:r>
    </w:p>
    <w:p w14:paraId="23117673" w14:textId="5E6F2D98" w:rsidR="001A6FF3" w:rsidRDefault="001A6FF3" w:rsidP="001A6FF3">
      <w:r>
        <w:t>The partnership approach that was built under the 2016–2020 Plan will be strengthened.</w:t>
      </w:r>
    </w:p>
    <w:p w14:paraId="6FF9E78D" w14:textId="77777777" w:rsidR="001A6FF3" w:rsidRDefault="001A6FF3" w:rsidP="001A6FF3">
      <w:pPr>
        <w:pStyle w:val="Heading1"/>
      </w:pPr>
      <w:bookmarkStart w:id="5" w:name="_Toc88844610"/>
      <w:r>
        <w:t>Our focus</w:t>
      </w:r>
      <w:bookmarkEnd w:id="5"/>
    </w:p>
    <w:p w14:paraId="6134FAE4" w14:textId="77777777" w:rsidR="001A6FF3" w:rsidRDefault="001A6FF3" w:rsidP="001A6FF3">
      <w:r>
        <w:t xml:space="preserve">The Victorian Government will continue to deliver: </w:t>
      </w:r>
    </w:p>
    <w:p w14:paraId="4889E19B" w14:textId="2B10192F" w:rsidR="001A6FF3" w:rsidRDefault="001A6FF3" w:rsidP="001A6FF3">
      <w:pPr>
        <w:pStyle w:val="Bullet"/>
      </w:pPr>
      <w:r>
        <w:t xml:space="preserve">safe, responsible and sustainable game management based on the best available science and evidence </w:t>
      </w:r>
    </w:p>
    <w:p w14:paraId="6CA0DCE9" w14:textId="3A60C576" w:rsidR="001A6FF3" w:rsidRDefault="001A6FF3" w:rsidP="001A6FF3">
      <w:pPr>
        <w:pStyle w:val="Bullet"/>
      </w:pPr>
      <w:r>
        <w:t xml:space="preserve">healthy and productive habitats </w:t>
      </w:r>
    </w:p>
    <w:p w14:paraId="7247BC2B" w14:textId="3FF20564" w:rsidR="001A6FF3" w:rsidRDefault="001A6FF3" w:rsidP="0011070E">
      <w:pPr>
        <w:pStyle w:val="Bullet"/>
        <w:keepNext/>
      </w:pPr>
      <w:r>
        <w:lastRenderedPageBreak/>
        <w:t xml:space="preserve">a growing hunting industry contributing to thriving regional communities </w:t>
      </w:r>
    </w:p>
    <w:p w14:paraId="450AC29E" w14:textId="3468A5C2" w:rsidR="001A6FF3" w:rsidRDefault="001A6FF3" w:rsidP="001A6FF3">
      <w:pPr>
        <w:pStyle w:val="Bulletlast"/>
      </w:pPr>
      <w:r>
        <w:t xml:space="preserve">more people enjoying Victoria’s natural environment. </w:t>
      </w:r>
    </w:p>
    <w:p w14:paraId="0F79CBFD" w14:textId="683FFE4D" w:rsidR="001A6FF3" w:rsidRDefault="001A6FF3" w:rsidP="001A6FF3">
      <w:r>
        <w:t>The plan aims to ensure the long-term sustainability of hunting actions that will maximise benefits for the environment, the economy, the community and hunters.</w:t>
      </w:r>
    </w:p>
    <w:tbl>
      <w:tblPr>
        <w:tblStyle w:val="TableGrid"/>
        <w:tblW w:w="9634" w:type="dxa"/>
        <w:tblLayout w:type="fixed"/>
        <w:tblLook w:val="0000" w:firstRow="0" w:lastRow="0" w:firstColumn="0" w:lastColumn="0" w:noHBand="0" w:noVBand="0"/>
      </w:tblPr>
      <w:tblGrid>
        <w:gridCol w:w="1707"/>
        <w:gridCol w:w="2642"/>
        <w:gridCol w:w="2642"/>
        <w:gridCol w:w="2643"/>
      </w:tblGrid>
      <w:tr w:rsidR="001A6FF3" w:rsidRPr="001A6FF3" w14:paraId="1A2266BC" w14:textId="77777777" w:rsidTr="001A6FF3">
        <w:trPr>
          <w:cantSplit/>
        </w:trPr>
        <w:tc>
          <w:tcPr>
            <w:tcW w:w="1707" w:type="dxa"/>
          </w:tcPr>
          <w:p w14:paraId="1E04B469" w14:textId="77777777" w:rsidR="001A6FF3" w:rsidRPr="00F818D8" w:rsidRDefault="001A6FF3" w:rsidP="00241EF9">
            <w:pPr>
              <w:pStyle w:val="TableCopy"/>
            </w:pPr>
            <w:r w:rsidRPr="001A6FF3">
              <w:t>Vision</w:t>
            </w:r>
          </w:p>
        </w:tc>
        <w:tc>
          <w:tcPr>
            <w:tcW w:w="7927" w:type="dxa"/>
            <w:gridSpan w:val="3"/>
          </w:tcPr>
          <w:p w14:paraId="3589F530" w14:textId="77777777" w:rsidR="001A6FF3" w:rsidRPr="00F818D8" w:rsidRDefault="001A6FF3" w:rsidP="00241EF9">
            <w:pPr>
              <w:pStyle w:val="TableCopy"/>
            </w:pPr>
            <w:r w:rsidRPr="00F818D8">
              <w:t>Sustainable Hunting</w:t>
            </w:r>
          </w:p>
          <w:p w14:paraId="08901280" w14:textId="3D1B7AAA" w:rsidR="001A6FF3" w:rsidRPr="00F818D8" w:rsidRDefault="001A6FF3" w:rsidP="00241EF9">
            <w:pPr>
              <w:pStyle w:val="TableCopy"/>
            </w:pPr>
            <w:r w:rsidRPr="00F818D8">
              <w:t>Victorians will gain from growing the economic, environmental and social benefits of responsible, sustainable and safe hunting.</w:t>
            </w:r>
          </w:p>
        </w:tc>
      </w:tr>
      <w:tr w:rsidR="001A6FF3" w:rsidRPr="001A6FF3" w14:paraId="0F4EC6CE" w14:textId="77777777" w:rsidTr="00F818D8">
        <w:trPr>
          <w:cantSplit/>
        </w:trPr>
        <w:tc>
          <w:tcPr>
            <w:tcW w:w="1707" w:type="dxa"/>
          </w:tcPr>
          <w:p w14:paraId="6C2527F8" w14:textId="77777777" w:rsidR="001A6FF3" w:rsidRPr="00F818D8" w:rsidRDefault="001A6FF3" w:rsidP="00241EF9">
            <w:pPr>
              <w:pStyle w:val="TableCopy"/>
            </w:pPr>
            <w:r w:rsidRPr="00F818D8">
              <w:t>Outcomes</w:t>
            </w:r>
          </w:p>
        </w:tc>
        <w:tc>
          <w:tcPr>
            <w:tcW w:w="2642" w:type="dxa"/>
          </w:tcPr>
          <w:p w14:paraId="687B37FF" w14:textId="5EE70E4D" w:rsidR="001A6FF3" w:rsidRPr="00F818D8" w:rsidRDefault="001A6FF3" w:rsidP="00241EF9">
            <w:pPr>
              <w:pStyle w:val="TableCopy"/>
            </w:pPr>
            <w:r w:rsidRPr="00F818D8">
              <w:t xml:space="preserve">Hunting is safe, responsible and humane </w:t>
            </w:r>
          </w:p>
        </w:tc>
        <w:tc>
          <w:tcPr>
            <w:tcW w:w="2642" w:type="dxa"/>
          </w:tcPr>
          <w:p w14:paraId="5A2028D9" w14:textId="611C8FEA" w:rsidR="001A6FF3" w:rsidRPr="00F818D8" w:rsidRDefault="001A6FF3" w:rsidP="00241EF9">
            <w:pPr>
              <w:pStyle w:val="TableCopy"/>
            </w:pPr>
            <w:r w:rsidRPr="00F818D8">
              <w:t>Inclusive regional growth</w:t>
            </w:r>
          </w:p>
        </w:tc>
        <w:tc>
          <w:tcPr>
            <w:tcW w:w="2643" w:type="dxa"/>
          </w:tcPr>
          <w:p w14:paraId="1ECBE64C" w14:textId="2072C6EF" w:rsidR="001A6FF3" w:rsidRPr="00F818D8" w:rsidRDefault="001A6FF3" w:rsidP="00241EF9">
            <w:pPr>
              <w:pStyle w:val="TableCopy"/>
            </w:pPr>
            <w:r w:rsidRPr="00F818D8">
              <w:t>Secure the future of hunting</w:t>
            </w:r>
          </w:p>
        </w:tc>
      </w:tr>
      <w:tr w:rsidR="001A6FF3" w:rsidRPr="001A6FF3" w14:paraId="4F09687C" w14:textId="77777777" w:rsidTr="00F818D8">
        <w:trPr>
          <w:cantSplit/>
        </w:trPr>
        <w:tc>
          <w:tcPr>
            <w:tcW w:w="1707" w:type="dxa"/>
          </w:tcPr>
          <w:p w14:paraId="286F83B5" w14:textId="77777777" w:rsidR="001A6FF3" w:rsidRPr="00F818D8" w:rsidRDefault="001A6FF3" w:rsidP="00241EF9">
            <w:pPr>
              <w:pStyle w:val="TableCopy"/>
            </w:pPr>
            <w:r w:rsidRPr="00F818D8">
              <w:t>Objectives</w:t>
            </w:r>
          </w:p>
        </w:tc>
        <w:tc>
          <w:tcPr>
            <w:tcW w:w="2642" w:type="dxa"/>
          </w:tcPr>
          <w:p w14:paraId="591C8E58" w14:textId="6E46887A" w:rsidR="001A6FF3" w:rsidRPr="00F818D8" w:rsidRDefault="001A6FF3" w:rsidP="00241EF9">
            <w:pPr>
              <w:pStyle w:val="TableCopy"/>
            </w:pPr>
            <w:r w:rsidRPr="00F818D8">
              <w:t>Informing and educating hunters</w:t>
            </w:r>
          </w:p>
        </w:tc>
        <w:tc>
          <w:tcPr>
            <w:tcW w:w="2642" w:type="dxa"/>
          </w:tcPr>
          <w:p w14:paraId="378DACC5" w14:textId="22EE9F5E" w:rsidR="001A6FF3" w:rsidRPr="00F818D8" w:rsidRDefault="001A6FF3" w:rsidP="00241EF9">
            <w:pPr>
              <w:pStyle w:val="TableCopy"/>
            </w:pPr>
            <w:r w:rsidRPr="00F818D8">
              <w:t>Collaborating and partnering</w:t>
            </w:r>
          </w:p>
        </w:tc>
        <w:tc>
          <w:tcPr>
            <w:tcW w:w="2643" w:type="dxa"/>
          </w:tcPr>
          <w:p w14:paraId="5129E37F" w14:textId="3764941E" w:rsidR="001A6FF3" w:rsidRPr="00F818D8" w:rsidRDefault="001A6FF3" w:rsidP="00241EF9">
            <w:pPr>
              <w:pStyle w:val="TableCopy"/>
            </w:pPr>
            <w:r w:rsidRPr="00F818D8">
              <w:t xml:space="preserve">Monitoring and research </w:t>
            </w:r>
          </w:p>
        </w:tc>
      </w:tr>
      <w:tr w:rsidR="001A6FF3" w:rsidRPr="001A6FF3" w14:paraId="7DBB3732" w14:textId="77777777" w:rsidTr="00F818D8">
        <w:trPr>
          <w:cantSplit/>
        </w:trPr>
        <w:tc>
          <w:tcPr>
            <w:tcW w:w="1707" w:type="dxa"/>
          </w:tcPr>
          <w:p w14:paraId="5210AE2E" w14:textId="77777777" w:rsidR="001A6FF3" w:rsidRPr="00F818D8" w:rsidRDefault="001A6FF3" w:rsidP="00241EF9">
            <w:pPr>
              <w:pStyle w:val="TableCopy"/>
            </w:pPr>
            <w:r w:rsidRPr="001A6FF3">
              <w:t>Actions</w:t>
            </w:r>
          </w:p>
        </w:tc>
        <w:tc>
          <w:tcPr>
            <w:tcW w:w="2642" w:type="dxa"/>
          </w:tcPr>
          <w:p w14:paraId="64F70615" w14:textId="0F71A15D" w:rsidR="001A6FF3" w:rsidRPr="00F818D8" w:rsidRDefault="001A6FF3" w:rsidP="00241EF9">
            <w:pPr>
              <w:pStyle w:val="TableBullet"/>
            </w:pPr>
            <w:r w:rsidRPr="00F818D8">
              <w:t>Provide better access to</w:t>
            </w:r>
            <w:r w:rsidR="00F818D8" w:rsidRPr="00F818D8">
              <w:t xml:space="preserve"> </w:t>
            </w:r>
            <w:r w:rsidRPr="00F818D8">
              <w:t xml:space="preserve">information </w:t>
            </w:r>
          </w:p>
          <w:p w14:paraId="73B138A1" w14:textId="0C356E91" w:rsidR="001A6FF3" w:rsidRPr="00F818D8" w:rsidRDefault="001A6FF3" w:rsidP="00241EF9">
            <w:pPr>
              <w:pStyle w:val="TableBullet"/>
            </w:pPr>
            <w:r w:rsidRPr="00F818D8">
              <w:t>Educate and train new hunters</w:t>
            </w:r>
          </w:p>
          <w:p w14:paraId="70D672FE" w14:textId="2C03C9FF" w:rsidR="001A6FF3" w:rsidRPr="00F818D8" w:rsidRDefault="001A6FF3" w:rsidP="00241EF9">
            <w:pPr>
              <w:pStyle w:val="TableBullet"/>
            </w:pPr>
            <w:r w:rsidRPr="00F818D8">
              <w:t xml:space="preserve">Enhance hunter education </w:t>
            </w:r>
          </w:p>
          <w:p w14:paraId="6E0679E0" w14:textId="62E8354D" w:rsidR="001A6FF3" w:rsidRPr="00F818D8" w:rsidRDefault="001A6FF3" w:rsidP="00241EF9">
            <w:pPr>
              <w:pStyle w:val="TableBullet"/>
            </w:pPr>
            <w:r w:rsidRPr="00F818D8">
              <w:t xml:space="preserve">Improve animal welfare </w:t>
            </w:r>
          </w:p>
        </w:tc>
        <w:tc>
          <w:tcPr>
            <w:tcW w:w="2642" w:type="dxa"/>
          </w:tcPr>
          <w:p w14:paraId="097E6D1B" w14:textId="641CCA05" w:rsidR="001A6FF3" w:rsidRPr="00F818D8" w:rsidRDefault="001A6FF3" w:rsidP="00241EF9">
            <w:pPr>
              <w:pStyle w:val="TableBullet"/>
            </w:pPr>
            <w:r w:rsidRPr="00F818D8">
              <w:t xml:space="preserve">Partner with the community to promote safe, responsible and sustainable hunting </w:t>
            </w:r>
          </w:p>
          <w:p w14:paraId="522C597B" w14:textId="2E19D13D" w:rsidR="001A6FF3" w:rsidRPr="00F818D8" w:rsidRDefault="001A6FF3" w:rsidP="00241EF9">
            <w:pPr>
              <w:pStyle w:val="TableBullet"/>
            </w:pPr>
            <w:r w:rsidRPr="00F818D8">
              <w:t>Partner with Traditional Owners</w:t>
            </w:r>
          </w:p>
          <w:p w14:paraId="0A71B820" w14:textId="68436405" w:rsidR="001A6FF3" w:rsidRPr="00F818D8" w:rsidRDefault="001A6FF3" w:rsidP="00241EF9">
            <w:pPr>
              <w:pStyle w:val="TableBullet"/>
            </w:pPr>
            <w:r w:rsidRPr="00F818D8">
              <w:t>Monitor social and economic benefits</w:t>
            </w:r>
          </w:p>
        </w:tc>
        <w:tc>
          <w:tcPr>
            <w:tcW w:w="2643" w:type="dxa"/>
          </w:tcPr>
          <w:p w14:paraId="47B16171" w14:textId="05C86ADD" w:rsidR="001A6FF3" w:rsidRPr="00F818D8" w:rsidRDefault="001A6FF3" w:rsidP="00241EF9">
            <w:pPr>
              <w:pStyle w:val="TableBullet"/>
            </w:pPr>
            <w:r w:rsidRPr="00F818D8">
              <w:t xml:space="preserve">Undertake research, monitoring and evaluation </w:t>
            </w:r>
          </w:p>
          <w:p w14:paraId="7AF40044" w14:textId="5C4A4A57" w:rsidR="001A6FF3" w:rsidRPr="00F818D8" w:rsidRDefault="001A6FF3" w:rsidP="00241EF9">
            <w:pPr>
              <w:pStyle w:val="TableBullet"/>
            </w:pPr>
            <w:r w:rsidRPr="00F818D8">
              <w:t>Develop a game duck adaptive harvest management framework and strategy</w:t>
            </w:r>
          </w:p>
        </w:tc>
      </w:tr>
    </w:tbl>
    <w:p w14:paraId="7A0BACF5" w14:textId="2CF71CCE" w:rsidR="001A6FF3" w:rsidRDefault="001A6FF3" w:rsidP="001A6FF3"/>
    <w:p w14:paraId="417ADCAF" w14:textId="77777777" w:rsidR="00F818D8" w:rsidRDefault="00F818D8" w:rsidP="00F818D8">
      <w:pPr>
        <w:pStyle w:val="Heading1"/>
      </w:pPr>
      <w:bookmarkStart w:id="6" w:name="_Toc88844611"/>
      <w:r>
        <w:t>Objective 1</w:t>
      </w:r>
      <w:bookmarkEnd w:id="6"/>
    </w:p>
    <w:p w14:paraId="2170FCB8" w14:textId="77777777" w:rsidR="00F818D8" w:rsidRDefault="00F818D8" w:rsidP="00F818D8">
      <w:pPr>
        <w:pStyle w:val="Heading2"/>
      </w:pPr>
      <w:bookmarkStart w:id="7" w:name="_Toc88844612"/>
      <w:r>
        <w:t>Informing and educating hunters</w:t>
      </w:r>
      <w:bookmarkEnd w:id="7"/>
      <w:r>
        <w:t xml:space="preserve"> </w:t>
      </w:r>
    </w:p>
    <w:p w14:paraId="069BDBD7" w14:textId="77777777" w:rsidR="00F818D8" w:rsidRDefault="00F818D8" w:rsidP="00F818D8">
      <w:r>
        <w:t>Safe and responsible hunting that minimises adverse animal welfare outcomes is practised and promoted by the majority of hunters, hunting organisations and the hunting industry.</w:t>
      </w:r>
    </w:p>
    <w:p w14:paraId="244D750A" w14:textId="77777777" w:rsidR="00F818D8" w:rsidRDefault="00F818D8" w:rsidP="00F818D8">
      <w:r>
        <w:t>A more informed and knowledgeable hunting community ensures the future sustainability of hunting and the benefits generated from it. The plan has a range of actions aimed at ensuring hunters have access to accurate information, education and training programs to achieve safe, responsible and humane hunting.</w:t>
      </w:r>
    </w:p>
    <w:p w14:paraId="4A8FC15F" w14:textId="77777777" w:rsidR="00F818D8" w:rsidRDefault="00F818D8" w:rsidP="00F818D8">
      <w:r>
        <w:t>Central to responsible hunting is the humane treatment of animals hunted and used for hunting. Wounding can be an unfortunate unintended consequence of hunting. Factors that can contribute to this include poor shooting skills and lack of knowledge about correct equipment, animal anatomy and shot placement.</w:t>
      </w:r>
    </w:p>
    <w:p w14:paraId="1F18D099" w14:textId="2434D982" w:rsidR="001A6FF3" w:rsidRDefault="00F818D8" w:rsidP="00F818D8">
      <w:r>
        <w:lastRenderedPageBreak/>
        <w:t xml:space="preserve"> The plan commits to developing and implementing wounding reduction action plans for waterfowl, quail and deer in consultation with all key stakeholders. It will allow the development of online hunter learning modules, providing an accessible option for hunters wanting to increase their knowledge of laws, responsible hunting methods and firearm safety. It will also develop introductory education sessions for new or aspiring game hunters and enhance the existing More to Explore phone app to ensure better access to information about where, when and what can be hunted.</w:t>
      </w:r>
    </w:p>
    <w:p w14:paraId="373D38D0" w14:textId="77777777" w:rsidR="00F818D8" w:rsidRDefault="00F818D8" w:rsidP="00F818D8">
      <w:pPr>
        <w:pStyle w:val="Heading3"/>
      </w:pPr>
      <w:r>
        <w:t>New hunting maps and improved signage</w:t>
      </w:r>
    </w:p>
    <w:p w14:paraId="42B947AC" w14:textId="4B49C5D3" w:rsidR="00F818D8" w:rsidRDefault="00F818D8" w:rsidP="00F818D8">
      <w:r>
        <w:t xml:space="preserve">It is now easier for Victorian hunters to find out where they can hunt across the state thanks to new electronic hunting maps and improved signage delivered under the 2016–2020 Plan. </w:t>
      </w:r>
    </w:p>
    <w:p w14:paraId="58FF6F98" w14:textId="6F4DA332" w:rsidR="00F818D8" w:rsidRDefault="00F818D8" w:rsidP="00F818D8">
      <w:r>
        <w:t xml:space="preserve">The hunting maps are available in the </w:t>
      </w:r>
      <w:hyperlink r:id="rId13" w:tooltip="Link to More to Explore" w:history="1">
        <w:r w:rsidRPr="00331128">
          <w:rPr>
            <w:rStyle w:val="Hyperlink"/>
          </w:rPr>
          <w:t>More to Explore</w:t>
        </w:r>
      </w:hyperlink>
      <w:r>
        <w:t xml:space="preserve"> app which also provides comprehensive information about camping sites and other recreational activities. The maps can be downloaded for use offline when out of mobile range. Online hunting maps are also available via </w:t>
      </w:r>
      <w:hyperlink r:id="rId14" w:tooltip="Link to MapShareVic" w:history="1">
        <w:proofErr w:type="spellStart"/>
        <w:r w:rsidRPr="00331128">
          <w:rPr>
            <w:rStyle w:val="Hyperlink"/>
          </w:rPr>
          <w:t>MapShareVic</w:t>
        </w:r>
        <w:proofErr w:type="spellEnd"/>
      </w:hyperlink>
      <w:r>
        <w:t>. The new plan will deliver further hunting map enhancements.</w:t>
      </w:r>
    </w:p>
    <w:p w14:paraId="1A89140A" w14:textId="107A9AC5" w:rsidR="00F818D8" w:rsidRDefault="00F818D8" w:rsidP="00F818D8">
      <w:r>
        <w:t>The 2016–2020 Plan also delivered significant signage upgrades at State Game Reserves and State Forest locations, including 360 new signs at 130 State Game Reserves and at 50 State Forest locations.</w:t>
      </w:r>
    </w:p>
    <w:p w14:paraId="69320C2C" w14:textId="77777777" w:rsidR="00331128" w:rsidRDefault="00331128" w:rsidP="00331128">
      <w:pPr>
        <w:pStyle w:val="Heading1"/>
      </w:pPr>
      <w:bookmarkStart w:id="8" w:name="_Toc88844613"/>
      <w:r>
        <w:t>Objective 2</w:t>
      </w:r>
      <w:bookmarkEnd w:id="8"/>
    </w:p>
    <w:p w14:paraId="4009E5A7" w14:textId="77777777" w:rsidR="00331128" w:rsidRDefault="00331128" w:rsidP="00331128">
      <w:pPr>
        <w:pStyle w:val="Heading2"/>
      </w:pPr>
      <w:bookmarkStart w:id="9" w:name="_Toc88844614"/>
      <w:r>
        <w:t>Collaborating and partnering</w:t>
      </w:r>
      <w:bookmarkEnd w:id="9"/>
    </w:p>
    <w:p w14:paraId="56BC0033" w14:textId="77777777" w:rsidR="00331128" w:rsidRDefault="00331128" w:rsidP="00331128">
      <w:r>
        <w:t>The plan will strengthen collaboration and partnerships to continue to grow sustainable and responsible hunting.</w:t>
      </w:r>
    </w:p>
    <w:p w14:paraId="056077C7" w14:textId="77777777" w:rsidR="00331128" w:rsidRDefault="00331128" w:rsidP="00331128">
      <w:r>
        <w:t>A partnership approach between government, agencies, Traditional Owners, hunters and the community will shape the plan through a new grant program which aims to promote innovative new projects. The types of projects that will be supported through the new grants program include habitat restoration, hunting promotion and tourism opportunities as well as education and research. Further details about the grant program will be released in early 2022 with the intention that the projects be delivered over the life of the plan.</w:t>
      </w:r>
    </w:p>
    <w:p w14:paraId="5A6942F8" w14:textId="4FBB4D08" w:rsidR="00331128" w:rsidRDefault="00331128" w:rsidP="00331128">
      <w:r>
        <w:t xml:space="preserve">Partnering with Traditional Owners to meet their aspirations relating to game hunting, land management, conservation and the application of traditional knowledge will be further strengthened as the Traditional Owner Game Management Strategy is delivered. The commitment to partner with Traditional Owners will be considered across all the actions in the plan. </w:t>
      </w:r>
    </w:p>
    <w:p w14:paraId="4A9036BB" w14:textId="133B1144" w:rsidR="00331128" w:rsidRDefault="00331128" w:rsidP="00331128">
      <w:r>
        <w:t>The plan commits to conduct another economic study on the contribution of game hunting to the economy in 2024. These studies offer insights in the economic benefits of hunting and the health and wellbeing of hunters over time.</w:t>
      </w:r>
    </w:p>
    <w:p w14:paraId="04FC73FB" w14:textId="77777777" w:rsidR="00331128" w:rsidRDefault="00331128" w:rsidP="00331128">
      <w:pPr>
        <w:pStyle w:val="Heading3"/>
      </w:pPr>
      <w:r>
        <w:lastRenderedPageBreak/>
        <w:t xml:space="preserve">Partnering with Traditional Owners through the Traditional Owner Game Management Strategy </w:t>
      </w:r>
    </w:p>
    <w:p w14:paraId="63FA2479" w14:textId="77777777" w:rsidR="00331128" w:rsidRDefault="00331128" w:rsidP="0011070E">
      <w:pPr>
        <w:keepNext/>
      </w:pPr>
      <w:r>
        <w:t xml:space="preserve">The 2016 -2020 Plan delivered the Traditional Owner Game Management Strategy which sets clear actions for how the government will partner with Traditional Owners on: </w:t>
      </w:r>
    </w:p>
    <w:p w14:paraId="0E5620F3" w14:textId="2F70BC7B" w:rsidR="00331128" w:rsidRDefault="00331128" w:rsidP="00331128">
      <w:pPr>
        <w:pStyle w:val="Bullet"/>
      </w:pPr>
      <w:r>
        <w:t>collaborative management</w:t>
      </w:r>
    </w:p>
    <w:p w14:paraId="7D7767D1" w14:textId="556FCD87" w:rsidR="00331128" w:rsidRDefault="00331128" w:rsidP="00331128">
      <w:pPr>
        <w:pStyle w:val="Bullet"/>
      </w:pPr>
      <w:r>
        <w:t xml:space="preserve">employment and economic opportunities, and </w:t>
      </w:r>
    </w:p>
    <w:p w14:paraId="68D6B748" w14:textId="727C9B10" w:rsidR="00331128" w:rsidRDefault="00331128" w:rsidP="00331128">
      <w:pPr>
        <w:pStyle w:val="Bulletlast"/>
      </w:pPr>
      <w:r>
        <w:t>recognition and respect.</w:t>
      </w:r>
    </w:p>
    <w:p w14:paraId="57EAFE74" w14:textId="32136716" w:rsidR="00331128" w:rsidRDefault="00331128" w:rsidP="00331128">
      <w:r>
        <w:t>The plan commits to implementation of the strategy through Co-Governance arrangements between Traditional Owners and Government partners.</w:t>
      </w:r>
    </w:p>
    <w:p w14:paraId="6507F36D" w14:textId="77777777" w:rsidR="007748A9" w:rsidRDefault="007748A9" w:rsidP="007748A9">
      <w:pPr>
        <w:pStyle w:val="Heading1"/>
      </w:pPr>
      <w:bookmarkStart w:id="10" w:name="_Toc88844615"/>
      <w:r>
        <w:t>Objective 3</w:t>
      </w:r>
      <w:bookmarkEnd w:id="10"/>
    </w:p>
    <w:p w14:paraId="7D12936E" w14:textId="77777777" w:rsidR="007748A9" w:rsidRDefault="007748A9" w:rsidP="007748A9">
      <w:pPr>
        <w:pStyle w:val="Heading2"/>
      </w:pPr>
      <w:bookmarkStart w:id="11" w:name="_Toc88844616"/>
      <w:r>
        <w:t>Monitoring and research</w:t>
      </w:r>
      <w:bookmarkEnd w:id="11"/>
    </w:p>
    <w:p w14:paraId="4CAEE64F" w14:textId="77777777" w:rsidR="007748A9" w:rsidRDefault="007748A9" w:rsidP="007748A9">
      <w:r>
        <w:t>Sustainable hunting relies on good science and research based on sound game, conservation and land management principles.</w:t>
      </w:r>
    </w:p>
    <w:p w14:paraId="0EC12A22" w14:textId="2408F532" w:rsidR="007748A9" w:rsidRDefault="007748A9" w:rsidP="007748A9">
      <w:r>
        <w:t>Monitoring programs will be established to support and inform wounding reduction action plans. These will provide better information to understand the impact of hunting on game species populations and the success of initiatives introduced under these plans.</w:t>
      </w:r>
    </w:p>
    <w:p w14:paraId="1C714FB1" w14:textId="3DD3376C" w:rsidR="007748A9" w:rsidRDefault="007748A9" w:rsidP="007748A9">
      <w:r>
        <w:t>Stubble Quail research is a recognised knowledge gap. The plan commits to undertaking quail abundance monitoring to understand population trends and help ensure that quail hunting can occur in a sustainable manner.</w:t>
      </w:r>
    </w:p>
    <w:p w14:paraId="3709E4C7" w14:textId="0282195E" w:rsidR="007748A9" w:rsidRDefault="007748A9" w:rsidP="007748A9">
      <w:r>
        <w:t>In recent years the popularity of deer hunting has been steadily growing. For example in 2019 the total estimated number of deer harvested by hunters was 173,800. The plan includes a study that will determine the contribution of different types of recreational hunting as a deer control tool.</w:t>
      </w:r>
    </w:p>
    <w:p w14:paraId="7A3C1D3D" w14:textId="53D10AD8" w:rsidR="00331128" w:rsidRDefault="007748A9" w:rsidP="007748A9">
      <w:r>
        <w:t>The government has committed to implementing Adaptive Harvest Management (</w:t>
      </w:r>
      <w:proofErr w:type="spellStart"/>
      <w:r>
        <w:t>AHM</w:t>
      </w:r>
      <w:proofErr w:type="spellEnd"/>
      <w:r>
        <w:t xml:space="preserve">) to set harvest objectives, improve the way in which game duck numbers are assessed and to inform duck season arrangement decisions. The plan will continue to support </w:t>
      </w:r>
      <w:proofErr w:type="spellStart"/>
      <w:r>
        <w:t>AHM</w:t>
      </w:r>
      <w:proofErr w:type="spellEnd"/>
      <w:r>
        <w:t xml:space="preserve"> through the development of a game duck harvest framework and strategy in consultation with all key stakeholders.</w:t>
      </w:r>
    </w:p>
    <w:p w14:paraId="63422A19" w14:textId="77777777" w:rsidR="007748A9" w:rsidRDefault="007748A9" w:rsidP="007748A9">
      <w:pPr>
        <w:pStyle w:val="Heading3"/>
      </w:pPr>
      <w:r>
        <w:t>Victoria’s game licensing system goes digital</w:t>
      </w:r>
    </w:p>
    <w:p w14:paraId="7C55FC09" w14:textId="77777777" w:rsidR="007748A9" w:rsidRDefault="007748A9" w:rsidP="007748A9">
      <w:r>
        <w:t xml:space="preserve">In 2021 the Game Management Authority launched </w:t>
      </w:r>
      <w:proofErr w:type="spellStart"/>
      <w:r>
        <w:t>MyGL</w:t>
      </w:r>
      <w:proofErr w:type="spellEnd"/>
      <w:r>
        <w:t xml:space="preserve">, a new online game licensing system for game hunters in Victoria delivered under the 2016-2020 Plan. </w:t>
      </w:r>
    </w:p>
    <w:p w14:paraId="09B2E83F" w14:textId="52D03C31" w:rsidR="007748A9" w:rsidRDefault="007748A9" w:rsidP="007748A9">
      <w:r>
        <w:t xml:space="preserve">Compatible with mobile devices, </w:t>
      </w:r>
      <w:hyperlink r:id="rId15" w:tooltip="Link to MyGL" w:history="1">
        <w:proofErr w:type="spellStart"/>
        <w:r w:rsidRPr="007748A9">
          <w:rPr>
            <w:rStyle w:val="Hyperlink"/>
          </w:rPr>
          <w:t>MyGL</w:t>
        </w:r>
        <w:proofErr w:type="spellEnd"/>
      </w:hyperlink>
      <w:r>
        <w:t xml:space="preserve"> is a one stop shop for hunters to apply for or renew their Game Licence online, update their personal information, book hound hunting and waterfowl identification tests, apply for Hog Deer tags, transfer hound ownership and more. </w:t>
      </w:r>
    </w:p>
    <w:p w14:paraId="53A98339" w14:textId="2F847FD8" w:rsidR="007748A9" w:rsidRDefault="007748A9" w:rsidP="007748A9">
      <w:r>
        <w:t xml:space="preserve">The new online system is helping to ensure game hunting occurs safely, responsibly and sustainably. It provides educational materials for hunters and is used to communicate </w:t>
      </w:r>
      <w:r>
        <w:lastRenderedPageBreak/>
        <w:t>information to licensed hunters about changes to game hunting laws, regulations and hunting season arrangements.</w:t>
      </w:r>
    </w:p>
    <w:p w14:paraId="6C5C694A" w14:textId="77777777" w:rsidR="007748A9" w:rsidRDefault="007748A9" w:rsidP="007748A9">
      <w:pPr>
        <w:pStyle w:val="Heading1"/>
      </w:pPr>
      <w:bookmarkStart w:id="12" w:name="_Toc88844617"/>
      <w:r>
        <w:t>Implementation</w:t>
      </w:r>
      <w:bookmarkEnd w:id="12"/>
    </w:p>
    <w:p w14:paraId="308B472C" w14:textId="304024A2" w:rsidR="007748A9" w:rsidRDefault="007748A9" w:rsidP="007748A9">
      <w:r>
        <w:t>This work will be delivered through a partnership approach with government departments and agencies working together with Traditional Owners, the hunting community and all key stakeholders to ensure each action gets delivered during the life of the plan.</w:t>
      </w:r>
    </w:p>
    <w:p w14:paraId="76E50343" w14:textId="77777777" w:rsidR="007748A9" w:rsidRDefault="007748A9" w:rsidP="007748A9">
      <w:pPr>
        <w:pStyle w:val="Heading1"/>
      </w:pPr>
      <w:bookmarkStart w:id="13" w:name="_Toc88844618"/>
      <w:r>
        <w:t>Objective 1</w:t>
      </w:r>
      <w:bookmarkEnd w:id="13"/>
    </w:p>
    <w:p w14:paraId="4ABB0EBC" w14:textId="77777777" w:rsidR="007748A9" w:rsidRDefault="007748A9" w:rsidP="007748A9">
      <w:pPr>
        <w:pStyle w:val="Heading2"/>
      </w:pPr>
      <w:bookmarkStart w:id="14" w:name="_Toc88844619"/>
      <w:r>
        <w:t>Informing and educating hunters</w:t>
      </w:r>
      <w:bookmarkEnd w:id="14"/>
    </w:p>
    <w:p w14:paraId="6BC7D86B" w14:textId="62E800FB" w:rsidR="007748A9" w:rsidRDefault="007748A9" w:rsidP="007748A9">
      <w:r>
        <w:t>Hunters will have better access to information, education and training programs to promote safe, responsible and sustainable hunting.</w:t>
      </w:r>
    </w:p>
    <w:p w14:paraId="6CC6748F" w14:textId="77777777" w:rsidR="007748A9" w:rsidRPr="007748A9" w:rsidRDefault="007748A9" w:rsidP="007748A9">
      <w:pPr>
        <w:rPr>
          <w:b/>
          <w:bCs/>
        </w:rPr>
      </w:pPr>
      <w:r w:rsidRPr="007748A9">
        <w:rPr>
          <w:b/>
          <w:bCs/>
        </w:rPr>
        <w:t>Actions</w:t>
      </w:r>
    </w:p>
    <w:p w14:paraId="2AC826FB" w14:textId="39435938" w:rsidR="007748A9" w:rsidRDefault="007748A9" w:rsidP="007748A9">
      <w:r>
        <w:t xml:space="preserve">1.1 Provide better access to information – by delivering practical enhancements to the More to Explore app to help improve knowledge about hunting locations. </w:t>
      </w:r>
    </w:p>
    <w:p w14:paraId="5B8C3F7A" w14:textId="77777777" w:rsidR="007748A9" w:rsidRDefault="007748A9" w:rsidP="007748A9">
      <w:r>
        <w:t>1.2 Educate and train new hunters – by:</w:t>
      </w:r>
    </w:p>
    <w:p w14:paraId="2E6C126C" w14:textId="014D445A" w:rsidR="007748A9" w:rsidRDefault="007748A9" w:rsidP="00BA4F26">
      <w:pPr>
        <w:pStyle w:val="Bullet"/>
      </w:pPr>
      <w:r>
        <w:t>developing a new online firearm safety education module</w:t>
      </w:r>
    </w:p>
    <w:p w14:paraId="6DBA15B6" w14:textId="71C1113E" w:rsidR="007748A9" w:rsidRDefault="007748A9" w:rsidP="0032420D">
      <w:pPr>
        <w:pStyle w:val="Bulletlast"/>
      </w:pPr>
      <w:r>
        <w:t>starting introductory education sessions for new or aspiring game hunters.</w:t>
      </w:r>
    </w:p>
    <w:p w14:paraId="2AA7B106" w14:textId="104E923A" w:rsidR="007748A9" w:rsidRDefault="007748A9" w:rsidP="007748A9">
      <w:r>
        <w:t>1.3 Enhance hunter education – by developing online video learning modules for game hunters wanting to increase their knowledge of hunting laws, responsible hunting methods and firearm safety.</w:t>
      </w:r>
    </w:p>
    <w:p w14:paraId="7E3EFE67" w14:textId="77777777" w:rsidR="007748A9" w:rsidRDefault="007748A9" w:rsidP="007748A9">
      <w:r>
        <w:t>1.4 Improved animal welfare – by:</w:t>
      </w:r>
    </w:p>
    <w:p w14:paraId="0CED4FB8" w14:textId="6B8C02C1" w:rsidR="007748A9" w:rsidRDefault="007748A9" w:rsidP="00BA4F26">
      <w:pPr>
        <w:pStyle w:val="Bullet"/>
      </w:pPr>
      <w:r>
        <w:t>establishing a working group responsible for developing and implementing a wounding reduction action plan for waterfowl and quail in Victoria</w:t>
      </w:r>
    </w:p>
    <w:p w14:paraId="383F245D" w14:textId="7BA70711" w:rsidR="00331128" w:rsidRDefault="007748A9" w:rsidP="00BA4F26">
      <w:pPr>
        <w:pStyle w:val="Bulletlast"/>
      </w:pPr>
      <w:r>
        <w:t>developing a wounding reduction action plan for deer.</w:t>
      </w:r>
    </w:p>
    <w:p w14:paraId="5DC102A9" w14:textId="77777777" w:rsidR="00BA4F26" w:rsidRDefault="00BA4F26" w:rsidP="00BA4F26">
      <w:pPr>
        <w:pStyle w:val="Heading1"/>
      </w:pPr>
      <w:bookmarkStart w:id="15" w:name="_Toc88844620"/>
      <w:r>
        <w:t>Objective 2</w:t>
      </w:r>
      <w:bookmarkEnd w:id="15"/>
    </w:p>
    <w:p w14:paraId="508FF47F" w14:textId="77777777" w:rsidR="00BA4F26" w:rsidRDefault="00BA4F26" w:rsidP="00BA4F26">
      <w:pPr>
        <w:pStyle w:val="Heading2"/>
      </w:pPr>
      <w:bookmarkStart w:id="16" w:name="_Toc88844621"/>
      <w:r>
        <w:t>Collaborating and partnering</w:t>
      </w:r>
      <w:bookmarkEnd w:id="16"/>
    </w:p>
    <w:p w14:paraId="03DB13AA" w14:textId="1A46DAD4" w:rsidR="00BA4F26" w:rsidRDefault="00BA4F26" w:rsidP="00BA4F26">
      <w:r>
        <w:t>The social and economic benefits of hunting will be maximised through collaboration and partnerships that promote safe, responsible and sustainable hunting.</w:t>
      </w:r>
    </w:p>
    <w:p w14:paraId="068E2300" w14:textId="77777777" w:rsidR="00BA4F26" w:rsidRPr="00BA4F26" w:rsidRDefault="00BA4F26" w:rsidP="00BA4F26">
      <w:pPr>
        <w:rPr>
          <w:b/>
          <w:bCs/>
        </w:rPr>
      </w:pPr>
      <w:r w:rsidRPr="00BA4F26">
        <w:rPr>
          <w:b/>
          <w:bCs/>
        </w:rPr>
        <w:t>Actions</w:t>
      </w:r>
    </w:p>
    <w:p w14:paraId="01463873" w14:textId="4EB5F21E" w:rsidR="00BA4F26" w:rsidRDefault="00BA4F26" w:rsidP="00BA4F26">
      <w:r>
        <w:t xml:space="preserve">2.1 Monitor social and economic benefits – by continuing a study to determine the contribution of hunting to the economy. Studies took place in 2013, 2019 and a further study will be undertaken in 2024. </w:t>
      </w:r>
    </w:p>
    <w:p w14:paraId="4C024C9E" w14:textId="2E297610" w:rsidR="00BA4F26" w:rsidRDefault="00BA4F26" w:rsidP="00BA4F26">
      <w:r>
        <w:lastRenderedPageBreak/>
        <w:t>2.2 Partner with the community to promote safe, responsible and sustainable hunting through a new grant program which will promote innovative new projects that align with the plan. It is expected that the grant program will include opportunities for:</w:t>
      </w:r>
    </w:p>
    <w:p w14:paraId="0F421F58" w14:textId="1365A164" w:rsidR="00BA4F26" w:rsidRDefault="00BA4F26" w:rsidP="00BA4F26">
      <w:pPr>
        <w:pStyle w:val="Bullet"/>
      </w:pPr>
      <w:r>
        <w:t xml:space="preserve">regional and tourism events </w:t>
      </w:r>
    </w:p>
    <w:p w14:paraId="76B9338E" w14:textId="72836501" w:rsidR="00BA4F26" w:rsidRDefault="00BA4F26" w:rsidP="00BA4F26">
      <w:pPr>
        <w:pStyle w:val="Bullet"/>
      </w:pPr>
      <w:r>
        <w:t>habitat restoration and conservation projects</w:t>
      </w:r>
    </w:p>
    <w:p w14:paraId="39FBBE74" w14:textId="26E43776" w:rsidR="00BA4F26" w:rsidRDefault="00BA4F26" w:rsidP="00BA4F26">
      <w:pPr>
        <w:pStyle w:val="Bulletlast"/>
      </w:pPr>
      <w:r>
        <w:t xml:space="preserve">education and research. </w:t>
      </w:r>
    </w:p>
    <w:p w14:paraId="77D9BF3F" w14:textId="7C7DA86D" w:rsidR="007748A9" w:rsidRDefault="00BA4F26" w:rsidP="00BA4F26">
      <w:r>
        <w:t>2.3 Partner with Traditional Owners – by working with Traditional Owners to deliver the Traditional Owner Game Management Strategy that will build their participation in hunting, land management and conservation.</w:t>
      </w:r>
    </w:p>
    <w:p w14:paraId="132B6A54" w14:textId="77777777" w:rsidR="0086705C" w:rsidRDefault="0086705C" w:rsidP="0086705C">
      <w:pPr>
        <w:pStyle w:val="Heading1"/>
      </w:pPr>
      <w:bookmarkStart w:id="17" w:name="_Toc88844622"/>
      <w:r>
        <w:t>Objective 3</w:t>
      </w:r>
      <w:bookmarkEnd w:id="17"/>
    </w:p>
    <w:p w14:paraId="039AE1A4" w14:textId="77777777" w:rsidR="0086705C" w:rsidRDefault="0086705C" w:rsidP="0086705C">
      <w:pPr>
        <w:pStyle w:val="Heading2"/>
      </w:pPr>
      <w:bookmarkStart w:id="18" w:name="_Toc88844623"/>
      <w:r>
        <w:t>Monitoring and research</w:t>
      </w:r>
      <w:bookmarkEnd w:id="18"/>
    </w:p>
    <w:p w14:paraId="0B305675" w14:textId="48FBE011" w:rsidR="0086705C" w:rsidRDefault="0086705C" w:rsidP="0086705C">
      <w:r>
        <w:t xml:space="preserve">A strong focus on research and monitoring will continue to support evidence-based decision-making. </w:t>
      </w:r>
    </w:p>
    <w:p w14:paraId="58717568" w14:textId="77777777" w:rsidR="0086705C" w:rsidRPr="0086705C" w:rsidRDefault="0086705C" w:rsidP="0086705C">
      <w:pPr>
        <w:rPr>
          <w:b/>
          <w:bCs/>
        </w:rPr>
      </w:pPr>
      <w:r w:rsidRPr="0086705C">
        <w:rPr>
          <w:b/>
          <w:bCs/>
        </w:rPr>
        <w:t>Actions</w:t>
      </w:r>
    </w:p>
    <w:p w14:paraId="13B20BBF" w14:textId="77777777" w:rsidR="0086705C" w:rsidRDefault="0086705C" w:rsidP="0086705C">
      <w:r>
        <w:t>3.1 Undertake research, monitoring and evaluation – by:</w:t>
      </w:r>
    </w:p>
    <w:p w14:paraId="3C629922" w14:textId="7F651237" w:rsidR="0086705C" w:rsidRDefault="0086705C" w:rsidP="0086705C">
      <w:pPr>
        <w:pStyle w:val="Bullet"/>
      </w:pPr>
      <w:r>
        <w:t>monitoring to measure the success of the Waterfowl Wounding Reduction Action Plan</w:t>
      </w:r>
    </w:p>
    <w:p w14:paraId="773A4514" w14:textId="2BD8427F" w:rsidR="0086705C" w:rsidRDefault="0086705C" w:rsidP="0086705C">
      <w:pPr>
        <w:pStyle w:val="Bullet"/>
      </w:pPr>
      <w:r>
        <w:t>ongoing quail abundance surveying to monitor population trends and ensure the sustainability of quail hunting</w:t>
      </w:r>
    </w:p>
    <w:p w14:paraId="11791857" w14:textId="004EEA10" w:rsidR="0086705C" w:rsidRDefault="0086705C" w:rsidP="0086705C">
      <w:pPr>
        <w:pStyle w:val="Bullet"/>
      </w:pPr>
      <w:r>
        <w:t>repeating the hog deer abundance and distribution study</w:t>
      </w:r>
    </w:p>
    <w:p w14:paraId="4F9D3362" w14:textId="43F35834" w:rsidR="0086705C" w:rsidRDefault="0086705C" w:rsidP="0086705C">
      <w:pPr>
        <w:pStyle w:val="Bulletlast"/>
      </w:pPr>
      <w:r>
        <w:t>conducting deer research that determines the contribution of different types of recreational hunting as a deer control tool both for initial and ongoing deer reduction programs.</w:t>
      </w:r>
    </w:p>
    <w:p w14:paraId="213FA767" w14:textId="04BC487C" w:rsidR="007748A9" w:rsidRDefault="0086705C" w:rsidP="0086705C">
      <w:r>
        <w:t>3.2 Develop a game duck adaptive harvest management framework and strategy – continue this important work by engaging technical experts to provide guidance on the identification of sustainable levels of harvest for reference during development of the harvest framework and strategy in consultation with key stakeholders.</w:t>
      </w:r>
    </w:p>
    <w:p w14:paraId="3BEE1040" w14:textId="77777777" w:rsidR="0086705C" w:rsidRDefault="0086705C" w:rsidP="0086705C">
      <w:pPr>
        <w:pStyle w:val="Heading1"/>
      </w:pPr>
      <w:bookmarkStart w:id="19" w:name="_Toc88844624"/>
      <w:r>
        <w:t>Future direction</w:t>
      </w:r>
      <w:bookmarkEnd w:id="19"/>
    </w:p>
    <w:p w14:paraId="54AFD0BE" w14:textId="36F23853" w:rsidR="007748A9" w:rsidRDefault="0086705C" w:rsidP="0086705C">
      <w:r>
        <w:t>In early 2022 the government will release a Game Regulatory Reform Roadmap (the Roadmap) for consultation. The Roadmap will sit alongside the plan and be released at the same time as the draft Wildlife (Game) Regulations 2022 (the Game Regulations) for public consultation. The Roadmap will explore future regulatory and legislative reforms and opportunities for game processing, stakeholder engagement and representation and more.</w:t>
      </w:r>
    </w:p>
    <w:p w14:paraId="6DFBA27F" w14:textId="77777777" w:rsidR="0086705C" w:rsidRPr="0086705C" w:rsidRDefault="0086705C" w:rsidP="0086705C">
      <w:pPr>
        <w:pStyle w:val="TableHeading"/>
        <w:rPr>
          <w:lang w:val="en-US"/>
        </w:rPr>
      </w:pPr>
      <w:r w:rsidRPr="0086705C">
        <w:rPr>
          <w:lang w:val="en-US"/>
        </w:rPr>
        <w:lastRenderedPageBreak/>
        <w:t>Photo credits</w:t>
      </w:r>
    </w:p>
    <w:tbl>
      <w:tblPr>
        <w:tblStyle w:val="TableGrid"/>
        <w:tblW w:w="9634" w:type="dxa"/>
        <w:tblLayout w:type="fixed"/>
        <w:tblLook w:val="0000" w:firstRow="0" w:lastRow="0" w:firstColumn="0" w:lastColumn="0" w:noHBand="0" w:noVBand="0"/>
      </w:tblPr>
      <w:tblGrid>
        <w:gridCol w:w="1129"/>
        <w:gridCol w:w="5529"/>
        <w:gridCol w:w="2976"/>
      </w:tblGrid>
      <w:tr w:rsidR="0086705C" w:rsidRPr="0086705C" w14:paraId="4681F2AC" w14:textId="77777777" w:rsidTr="00241EF9">
        <w:trPr>
          <w:cantSplit/>
          <w:tblHeader/>
        </w:trPr>
        <w:tc>
          <w:tcPr>
            <w:tcW w:w="1129" w:type="dxa"/>
          </w:tcPr>
          <w:p w14:paraId="6995CBEF" w14:textId="77777777" w:rsidR="0086705C" w:rsidRPr="0086705C" w:rsidRDefault="0086705C" w:rsidP="0011070E">
            <w:pPr>
              <w:pStyle w:val="TableColumnHeading"/>
              <w:keepNext/>
              <w:rPr>
                <w:rFonts w:ascii="VIC Light" w:hAnsi="VIC Light" w:cs="VIC Light"/>
                <w:sz w:val="20"/>
                <w:szCs w:val="20"/>
              </w:rPr>
            </w:pPr>
            <w:r w:rsidRPr="0086705C">
              <w:t>Page</w:t>
            </w:r>
          </w:p>
        </w:tc>
        <w:tc>
          <w:tcPr>
            <w:tcW w:w="5529" w:type="dxa"/>
          </w:tcPr>
          <w:p w14:paraId="32BD7BF2" w14:textId="77777777" w:rsidR="0086705C" w:rsidRPr="0086705C" w:rsidRDefault="0086705C" w:rsidP="0011070E">
            <w:pPr>
              <w:pStyle w:val="TableColumnHeading"/>
              <w:keepNext/>
              <w:rPr>
                <w:rFonts w:ascii="VIC Light" w:hAnsi="VIC Light" w:cs="VIC Light"/>
                <w:sz w:val="20"/>
                <w:szCs w:val="20"/>
              </w:rPr>
            </w:pPr>
            <w:r w:rsidRPr="0086705C">
              <w:t>Description</w:t>
            </w:r>
          </w:p>
        </w:tc>
        <w:tc>
          <w:tcPr>
            <w:tcW w:w="2976" w:type="dxa"/>
          </w:tcPr>
          <w:p w14:paraId="2A48D0E0" w14:textId="77777777" w:rsidR="0086705C" w:rsidRPr="0086705C" w:rsidRDefault="0086705C" w:rsidP="0011070E">
            <w:pPr>
              <w:pStyle w:val="TableColumnHeading"/>
              <w:keepNext/>
              <w:rPr>
                <w:rFonts w:ascii="VIC Light" w:hAnsi="VIC Light" w:cs="VIC Light"/>
                <w:sz w:val="20"/>
                <w:szCs w:val="20"/>
              </w:rPr>
            </w:pPr>
            <w:r w:rsidRPr="0086705C">
              <w:t>Credit</w:t>
            </w:r>
          </w:p>
        </w:tc>
      </w:tr>
      <w:tr w:rsidR="0086705C" w:rsidRPr="00241EF9" w14:paraId="3345B68A" w14:textId="77777777" w:rsidTr="00241EF9">
        <w:trPr>
          <w:cantSplit/>
        </w:trPr>
        <w:tc>
          <w:tcPr>
            <w:tcW w:w="1129" w:type="dxa"/>
          </w:tcPr>
          <w:p w14:paraId="02478D66" w14:textId="77777777" w:rsidR="0086705C" w:rsidRPr="00241EF9" w:rsidRDefault="0086705C" w:rsidP="0011070E">
            <w:pPr>
              <w:pStyle w:val="TableCopy"/>
              <w:keepNext/>
            </w:pPr>
            <w:r w:rsidRPr="00241EF9">
              <w:t>1</w:t>
            </w:r>
          </w:p>
        </w:tc>
        <w:tc>
          <w:tcPr>
            <w:tcW w:w="5529" w:type="dxa"/>
          </w:tcPr>
          <w:p w14:paraId="0E083E86" w14:textId="77777777" w:rsidR="0086705C" w:rsidRPr="00241EF9" w:rsidRDefault="0086705C" w:rsidP="0011070E">
            <w:pPr>
              <w:pStyle w:val="TableCopy"/>
              <w:keepNext/>
            </w:pPr>
            <w:r w:rsidRPr="00241EF9">
              <w:t>Hog Deer</w:t>
            </w:r>
          </w:p>
        </w:tc>
        <w:tc>
          <w:tcPr>
            <w:tcW w:w="2976" w:type="dxa"/>
          </w:tcPr>
          <w:p w14:paraId="6D53648F" w14:textId="77777777" w:rsidR="0086705C" w:rsidRPr="00241EF9" w:rsidRDefault="0086705C" w:rsidP="0011070E">
            <w:pPr>
              <w:pStyle w:val="TableCopy"/>
              <w:keepNext/>
            </w:pPr>
            <w:r w:rsidRPr="00241EF9">
              <w:t>David Young</w:t>
            </w:r>
          </w:p>
        </w:tc>
      </w:tr>
      <w:tr w:rsidR="0086705C" w:rsidRPr="0086705C" w14:paraId="0A631B6C" w14:textId="77777777" w:rsidTr="00241EF9">
        <w:trPr>
          <w:cantSplit/>
        </w:trPr>
        <w:tc>
          <w:tcPr>
            <w:tcW w:w="1129" w:type="dxa"/>
          </w:tcPr>
          <w:p w14:paraId="147897E3" w14:textId="77777777" w:rsidR="0086705C" w:rsidRPr="0086705C" w:rsidRDefault="0086705C" w:rsidP="00241EF9">
            <w:pPr>
              <w:pStyle w:val="TableCopy"/>
              <w:rPr>
                <w:rFonts w:ascii="VIC Light" w:hAnsi="VIC Light" w:cs="VIC Light"/>
                <w:sz w:val="20"/>
                <w:szCs w:val="20"/>
              </w:rPr>
            </w:pPr>
            <w:r w:rsidRPr="0086705C">
              <w:t>2</w:t>
            </w:r>
          </w:p>
        </w:tc>
        <w:tc>
          <w:tcPr>
            <w:tcW w:w="5529" w:type="dxa"/>
          </w:tcPr>
          <w:p w14:paraId="7167AB70" w14:textId="39A2D81E" w:rsidR="0086705C" w:rsidRPr="0086705C" w:rsidRDefault="0086705C" w:rsidP="00241EF9">
            <w:pPr>
              <w:pStyle w:val="TableCopy"/>
              <w:rPr>
                <w:rFonts w:ascii="VIC Light" w:hAnsi="VIC Light" w:cs="VIC Light"/>
                <w:sz w:val="20"/>
                <w:szCs w:val="20"/>
              </w:rPr>
            </w:pPr>
            <w:r w:rsidRPr="0086705C">
              <w:t>Johnson Swamp State Game Reserve during a Bittern Survey</w:t>
            </w:r>
          </w:p>
        </w:tc>
        <w:tc>
          <w:tcPr>
            <w:tcW w:w="2976" w:type="dxa"/>
          </w:tcPr>
          <w:p w14:paraId="3128EEEF" w14:textId="77777777" w:rsidR="0086705C" w:rsidRPr="0086705C" w:rsidRDefault="0086705C" w:rsidP="00241EF9">
            <w:pPr>
              <w:pStyle w:val="TableCopy"/>
              <w:rPr>
                <w:rFonts w:ascii="VIC Light" w:hAnsi="VIC Light" w:cs="VIC Light"/>
                <w:sz w:val="20"/>
                <w:szCs w:val="20"/>
              </w:rPr>
            </w:pPr>
            <w:r w:rsidRPr="0086705C">
              <w:t xml:space="preserve">Daryl </w:t>
            </w:r>
            <w:proofErr w:type="spellStart"/>
            <w:r w:rsidRPr="0086705C">
              <w:t>Snowdon</w:t>
            </w:r>
            <w:proofErr w:type="spellEnd"/>
          </w:p>
        </w:tc>
      </w:tr>
      <w:tr w:rsidR="0086705C" w:rsidRPr="0086705C" w14:paraId="07AB7BA9" w14:textId="77777777" w:rsidTr="00241EF9">
        <w:trPr>
          <w:cantSplit/>
        </w:trPr>
        <w:tc>
          <w:tcPr>
            <w:tcW w:w="1129" w:type="dxa"/>
          </w:tcPr>
          <w:p w14:paraId="171FB47C" w14:textId="77777777" w:rsidR="0086705C" w:rsidRPr="0086705C" w:rsidRDefault="0086705C" w:rsidP="00241EF9">
            <w:pPr>
              <w:pStyle w:val="TableCopy"/>
              <w:rPr>
                <w:rFonts w:ascii="VIC Light" w:hAnsi="VIC Light" w:cs="VIC Light"/>
                <w:sz w:val="20"/>
                <w:szCs w:val="20"/>
              </w:rPr>
            </w:pPr>
            <w:r w:rsidRPr="0086705C">
              <w:t>4</w:t>
            </w:r>
          </w:p>
        </w:tc>
        <w:tc>
          <w:tcPr>
            <w:tcW w:w="5529" w:type="dxa"/>
          </w:tcPr>
          <w:p w14:paraId="365BC001" w14:textId="25865816" w:rsidR="0086705C" w:rsidRPr="0086705C" w:rsidRDefault="0086705C" w:rsidP="00241EF9">
            <w:pPr>
              <w:pStyle w:val="TableCopy"/>
              <w:rPr>
                <w:rFonts w:ascii="VIC Light" w:hAnsi="VIC Light" w:cs="VIC Light"/>
                <w:sz w:val="20"/>
                <w:szCs w:val="20"/>
              </w:rPr>
            </w:pPr>
            <w:r w:rsidRPr="0086705C">
              <w:t xml:space="preserve">Pacific Black Ducks at Reedy Lake – </w:t>
            </w:r>
            <w:proofErr w:type="spellStart"/>
            <w:r w:rsidRPr="0086705C">
              <w:t>Connewarre</w:t>
            </w:r>
            <w:proofErr w:type="spellEnd"/>
            <w:r w:rsidRPr="0086705C">
              <w:t xml:space="preserve"> State Game Reserve</w:t>
            </w:r>
          </w:p>
        </w:tc>
        <w:tc>
          <w:tcPr>
            <w:tcW w:w="2976" w:type="dxa"/>
          </w:tcPr>
          <w:p w14:paraId="78E1C0B9" w14:textId="77777777" w:rsidR="0086705C" w:rsidRPr="0086705C" w:rsidRDefault="0086705C" w:rsidP="00241EF9">
            <w:pPr>
              <w:pStyle w:val="TableCopy"/>
              <w:rPr>
                <w:rFonts w:ascii="VIC Light" w:hAnsi="VIC Light" w:cs="VIC Light"/>
                <w:sz w:val="20"/>
                <w:szCs w:val="20"/>
              </w:rPr>
            </w:pPr>
            <w:r w:rsidRPr="0086705C">
              <w:t xml:space="preserve">Daryl </w:t>
            </w:r>
            <w:proofErr w:type="spellStart"/>
            <w:r w:rsidRPr="0086705C">
              <w:t>Snowdon</w:t>
            </w:r>
            <w:proofErr w:type="spellEnd"/>
          </w:p>
        </w:tc>
      </w:tr>
      <w:tr w:rsidR="0086705C" w:rsidRPr="0086705C" w14:paraId="64F139B2" w14:textId="77777777" w:rsidTr="00241EF9">
        <w:trPr>
          <w:cantSplit/>
        </w:trPr>
        <w:tc>
          <w:tcPr>
            <w:tcW w:w="1129" w:type="dxa"/>
          </w:tcPr>
          <w:p w14:paraId="58B3BF03" w14:textId="77777777" w:rsidR="0086705C" w:rsidRPr="0086705C" w:rsidRDefault="0086705C" w:rsidP="00241EF9">
            <w:pPr>
              <w:pStyle w:val="TableCopy"/>
              <w:rPr>
                <w:rFonts w:ascii="VIC Light" w:hAnsi="VIC Light" w:cs="VIC Light"/>
                <w:sz w:val="20"/>
                <w:szCs w:val="20"/>
              </w:rPr>
            </w:pPr>
            <w:r w:rsidRPr="0086705C">
              <w:t>6</w:t>
            </w:r>
          </w:p>
        </w:tc>
        <w:tc>
          <w:tcPr>
            <w:tcW w:w="5529" w:type="dxa"/>
          </w:tcPr>
          <w:p w14:paraId="02B3ADE9" w14:textId="77777777" w:rsidR="0086705C" w:rsidRPr="0086705C" w:rsidRDefault="0086705C" w:rsidP="00241EF9">
            <w:pPr>
              <w:pStyle w:val="TableCopy"/>
              <w:rPr>
                <w:rFonts w:ascii="VIC Light" w:hAnsi="VIC Light" w:cs="VIC Light"/>
                <w:sz w:val="20"/>
                <w:szCs w:val="20"/>
              </w:rPr>
            </w:pPr>
            <w:r w:rsidRPr="0086705C">
              <w:t>Hunter with binoculars</w:t>
            </w:r>
          </w:p>
        </w:tc>
        <w:tc>
          <w:tcPr>
            <w:tcW w:w="2976" w:type="dxa"/>
          </w:tcPr>
          <w:p w14:paraId="422372A0" w14:textId="77777777" w:rsidR="0086705C" w:rsidRPr="0086705C" w:rsidRDefault="0086705C" w:rsidP="00241EF9">
            <w:pPr>
              <w:pStyle w:val="TableCopy"/>
              <w:rPr>
                <w:rFonts w:ascii="VIC Light" w:hAnsi="VIC Light" w:cs="VIC Light"/>
                <w:sz w:val="20"/>
                <w:szCs w:val="20"/>
              </w:rPr>
            </w:pPr>
            <w:r w:rsidRPr="0086705C">
              <w:t>GMA</w:t>
            </w:r>
          </w:p>
        </w:tc>
      </w:tr>
      <w:tr w:rsidR="0086705C" w:rsidRPr="0086705C" w14:paraId="7A1418C8" w14:textId="77777777" w:rsidTr="00241EF9">
        <w:trPr>
          <w:cantSplit/>
        </w:trPr>
        <w:tc>
          <w:tcPr>
            <w:tcW w:w="1129" w:type="dxa"/>
            <w:vMerge w:val="restart"/>
          </w:tcPr>
          <w:p w14:paraId="70548A4C" w14:textId="4D220924" w:rsidR="0086705C" w:rsidRPr="0086705C" w:rsidRDefault="0086705C" w:rsidP="00241EF9">
            <w:pPr>
              <w:pStyle w:val="TableCopy"/>
              <w:rPr>
                <w:rFonts w:ascii="VIC Light" w:hAnsi="VIC Light" w:cs="VIC Light"/>
                <w:sz w:val="20"/>
                <w:szCs w:val="20"/>
              </w:rPr>
            </w:pPr>
            <w:r w:rsidRPr="0086705C">
              <w:t>7</w:t>
            </w:r>
          </w:p>
        </w:tc>
        <w:tc>
          <w:tcPr>
            <w:tcW w:w="5529" w:type="dxa"/>
          </w:tcPr>
          <w:p w14:paraId="764A8090" w14:textId="77777777" w:rsidR="0086705C" w:rsidRPr="0086705C" w:rsidRDefault="0086705C" w:rsidP="00241EF9">
            <w:pPr>
              <w:pStyle w:val="TableCopy"/>
              <w:rPr>
                <w:rFonts w:ascii="VIC Light" w:hAnsi="VIC Light" w:cs="VIC Light"/>
                <w:sz w:val="20"/>
                <w:szCs w:val="20"/>
              </w:rPr>
            </w:pPr>
            <w:r w:rsidRPr="0086705C">
              <w:t>More to Explore app on hand held device</w:t>
            </w:r>
          </w:p>
        </w:tc>
        <w:tc>
          <w:tcPr>
            <w:tcW w:w="2976" w:type="dxa"/>
          </w:tcPr>
          <w:p w14:paraId="2333175D" w14:textId="77777777" w:rsidR="0086705C" w:rsidRPr="0086705C" w:rsidRDefault="0086705C" w:rsidP="00241EF9">
            <w:pPr>
              <w:pStyle w:val="TableCopy"/>
              <w:rPr>
                <w:rFonts w:ascii="VIC Light" w:hAnsi="VIC Light" w:cs="VIC Light"/>
                <w:sz w:val="20"/>
                <w:szCs w:val="20"/>
              </w:rPr>
            </w:pPr>
            <w:r w:rsidRPr="0086705C">
              <w:t>GMA</w:t>
            </w:r>
          </w:p>
        </w:tc>
      </w:tr>
      <w:tr w:rsidR="0086705C" w:rsidRPr="0086705C" w14:paraId="324088F8" w14:textId="77777777" w:rsidTr="00241EF9">
        <w:trPr>
          <w:cantSplit/>
        </w:trPr>
        <w:tc>
          <w:tcPr>
            <w:tcW w:w="1129" w:type="dxa"/>
            <w:vMerge/>
          </w:tcPr>
          <w:p w14:paraId="7007B43A" w14:textId="77777777" w:rsidR="0086705C" w:rsidRPr="0086705C" w:rsidRDefault="0086705C" w:rsidP="00241EF9">
            <w:pPr>
              <w:pStyle w:val="TableCopy"/>
            </w:pPr>
          </w:p>
        </w:tc>
        <w:tc>
          <w:tcPr>
            <w:tcW w:w="5529" w:type="dxa"/>
          </w:tcPr>
          <w:p w14:paraId="729A13C5" w14:textId="77777777" w:rsidR="0086705C" w:rsidRPr="0086705C" w:rsidRDefault="0086705C" w:rsidP="00241EF9">
            <w:pPr>
              <w:pStyle w:val="TableCopy"/>
              <w:rPr>
                <w:rFonts w:ascii="VIC Light" w:hAnsi="VIC Light" w:cs="VIC Light"/>
                <w:sz w:val="20"/>
                <w:szCs w:val="20"/>
              </w:rPr>
            </w:pPr>
            <w:r w:rsidRPr="0086705C">
              <w:t>Hunter aiming at target</w:t>
            </w:r>
          </w:p>
        </w:tc>
        <w:tc>
          <w:tcPr>
            <w:tcW w:w="2976" w:type="dxa"/>
          </w:tcPr>
          <w:p w14:paraId="1BF572C4" w14:textId="77777777" w:rsidR="0086705C" w:rsidRPr="0086705C" w:rsidRDefault="0086705C" w:rsidP="00241EF9">
            <w:pPr>
              <w:pStyle w:val="TableCopy"/>
              <w:rPr>
                <w:rFonts w:ascii="VIC Light" w:hAnsi="VIC Light" w:cs="VIC Light"/>
                <w:sz w:val="20"/>
                <w:szCs w:val="20"/>
              </w:rPr>
            </w:pPr>
            <w:r w:rsidRPr="0086705C">
              <w:t>GMA</w:t>
            </w:r>
          </w:p>
        </w:tc>
      </w:tr>
      <w:tr w:rsidR="0086705C" w:rsidRPr="0086705C" w14:paraId="14F0F337" w14:textId="77777777" w:rsidTr="00241EF9">
        <w:trPr>
          <w:cantSplit/>
        </w:trPr>
        <w:tc>
          <w:tcPr>
            <w:tcW w:w="1129" w:type="dxa"/>
            <w:vMerge/>
          </w:tcPr>
          <w:p w14:paraId="70D35BAC" w14:textId="77777777" w:rsidR="0086705C" w:rsidRPr="0086705C" w:rsidRDefault="0086705C" w:rsidP="00241EF9">
            <w:pPr>
              <w:pStyle w:val="TableCopy"/>
            </w:pPr>
          </w:p>
        </w:tc>
        <w:tc>
          <w:tcPr>
            <w:tcW w:w="5529" w:type="dxa"/>
          </w:tcPr>
          <w:p w14:paraId="7770BD8F" w14:textId="77777777" w:rsidR="0086705C" w:rsidRPr="0086705C" w:rsidRDefault="0086705C" w:rsidP="00241EF9">
            <w:pPr>
              <w:pStyle w:val="TableCopy"/>
              <w:rPr>
                <w:rFonts w:ascii="VIC Light" w:hAnsi="VIC Light" w:cs="VIC Light"/>
                <w:sz w:val="20"/>
                <w:szCs w:val="20"/>
              </w:rPr>
            </w:pPr>
            <w:r w:rsidRPr="0086705C">
              <w:t>Lake Goldsmith State Game Reserve</w:t>
            </w:r>
          </w:p>
        </w:tc>
        <w:tc>
          <w:tcPr>
            <w:tcW w:w="2976" w:type="dxa"/>
          </w:tcPr>
          <w:p w14:paraId="3B24FC54" w14:textId="77777777" w:rsidR="0086705C" w:rsidRPr="0086705C" w:rsidRDefault="0086705C" w:rsidP="00241EF9">
            <w:pPr>
              <w:pStyle w:val="TableCopy"/>
              <w:rPr>
                <w:rFonts w:ascii="VIC Light" w:hAnsi="VIC Light" w:cs="VIC Light"/>
                <w:sz w:val="20"/>
                <w:szCs w:val="20"/>
              </w:rPr>
            </w:pPr>
            <w:r w:rsidRPr="0086705C">
              <w:t>GMA</w:t>
            </w:r>
          </w:p>
        </w:tc>
      </w:tr>
      <w:tr w:rsidR="0086705C" w:rsidRPr="0086705C" w14:paraId="482CF08E" w14:textId="77777777" w:rsidTr="00241EF9">
        <w:trPr>
          <w:cantSplit/>
        </w:trPr>
        <w:tc>
          <w:tcPr>
            <w:tcW w:w="1129" w:type="dxa"/>
            <w:vMerge w:val="restart"/>
          </w:tcPr>
          <w:p w14:paraId="32B068AA" w14:textId="087E6F4D" w:rsidR="0086705C" w:rsidRPr="00241EF9" w:rsidRDefault="0086705C" w:rsidP="00241EF9">
            <w:pPr>
              <w:pStyle w:val="TableCopy"/>
            </w:pPr>
            <w:r w:rsidRPr="0086705C">
              <w:t>8</w:t>
            </w:r>
          </w:p>
        </w:tc>
        <w:tc>
          <w:tcPr>
            <w:tcW w:w="5529" w:type="dxa"/>
          </w:tcPr>
          <w:p w14:paraId="34AC08B7" w14:textId="77777777" w:rsidR="0086705C" w:rsidRPr="0086705C" w:rsidRDefault="0086705C" w:rsidP="00241EF9">
            <w:pPr>
              <w:pStyle w:val="TableCopy"/>
              <w:rPr>
                <w:rFonts w:ascii="VIC Light" w:hAnsi="VIC Light" w:cs="VIC Light"/>
                <w:sz w:val="20"/>
                <w:szCs w:val="20"/>
              </w:rPr>
            </w:pPr>
            <w:r w:rsidRPr="0086705C">
              <w:t>GMA Officer and man looking at phone</w:t>
            </w:r>
          </w:p>
        </w:tc>
        <w:tc>
          <w:tcPr>
            <w:tcW w:w="2976" w:type="dxa"/>
          </w:tcPr>
          <w:p w14:paraId="46D72ED8" w14:textId="77777777" w:rsidR="0086705C" w:rsidRPr="0086705C" w:rsidRDefault="0086705C" w:rsidP="00241EF9">
            <w:pPr>
              <w:pStyle w:val="TableCopy"/>
              <w:rPr>
                <w:rFonts w:ascii="VIC Light" w:hAnsi="VIC Light" w:cs="VIC Light"/>
                <w:sz w:val="20"/>
                <w:szCs w:val="20"/>
              </w:rPr>
            </w:pPr>
            <w:r w:rsidRPr="0086705C">
              <w:t>GMA</w:t>
            </w:r>
          </w:p>
        </w:tc>
      </w:tr>
      <w:tr w:rsidR="0086705C" w:rsidRPr="0086705C" w14:paraId="4120C336" w14:textId="77777777" w:rsidTr="00241EF9">
        <w:trPr>
          <w:cantSplit/>
        </w:trPr>
        <w:tc>
          <w:tcPr>
            <w:tcW w:w="1129" w:type="dxa"/>
            <w:vMerge/>
          </w:tcPr>
          <w:p w14:paraId="7F155A7D" w14:textId="77777777" w:rsidR="0086705C" w:rsidRPr="0086705C" w:rsidRDefault="0086705C" w:rsidP="00241EF9">
            <w:pPr>
              <w:pStyle w:val="TableCopy"/>
            </w:pPr>
          </w:p>
        </w:tc>
        <w:tc>
          <w:tcPr>
            <w:tcW w:w="5529" w:type="dxa"/>
          </w:tcPr>
          <w:p w14:paraId="713D649E" w14:textId="7580A0A1" w:rsidR="0086705C" w:rsidRPr="0086705C" w:rsidRDefault="0086705C" w:rsidP="00241EF9">
            <w:pPr>
              <w:pStyle w:val="TableCopy"/>
              <w:rPr>
                <w:rFonts w:ascii="VIC Light" w:hAnsi="VIC Light" w:cs="VIC Light"/>
                <w:sz w:val="20"/>
                <w:szCs w:val="20"/>
              </w:rPr>
            </w:pPr>
            <w:r w:rsidRPr="0086705C">
              <w:t>Image of Traditional Owner Game Management Strategy</w:t>
            </w:r>
          </w:p>
        </w:tc>
        <w:tc>
          <w:tcPr>
            <w:tcW w:w="2976" w:type="dxa"/>
          </w:tcPr>
          <w:p w14:paraId="5B4A014D" w14:textId="216EE81B" w:rsidR="0086705C" w:rsidRPr="0086705C" w:rsidRDefault="0086705C" w:rsidP="00241EF9">
            <w:pPr>
              <w:pStyle w:val="TableCopy"/>
              <w:rPr>
                <w:rFonts w:ascii="VIC Light" w:hAnsi="VIC Light" w:cs="VIC Light"/>
                <w:sz w:val="20"/>
                <w:szCs w:val="20"/>
              </w:rPr>
            </w:pPr>
            <w:r w:rsidRPr="0086705C">
              <w:t xml:space="preserve">Artwork: Drew </w:t>
            </w:r>
            <w:proofErr w:type="spellStart"/>
            <w:r w:rsidRPr="0086705C">
              <w:t>Berick</w:t>
            </w:r>
            <w:proofErr w:type="spellEnd"/>
            <w:r w:rsidR="00241EF9">
              <w:t xml:space="preserve"> </w:t>
            </w:r>
            <w:r w:rsidRPr="0086705C">
              <w:t xml:space="preserve">Graphic Design: </w:t>
            </w:r>
            <w:proofErr w:type="spellStart"/>
            <w:r w:rsidRPr="0086705C">
              <w:t>Mazart</w:t>
            </w:r>
            <w:proofErr w:type="spellEnd"/>
            <w:r w:rsidRPr="0086705C">
              <w:t xml:space="preserve"> Communications</w:t>
            </w:r>
          </w:p>
        </w:tc>
      </w:tr>
      <w:tr w:rsidR="0086705C" w:rsidRPr="0086705C" w14:paraId="206F9293" w14:textId="77777777" w:rsidTr="00241EF9">
        <w:trPr>
          <w:cantSplit/>
        </w:trPr>
        <w:tc>
          <w:tcPr>
            <w:tcW w:w="1129" w:type="dxa"/>
            <w:vMerge w:val="restart"/>
          </w:tcPr>
          <w:p w14:paraId="5AE2BCB0" w14:textId="1E673293" w:rsidR="0086705C" w:rsidRPr="00241EF9" w:rsidRDefault="0086705C" w:rsidP="00241EF9">
            <w:pPr>
              <w:pStyle w:val="TableCopy"/>
            </w:pPr>
            <w:r w:rsidRPr="0086705C">
              <w:t>9</w:t>
            </w:r>
          </w:p>
        </w:tc>
        <w:tc>
          <w:tcPr>
            <w:tcW w:w="5529" w:type="dxa"/>
          </w:tcPr>
          <w:p w14:paraId="476D8627" w14:textId="77777777" w:rsidR="0086705C" w:rsidRPr="0086705C" w:rsidRDefault="0086705C" w:rsidP="00241EF9">
            <w:pPr>
              <w:pStyle w:val="TableCopy"/>
              <w:rPr>
                <w:rFonts w:ascii="VIC Light" w:hAnsi="VIC Light" w:cs="VIC Light"/>
                <w:sz w:val="20"/>
                <w:szCs w:val="20"/>
              </w:rPr>
            </w:pPr>
            <w:r w:rsidRPr="0086705C">
              <w:t>Duck being measured</w:t>
            </w:r>
          </w:p>
        </w:tc>
        <w:tc>
          <w:tcPr>
            <w:tcW w:w="2976" w:type="dxa"/>
          </w:tcPr>
          <w:p w14:paraId="4FC05451" w14:textId="77777777" w:rsidR="0086705C" w:rsidRPr="0086705C" w:rsidRDefault="0086705C" w:rsidP="00241EF9">
            <w:pPr>
              <w:pStyle w:val="TableCopy"/>
              <w:rPr>
                <w:rFonts w:ascii="VIC Light" w:hAnsi="VIC Light" w:cs="VIC Light"/>
                <w:sz w:val="20"/>
                <w:szCs w:val="20"/>
              </w:rPr>
            </w:pPr>
            <w:r w:rsidRPr="0086705C">
              <w:t>GMA</w:t>
            </w:r>
          </w:p>
        </w:tc>
      </w:tr>
      <w:tr w:rsidR="0086705C" w:rsidRPr="0086705C" w14:paraId="1E018974" w14:textId="77777777" w:rsidTr="00241EF9">
        <w:trPr>
          <w:cantSplit/>
        </w:trPr>
        <w:tc>
          <w:tcPr>
            <w:tcW w:w="1129" w:type="dxa"/>
            <w:vMerge/>
          </w:tcPr>
          <w:p w14:paraId="7356E17F" w14:textId="77777777" w:rsidR="0086705C" w:rsidRPr="0086705C" w:rsidRDefault="0086705C" w:rsidP="00241EF9">
            <w:pPr>
              <w:pStyle w:val="TableCopy"/>
            </w:pPr>
          </w:p>
        </w:tc>
        <w:tc>
          <w:tcPr>
            <w:tcW w:w="5529" w:type="dxa"/>
          </w:tcPr>
          <w:p w14:paraId="6715CC01" w14:textId="77777777" w:rsidR="0086705C" w:rsidRPr="0086705C" w:rsidRDefault="0086705C" w:rsidP="00241EF9">
            <w:pPr>
              <w:pStyle w:val="TableCopy"/>
              <w:rPr>
                <w:rFonts w:ascii="VIC Light" w:hAnsi="VIC Light" w:cs="VIC Light"/>
                <w:sz w:val="20"/>
                <w:szCs w:val="20"/>
              </w:rPr>
            </w:pPr>
            <w:r w:rsidRPr="0086705C">
              <w:t xml:space="preserve">Image of </w:t>
            </w:r>
            <w:proofErr w:type="spellStart"/>
            <w:r w:rsidRPr="0086705C">
              <w:t>MyGL</w:t>
            </w:r>
            <w:proofErr w:type="spellEnd"/>
            <w:r w:rsidRPr="0086705C">
              <w:t xml:space="preserve"> on phone</w:t>
            </w:r>
          </w:p>
        </w:tc>
        <w:tc>
          <w:tcPr>
            <w:tcW w:w="2976" w:type="dxa"/>
          </w:tcPr>
          <w:p w14:paraId="4A4040C4" w14:textId="77777777" w:rsidR="0086705C" w:rsidRPr="0086705C" w:rsidRDefault="0086705C" w:rsidP="00241EF9">
            <w:pPr>
              <w:pStyle w:val="TableCopy"/>
              <w:rPr>
                <w:rFonts w:ascii="VIC Light" w:hAnsi="VIC Light" w:cs="VIC Light"/>
                <w:sz w:val="20"/>
                <w:szCs w:val="20"/>
              </w:rPr>
            </w:pPr>
            <w:r w:rsidRPr="0086705C">
              <w:t>GMA</w:t>
            </w:r>
          </w:p>
        </w:tc>
      </w:tr>
      <w:tr w:rsidR="0086705C" w:rsidRPr="0086705C" w14:paraId="11B3CB7E" w14:textId="77777777" w:rsidTr="00241EF9">
        <w:trPr>
          <w:cantSplit/>
        </w:trPr>
        <w:tc>
          <w:tcPr>
            <w:tcW w:w="1129" w:type="dxa"/>
          </w:tcPr>
          <w:p w14:paraId="3C02F059" w14:textId="77777777" w:rsidR="0086705C" w:rsidRPr="0086705C" w:rsidRDefault="0086705C" w:rsidP="00241EF9">
            <w:pPr>
              <w:pStyle w:val="TableCopy"/>
              <w:rPr>
                <w:rFonts w:ascii="VIC Light" w:hAnsi="VIC Light" w:cs="VIC Light"/>
                <w:sz w:val="20"/>
                <w:szCs w:val="20"/>
              </w:rPr>
            </w:pPr>
            <w:r w:rsidRPr="0086705C">
              <w:t>10</w:t>
            </w:r>
          </w:p>
        </w:tc>
        <w:tc>
          <w:tcPr>
            <w:tcW w:w="5529" w:type="dxa"/>
          </w:tcPr>
          <w:p w14:paraId="57CB4B91" w14:textId="77777777" w:rsidR="0086705C" w:rsidRPr="0086705C" w:rsidRDefault="0086705C" w:rsidP="00241EF9">
            <w:pPr>
              <w:pStyle w:val="TableCopy"/>
              <w:rPr>
                <w:rFonts w:ascii="VIC Light" w:hAnsi="VIC Light" w:cs="VIC Light"/>
                <w:sz w:val="20"/>
                <w:szCs w:val="20"/>
              </w:rPr>
            </w:pPr>
            <w:r w:rsidRPr="0086705C">
              <w:t>Pacific Black Duck</w:t>
            </w:r>
          </w:p>
        </w:tc>
        <w:tc>
          <w:tcPr>
            <w:tcW w:w="2976" w:type="dxa"/>
          </w:tcPr>
          <w:p w14:paraId="2D1ECD39" w14:textId="77777777" w:rsidR="0086705C" w:rsidRPr="0086705C" w:rsidRDefault="0086705C" w:rsidP="00241EF9">
            <w:pPr>
              <w:pStyle w:val="TableCopy"/>
              <w:rPr>
                <w:rFonts w:ascii="VIC Light" w:hAnsi="VIC Light" w:cs="VIC Light"/>
                <w:sz w:val="20"/>
                <w:szCs w:val="20"/>
              </w:rPr>
            </w:pPr>
            <w:r w:rsidRPr="0086705C">
              <w:t>John Byers</w:t>
            </w:r>
          </w:p>
        </w:tc>
      </w:tr>
      <w:tr w:rsidR="0086705C" w:rsidRPr="0086705C" w14:paraId="4C64C211" w14:textId="77777777" w:rsidTr="00241EF9">
        <w:trPr>
          <w:cantSplit/>
        </w:trPr>
        <w:tc>
          <w:tcPr>
            <w:tcW w:w="1129" w:type="dxa"/>
          </w:tcPr>
          <w:p w14:paraId="399254B3" w14:textId="77777777" w:rsidR="0086705C" w:rsidRPr="0086705C" w:rsidRDefault="0086705C" w:rsidP="00241EF9">
            <w:pPr>
              <w:pStyle w:val="TableCopy"/>
              <w:rPr>
                <w:rFonts w:ascii="VIC Light" w:hAnsi="VIC Light" w:cs="VIC Light"/>
                <w:sz w:val="20"/>
                <w:szCs w:val="20"/>
              </w:rPr>
            </w:pPr>
            <w:r w:rsidRPr="0086705C">
              <w:t>11</w:t>
            </w:r>
          </w:p>
        </w:tc>
        <w:tc>
          <w:tcPr>
            <w:tcW w:w="5529" w:type="dxa"/>
          </w:tcPr>
          <w:p w14:paraId="3DC82C25" w14:textId="11AD6346" w:rsidR="0086705C" w:rsidRPr="0086705C" w:rsidRDefault="0086705C" w:rsidP="00241EF9">
            <w:pPr>
              <w:pStyle w:val="TableCopy"/>
              <w:rPr>
                <w:rFonts w:ascii="VIC Light" w:hAnsi="VIC Light" w:cs="VIC Light"/>
                <w:sz w:val="20"/>
                <w:szCs w:val="20"/>
              </w:rPr>
            </w:pPr>
            <w:r w:rsidRPr="0086705C">
              <w:t xml:space="preserve">Hunters participating in </w:t>
            </w:r>
            <w:proofErr w:type="spellStart"/>
            <w:r w:rsidRPr="0086705C">
              <w:t>Shotgunning</w:t>
            </w:r>
            <w:proofErr w:type="spellEnd"/>
            <w:r w:rsidRPr="0086705C">
              <w:t xml:space="preserve"> Education Program</w:t>
            </w:r>
          </w:p>
        </w:tc>
        <w:tc>
          <w:tcPr>
            <w:tcW w:w="2976" w:type="dxa"/>
          </w:tcPr>
          <w:p w14:paraId="43526E78" w14:textId="77777777" w:rsidR="0086705C" w:rsidRPr="0086705C" w:rsidRDefault="0086705C" w:rsidP="00241EF9">
            <w:pPr>
              <w:pStyle w:val="TableCopy"/>
              <w:rPr>
                <w:rFonts w:ascii="VIC Light" w:hAnsi="VIC Light" w:cs="VIC Light"/>
                <w:sz w:val="20"/>
                <w:szCs w:val="20"/>
              </w:rPr>
            </w:pPr>
            <w:r w:rsidRPr="0086705C">
              <w:t>John Byers</w:t>
            </w:r>
          </w:p>
        </w:tc>
      </w:tr>
      <w:tr w:rsidR="0086705C" w:rsidRPr="0086705C" w14:paraId="5D4EE431" w14:textId="77777777" w:rsidTr="00241EF9">
        <w:trPr>
          <w:cantSplit/>
        </w:trPr>
        <w:tc>
          <w:tcPr>
            <w:tcW w:w="1129" w:type="dxa"/>
          </w:tcPr>
          <w:p w14:paraId="5075E329" w14:textId="77777777" w:rsidR="0086705C" w:rsidRPr="0086705C" w:rsidRDefault="0086705C" w:rsidP="00241EF9">
            <w:pPr>
              <w:pStyle w:val="TableCopy"/>
              <w:rPr>
                <w:rFonts w:ascii="VIC Light" w:hAnsi="VIC Light" w:cs="VIC Light"/>
                <w:sz w:val="20"/>
                <w:szCs w:val="20"/>
              </w:rPr>
            </w:pPr>
            <w:r w:rsidRPr="0086705C">
              <w:t>13</w:t>
            </w:r>
          </w:p>
        </w:tc>
        <w:tc>
          <w:tcPr>
            <w:tcW w:w="5529" w:type="dxa"/>
          </w:tcPr>
          <w:p w14:paraId="559885B1" w14:textId="77777777" w:rsidR="0086705C" w:rsidRPr="0086705C" w:rsidRDefault="0086705C" w:rsidP="00241EF9">
            <w:pPr>
              <w:pStyle w:val="TableCopy"/>
              <w:rPr>
                <w:rFonts w:ascii="VIC Light" w:hAnsi="VIC Light" w:cs="VIC Light"/>
                <w:sz w:val="20"/>
                <w:szCs w:val="20"/>
              </w:rPr>
            </w:pPr>
            <w:r w:rsidRPr="0086705C">
              <w:t>Stubble Quail</w:t>
            </w:r>
          </w:p>
        </w:tc>
        <w:tc>
          <w:tcPr>
            <w:tcW w:w="2976" w:type="dxa"/>
          </w:tcPr>
          <w:p w14:paraId="574DC36C" w14:textId="77777777" w:rsidR="0086705C" w:rsidRPr="0086705C" w:rsidRDefault="0086705C" w:rsidP="00241EF9">
            <w:pPr>
              <w:pStyle w:val="TableCopy"/>
              <w:rPr>
                <w:rFonts w:ascii="VIC Light" w:hAnsi="VIC Light" w:cs="VIC Light"/>
                <w:sz w:val="20"/>
                <w:szCs w:val="20"/>
              </w:rPr>
            </w:pPr>
            <w:r w:rsidRPr="0086705C">
              <w:t>GMA</w:t>
            </w:r>
          </w:p>
        </w:tc>
      </w:tr>
      <w:tr w:rsidR="0086705C" w:rsidRPr="0086705C" w14:paraId="4A4F2881" w14:textId="77777777" w:rsidTr="00241EF9">
        <w:trPr>
          <w:cantSplit/>
        </w:trPr>
        <w:tc>
          <w:tcPr>
            <w:tcW w:w="1129" w:type="dxa"/>
          </w:tcPr>
          <w:p w14:paraId="36952376" w14:textId="77777777" w:rsidR="0086705C" w:rsidRPr="0086705C" w:rsidRDefault="0086705C" w:rsidP="00241EF9">
            <w:pPr>
              <w:pStyle w:val="TableCopy"/>
              <w:rPr>
                <w:rFonts w:ascii="VIC Light" w:hAnsi="VIC Light" w:cs="VIC Light"/>
                <w:sz w:val="20"/>
                <w:szCs w:val="20"/>
              </w:rPr>
            </w:pPr>
            <w:r w:rsidRPr="0086705C">
              <w:t>14</w:t>
            </w:r>
          </w:p>
        </w:tc>
        <w:tc>
          <w:tcPr>
            <w:tcW w:w="5529" w:type="dxa"/>
          </w:tcPr>
          <w:p w14:paraId="127E42C8" w14:textId="77777777" w:rsidR="0086705C" w:rsidRPr="0086705C" w:rsidRDefault="0086705C" w:rsidP="00241EF9">
            <w:pPr>
              <w:pStyle w:val="TableCopy"/>
              <w:rPr>
                <w:rFonts w:ascii="VIC Light" w:hAnsi="VIC Light" w:cs="VIC Light"/>
                <w:sz w:val="20"/>
                <w:szCs w:val="20"/>
              </w:rPr>
            </w:pPr>
            <w:r w:rsidRPr="0086705C">
              <w:t>Hunter with binoculars</w:t>
            </w:r>
          </w:p>
        </w:tc>
        <w:tc>
          <w:tcPr>
            <w:tcW w:w="2976" w:type="dxa"/>
          </w:tcPr>
          <w:p w14:paraId="10D4AF20" w14:textId="77777777" w:rsidR="0086705C" w:rsidRPr="0086705C" w:rsidRDefault="0086705C" w:rsidP="00241EF9">
            <w:pPr>
              <w:pStyle w:val="TableCopy"/>
              <w:rPr>
                <w:rFonts w:ascii="VIC Light" w:hAnsi="VIC Light" w:cs="VIC Light"/>
                <w:sz w:val="20"/>
                <w:szCs w:val="20"/>
              </w:rPr>
            </w:pPr>
            <w:r w:rsidRPr="0086705C">
              <w:t>GMA</w:t>
            </w:r>
          </w:p>
        </w:tc>
      </w:tr>
      <w:tr w:rsidR="0086705C" w:rsidRPr="0086705C" w14:paraId="19461742" w14:textId="77777777" w:rsidTr="00241EF9">
        <w:trPr>
          <w:cantSplit/>
        </w:trPr>
        <w:tc>
          <w:tcPr>
            <w:tcW w:w="1129" w:type="dxa"/>
          </w:tcPr>
          <w:p w14:paraId="59D1BA73" w14:textId="77777777" w:rsidR="0086705C" w:rsidRPr="0086705C" w:rsidRDefault="0086705C" w:rsidP="00241EF9">
            <w:pPr>
              <w:pStyle w:val="TableCopy"/>
              <w:rPr>
                <w:rFonts w:ascii="VIC Light" w:hAnsi="VIC Light" w:cs="VIC Light"/>
                <w:sz w:val="20"/>
                <w:szCs w:val="20"/>
              </w:rPr>
            </w:pPr>
            <w:r w:rsidRPr="0086705C">
              <w:t>17</w:t>
            </w:r>
          </w:p>
        </w:tc>
        <w:tc>
          <w:tcPr>
            <w:tcW w:w="5529" w:type="dxa"/>
          </w:tcPr>
          <w:p w14:paraId="5DEAA298" w14:textId="77777777" w:rsidR="0086705C" w:rsidRPr="0086705C" w:rsidRDefault="0086705C" w:rsidP="00241EF9">
            <w:pPr>
              <w:pStyle w:val="TableCopy"/>
              <w:rPr>
                <w:rFonts w:ascii="VIC Light" w:hAnsi="VIC Light" w:cs="VIC Light"/>
                <w:sz w:val="20"/>
                <w:szCs w:val="20"/>
              </w:rPr>
            </w:pPr>
            <w:r w:rsidRPr="0086705C">
              <w:t xml:space="preserve">Reedy Lake, </w:t>
            </w:r>
            <w:proofErr w:type="spellStart"/>
            <w:r w:rsidRPr="0086705C">
              <w:t>Nagambie</w:t>
            </w:r>
            <w:proofErr w:type="spellEnd"/>
            <w:r w:rsidRPr="0086705C">
              <w:t xml:space="preserve"> Wildlife Reserve</w:t>
            </w:r>
          </w:p>
        </w:tc>
        <w:tc>
          <w:tcPr>
            <w:tcW w:w="2976" w:type="dxa"/>
          </w:tcPr>
          <w:p w14:paraId="0D6C92BD" w14:textId="77777777" w:rsidR="0086705C" w:rsidRPr="0086705C" w:rsidRDefault="0086705C" w:rsidP="00241EF9">
            <w:pPr>
              <w:pStyle w:val="TableCopy"/>
              <w:rPr>
                <w:rFonts w:ascii="VIC Light" w:hAnsi="VIC Light" w:cs="VIC Light"/>
                <w:sz w:val="20"/>
                <w:szCs w:val="20"/>
              </w:rPr>
            </w:pPr>
            <w:r w:rsidRPr="0086705C">
              <w:t xml:space="preserve">Daryl </w:t>
            </w:r>
            <w:proofErr w:type="spellStart"/>
            <w:r w:rsidRPr="0086705C">
              <w:t>Snowdon</w:t>
            </w:r>
            <w:proofErr w:type="spellEnd"/>
          </w:p>
        </w:tc>
      </w:tr>
    </w:tbl>
    <w:p w14:paraId="30F6F41A" w14:textId="77777777" w:rsidR="0086705C" w:rsidRPr="0086705C" w:rsidRDefault="0086705C" w:rsidP="00241EF9">
      <w:pPr>
        <w:rPr>
          <w:lang w:val="en-US"/>
        </w:rPr>
      </w:pPr>
    </w:p>
    <w:p w14:paraId="1FA2D5AB" w14:textId="77777777" w:rsidR="00241EF9" w:rsidRDefault="00241EF9" w:rsidP="00241EF9">
      <w:r>
        <w:t>Customer Service Centre 136 186</w:t>
      </w:r>
    </w:p>
    <w:p w14:paraId="5F05397A" w14:textId="3C77571E" w:rsidR="00483FCF" w:rsidRPr="00483FCF" w:rsidRDefault="00483FCF" w:rsidP="00483FCF">
      <w:pPr>
        <w:rPr>
          <w:rFonts w:ascii="Calibri" w:eastAsiaTheme="minorHAnsi" w:hAnsi="Calibri" w:cs="Calibri"/>
          <w:sz w:val="22"/>
          <w:szCs w:val="22"/>
        </w:rPr>
      </w:pPr>
      <w:hyperlink r:id="rId16" w:tgtFrame="_blank" w:tooltip="Link to Game Hunting website" w:history="1">
        <w:r>
          <w:rPr>
            <w:rStyle w:val="Hyperlink"/>
            <w:szCs w:val="24"/>
          </w:rPr>
          <w:t>djpr.vic.gov.au/game-hunting</w:t>
        </w:r>
      </w:hyperlink>
    </w:p>
    <w:p w14:paraId="0CA60549" w14:textId="17EC4AFB" w:rsidR="0086705C" w:rsidRDefault="0086705C" w:rsidP="00241EF9"/>
    <w:p w14:paraId="71123DB9" w14:textId="63D6D153" w:rsidR="0086705C" w:rsidRDefault="0086705C" w:rsidP="00F818D8"/>
    <w:p w14:paraId="43294561" w14:textId="77777777" w:rsidR="0086705C" w:rsidRPr="00D76A3A" w:rsidRDefault="0086705C" w:rsidP="00F818D8"/>
    <w:sectPr w:rsidR="0086705C" w:rsidRPr="00D76A3A" w:rsidSect="00386CD8">
      <w:pgSz w:w="11910" w:h="16840" w:code="9"/>
      <w:pgMar w:top="1134" w:right="1134" w:bottom="1134" w:left="1134" w:header="39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776E0" w14:textId="77777777" w:rsidR="003E1C04" w:rsidRDefault="003E1C04" w:rsidP="00D76A3A">
      <w:r>
        <w:separator/>
      </w:r>
    </w:p>
  </w:endnote>
  <w:endnote w:type="continuationSeparator" w:id="0">
    <w:p w14:paraId="19394E60" w14:textId="77777777" w:rsidR="003E1C04" w:rsidRDefault="003E1C04" w:rsidP="00D76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VIC Medium Italic">
    <w:panose1 w:val="00000600000000000000"/>
    <w:charset w:val="00"/>
    <w:family w:val="modern"/>
    <w:notTrueType/>
    <w:pitch w:val="variable"/>
    <w:sig w:usb0="00000007" w:usb1="00000000" w:usb2="00000000" w:usb3="00000000" w:csb0="00000093" w:csb1="00000000"/>
  </w:font>
  <w:font w:name="VIC">
    <w:panose1 w:val="000005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VIC SemiBold">
    <w:panose1 w:val="00000700000000000000"/>
    <w:charset w:val="00"/>
    <w:family w:val="modern"/>
    <w:notTrueType/>
    <w:pitch w:val="variable"/>
    <w:sig w:usb0="00000007" w:usb1="00000000" w:usb2="00000000" w:usb3="00000000" w:csb0="00000093" w:csb1="00000000"/>
  </w:font>
  <w:font w:name="VIC Light">
    <w:panose1 w:val="00000400000000000000"/>
    <w:charset w:val="00"/>
    <w:family w:val="modern"/>
    <w:notTrueType/>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926B7" w14:textId="77777777" w:rsidR="003E1C04" w:rsidRDefault="003E1C04" w:rsidP="00D76A3A">
      <w:r>
        <w:separator/>
      </w:r>
    </w:p>
  </w:footnote>
  <w:footnote w:type="continuationSeparator" w:id="0">
    <w:p w14:paraId="1EEBDBD8" w14:textId="77777777" w:rsidR="003E1C04" w:rsidRDefault="003E1C04" w:rsidP="00D76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71EC"/>
    <w:multiLevelType w:val="hybridMultilevel"/>
    <w:tmpl w:val="9C3633AE"/>
    <w:lvl w:ilvl="0" w:tplc="58DC5624">
      <w:start w:val="1"/>
      <w:numFmt w:val="decimal"/>
      <w:pStyle w:val="Heading2numbered"/>
      <w:lvlText w:val="%1."/>
      <w:lvlJc w:val="left"/>
      <w:pPr>
        <w:ind w:left="454" w:hanging="454"/>
      </w:pPr>
      <w:rPr>
        <w:rFonts w:ascii="Arial" w:eastAsia="Arial" w:hAnsi="Arial" w:cs="Arial" w:hint="default"/>
        <w:color w:val="383834"/>
        <w:spacing w:val="-2"/>
        <w:w w:val="103"/>
        <w:sz w:val="32"/>
        <w:szCs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6BE277B"/>
    <w:multiLevelType w:val="hybridMultilevel"/>
    <w:tmpl w:val="7D2A40B6"/>
    <w:lvl w:ilvl="0" w:tplc="F66AFD0A">
      <w:start w:val="1"/>
      <w:numFmt w:val="bullet"/>
      <w:pStyle w:val="Table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01FA5"/>
    <w:multiLevelType w:val="hybridMultilevel"/>
    <w:tmpl w:val="474A4698"/>
    <w:lvl w:ilvl="0" w:tplc="B1EAFC90">
      <w:numFmt w:val="bullet"/>
      <w:lvlText w:val="•"/>
      <w:lvlJc w:val="left"/>
      <w:pPr>
        <w:ind w:left="415" w:hanging="272"/>
      </w:pPr>
      <w:rPr>
        <w:rFonts w:ascii="Arial" w:eastAsia="Arial" w:hAnsi="Arial" w:cs="Arial" w:hint="default"/>
        <w:color w:val="1F1546"/>
        <w:w w:val="100"/>
        <w:sz w:val="18"/>
        <w:szCs w:val="18"/>
        <w:lang w:val="en-AU" w:eastAsia="en-US" w:bidi="ar-SA"/>
      </w:rPr>
    </w:lvl>
    <w:lvl w:ilvl="1" w:tplc="E9A85DE8">
      <w:numFmt w:val="bullet"/>
      <w:lvlText w:val="•"/>
      <w:lvlJc w:val="left"/>
      <w:pPr>
        <w:ind w:left="1219" w:hanging="272"/>
      </w:pPr>
      <w:rPr>
        <w:rFonts w:hint="default"/>
        <w:lang w:val="en-AU" w:eastAsia="en-US" w:bidi="ar-SA"/>
      </w:rPr>
    </w:lvl>
    <w:lvl w:ilvl="2" w:tplc="2AF09BDC">
      <w:numFmt w:val="bullet"/>
      <w:lvlText w:val="•"/>
      <w:lvlJc w:val="left"/>
      <w:pPr>
        <w:ind w:left="2019" w:hanging="272"/>
      </w:pPr>
      <w:rPr>
        <w:rFonts w:hint="default"/>
        <w:lang w:val="en-AU" w:eastAsia="en-US" w:bidi="ar-SA"/>
      </w:rPr>
    </w:lvl>
    <w:lvl w:ilvl="3" w:tplc="CCFA2010">
      <w:numFmt w:val="bullet"/>
      <w:lvlText w:val="•"/>
      <w:lvlJc w:val="left"/>
      <w:pPr>
        <w:ind w:left="2819" w:hanging="272"/>
      </w:pPr>
      <w:rPr>
        <w:rFonts w:hint="default"/>
        <w:lang w:val="en-AU" w:eastAsia="en-US" w:bidi="ar-SA"/>
      </w:rPr>
    </w:lvl>
    <w:lvl w:ilvl="4" w:tplc="8DBA9360">
      <w:numFmt w:val="bullet"/>
      <w:lvlText w:val="•"/>
      <w:lvlJc w:val="left"/>
      <w:pPr>
        <w:ind w:left="3619" w:hanging="272"/>
      </w:pPr>
      <w:rPr>
        <w:rFonts w:hint="default"/>
        <w:lang w:val="en-AU" w:eastAsia="en-US" w:bidi="ar-SA"/>
      </w:rPr>
    </w:lvl>
    <w:lvl w:ilvl="5" w:tplc="6EC63F06">
      <w:numFmt w:val="bullet"/>
      <w:lvlText w:val="•"/>
      <w:lvlJc w:val="left"/>
      <w:pPr>
        <w:ind w:left="4419" w:hanging="272"/>
      </w:pPr>
      <w:rPr>
        <w:rFonts w:hint="default"/>
        <w:lang w:val="en-AU" w:eastAsia="en-US" w:bidi="ar-SA"/>
      </w:rPr>
    </w:lvl>
    <w:lvl w:ilvl="6" w:tplc="4A7E2034">
      <w:numFmt w:val="bullet"/>
      <w:lvlText w:val="•"/>
      <w:lvlJc w:val="left"/>
      <w:pPr>
        <w:ind w:left="5219" w:hanging="272"/>
      </w:pPr>
      <w:rPr>
        <w:rFonts w:hint="default"/>
        <w:lang w:val="en-AU" w:eastAsia="en-US" w:bidi="ar-SA"/>
      </w:rPr>
    </w:lvl>
    <w:lvl w:ilvl="7" w:tplc="F4E45AA8">
      <w:numFmt w:val="bullet"/>
      <w:lvlText w:val="•"/>
      <w:lvlJc w:val="left"/>
      <w:pPr>
        <w:ind w:left="6019" w:hanging="272"/>
      </w:pPr>
      <w:rPr>
        <w:rFonts w:hint="default"/>
        <w:lang w:val="en-AU" w:eastAsia="en-US" w:bidi="ar-SA"/>
      </w:rPr>
    </w:lvl>
    <w:lvl w:ilvl="8" w:tplc="393E4EDC">
      <w:numFmt w:val="bullet"/>
      <w:lvlText w:val="•"/>
      <w:lvlJc w:val="left"/>
      <w:pPr>
        <w:ind w:left="6819" w:hanging="272"/>
      </w:pPr>
      <w:rPr>
        <w:rFonts w:hint="default"/>
        <w:lang w:val="en-AU" w:eastAsia="en-US" w:bidi="ar-SA"/>
      </w:rPr>
    </w:lvl>
  </w:abstractNum>
  <w:abstractNum w:abstractNumId="3" w15:restartNumberingAfterBreak="0">
    <w:nsid w:val="26DA25A3"/>
    <w:multiLevelType w:val="hybridMultilevel"/>
    <w:tmpl w:val="18247A5A"/>
    <w:lvl w:ilvl="0" w:tplc="416AEDE4">
      <w:numFmt w:val="bullet"/>
      <w:lvlText w:val="•"/>
      <w:lvlJc w:val="left"/>
      <w:pPr>
        <w:ind w:left="2715" w:hanging="272"/>
      </w:pPr>
      <w:rPr>
        <w:rFonts w:ascii="Arial" w:eastAsia="Arial" w:hAnsi="Arial" w:cs="Arial" w:hint="default"/>
        <w:color w:val="686864"/>
        <w:w w:val="100"/>
        <w:sz w:val="18"/>
        <w:szCs w:val="18"/>
        <w:lang w:val="en-AU" w:eastAsia="en-US" w:bidi="ar-SA"/>
      </w:rPr>
    </w:lvl>
    <w:lvl w:ilvl="1" w:tplc="CE3EA4F0">
      <w:numFmt w:val="bullet"/>
      <w:lvlText w:val="•"/>
      <w:lvlJc w:val="left"/>
      <w:pPr>
        <w:ind w:left="3588" w:hanging="272"/>
      </w:pPr>
      <w:rPr>
        <w:rFonts w:hint="default"/>
        <w:lang w:val="en-AU" w:eastAsia="en-US" w:bidi="ar-SA"/>
      </w:rPr>
    </w:lvl>
    <w:lvl w:ilvl="2" w:tplc="2D742ED0">
      <w:numFmt w:val="bullet"/>
      <w:lvlText w:val="•"/>
      <w:lvlJc w:val="left"/>
      <w:pPr>
        <w:ind w:left="4456" w:hanging="272"/>
      </w:pPr>
      <w:rPr>
        <w:rFonts w:hint="default"/>
        <w:lang w:val="en-AU" w:eastAsia="en-US" w:bidi="ar-SA"/>
      </w:rPr>
    </w:lvl>
    <w:lvl w:ilvl="3" w:tplc="3A009672">
      <w:numFmt w:val="bullet"/>
      <w:lvlText w:val="•"/>
      <w:lvlJc w:val="left"/>
      <w:pPr>
        <w:ind w:left="5325" w:hanging="272"/>
      </w:pPr>
      <w:rPr>
        <w:rFonts w:hint="default"/>
        <w:lang w:val="en-AU" w:eastAsia="en-US" w:bidi="ar-SA"/>
      </w:rPr>
    </w:lvl>
    <w:lvl w:ilvl="4" w:tplc="3AC023AE">
      <w:numFmt w:val="bullet"/>
      <w:lvlText w:val="•"/>
      <w:lvlJc w:val="left"/>
      <w:pPr>
        <w:ind w:left="6193" w:hanging="272"/>
      </w:pPr>
      <w:rPr>
        <w:rFonts w:hint="default"/>
        <w:lang w:val="en-AU" w:eastAsia="en-US" w:bidi="ar-SA"/>
      </w:rPr>
    </w:lvl>
    <w:lvl w:ilvl="5" w:tplc="33C4315C">
      <w:numFmt w:val="bullet"/>
      <w:lvlText w:val="•"/>
      <w:lvlJc w:val="left"/>
      <w:pPr>
        <w:ind w:left="7062" w:hanging="272"/>
      </w:pPr>
      <w:rPr>
        <w:rFonts w:hint="default"/>
        <w:lang w:val="en-AU" w:eastAsia="en-US" w:bidi="ar-SA"/>
      </w:rPr>
    </w:lvl>
    <w:lvl w:ilvl="6" w:tplc="FB3EFCAE">
      <w:numFmt w:val="bullet"/>
      <w:lvlText w:val="•"/>
      <w:lvlJc w:val="left"/>
      <w:pPr>
        <w:ind w:left="7930" w:hanging="272"/>
      </w:pPr>
      <w:rPr>
        <w:rFonts w:hint="default"/>
        <w:lang w:val="en-AU" w:eastAsia="en-US" w:bidi="ar-SA"/>
      </w:rPr>
    </w:lvl>
    <w:lvl w:ilvl="7" w:tplc="260C2168">
      <w:numFmt w:val="bullet"/>
      <w:lvlText w:val="•"/>
      <w:lvlJc w:val="left"/>
      <w:pPr>
        <w:ind w:left="8798" w:hanging="272"/>
      </w:pPr>
      <w:rPr>
        <w:rFonts w:hint="default"/>
        <w:lang w:val="en-AU" w:eastAsia="en-US" w:bidi="ar-SA"/>
      </w:rPr>
    </w:lvl>
    <w:lvl w:ilvl="8" w:tplc="F76A35B2">
      <w:numFmt w:val="bullet"/>
      <w:lvlText w:val="•"/>
      <w:lvlJc w:val="left"/>
      <w:pPr>
        <w:ind w:left="9667" w:hanging="272"/>
      </w:pPr>
      <w:rPr>
        <w:rFonts w:hint="default"/>
        <w:lang w:val="en-AU" w:eastAsia="en-US" w:bidi="ar-SA"/>
      </w:rPr>
    </w:lvl>
  </w:abstractNum>
  <w:abstractNum w:abstractNumId="4" w15:restartNumberingAfterBreak="0">
    <w:nsid w:val="2EC6211E"/>
    <w:multiLevelType w:val="hybridMultilevel"/>
    <w:tmpl w:val="56383086"/>
    <w:lvl w:ilvl="0" w:tplc="E2A44144">
      <w:numFmt w:val="bullet"/>
      <w:lvlText w:val=""/>
      <w:lvlJc w:val="left"/>
      <w:pPr>
        <w:ind w:left="2485" w:hanging="272"/>
      </w:pPr>
      <w:rPr>
        <w:rFonts w:hint="default"/>
        <w:w w:val="100"/>
        <w:lang w:val="en-AU" w:eastAsia="en-US" w:bidi="ar-SA"/>
      </w:rPr>
    </w:lvl>
    <w:lvl w:ilvl="1" w:tplc="4EF2EAE0">
      <w:numFmt w:val="bullet"/>
      <w:lvlText w:val=""/>
      <w:lvlJc w:val="left"/>
      <w:pPr>
        <w:ind w:left="3295" w:hanging="272"/>
      </w:pPr>
      <w:rPr>
        <w:rFonts w:hint="default"/>
        <w:w w:val="100"/>
        <w:lang w:val="en-AU" w:eastAsia="en-US" w:bidi="ar-SA"/>
      </w:rPr>
    </w:lvl>
    <w:lvl w:ilvl="2" w:tplc="33C6AC22">
      <w:numFmt w:val="bullet"/>
      <w:lvlText w:val="•"/>
      <w:lvlJc w:val="left"/>
      <w:pPr>
        <w:ind w:left="3265" w:hanging="272"/>
      </w:pPr>
      <w:rPr>
        <w:rFonts w:ascii="Trebuchet MS" w:eastAsia="Trebuchet MS" w:hAnsi="Trebuchet MS" w:cs="Trebuchet MS" w:hint="default"/>
        <w:color w:val="1F1546"/>
        <w:w w:val="100"/>
        <w:sz w:val="18"/>
        <w:szCs w:val="18"/>
        <w:lang w:val="en-AU" w:eastAsia="en-US" w:bidi="ar-SA"/>
      </w:rPr>
    </w:lvl>
    <w:lvl w:ilvl="3" w:tplc="14347552">
      <w:numFmt w:val="bullet"/>
      <w:lvlText w:val="•"/>
      <w:lvlJc w:val="left"/>
      <w:pPr>
        <w:ind w:left="3260" w:hanging="272"/>
      </w:pPr>
      <w:rPr>
        <w:rFonts w:hint="default"/>
        <w:lang w:val="en-AU" w:eastAsia="en-US" w:bidi="ar-SA"/>
      </w:rPr>
    </w:lvl>
    <w:lvl w:ilvl="4" w:tplc="4DFAE8CA">
      <w:numFmt w:val="bullet"/>
      <w:lvlText w:val="•"/>
      <w:lvlJc w:val="left"/>
      <w:pPr>
        <w:ind w:left="3300" w:hanging="272"/>
      </w:pPr>
      <w:rPr>
        <w:rFonts w:hint="default"/>
        <w:lang w:val="en-AU" w:eastAsia="en-US" w:bidi="ar-SA"/>
      </w:rPr>
    </w:lvl>
    <w:lvl w:ilvl="5" w:tplc="2A1E0AF6">
      <w:numFmt w:val="bullet"/>
      <w:lvlText w:val="•"/>
      <w:lvlJc w:val="left"/>
      <w:pPr>
        <w:ind w:left="4650" w:hanging="272"/>
      </w:pPr>
      <w:rPr>
        <w:rFonts w:hint="default"/>
        <w:lang w:val="en-AU" w:eastAsia="en-US" w:bidi="ar-SA"/>
      </w:rPr>
    </w:lvl>
    <w:lvl w:ilvl="6" w:tplc="C0143EB6">
      <w:numFmt w:val="bullet"/>
      <w:lvlText w:val="•"/>
      <w:lvlJc w:val="left"/>
      <w:pPr>
        <w:ind w:left="6001" w:hanging="272"/>
      </w:pPr>
      <w:rPr>
        <w:rFonts w:hint="default"/>
        <w:lang w:val="en-AU" w:eastAsia="en-US" w:bidi="ar-SA"/>
      </w:rPr>
    </w:lvl>
    <w:lvl w:ilvl="7" w:tplc="5D38BD54">
      <w:numFmt w:val="bullet"/>
      <w:lvlText w:val="•"/>
      <w:lvlJc w:val="left"/>
      <w:pPr>
        <w:ind w:left="7352" w:hanging="272"/>
      </w:pPr>
      <w:rPr>
        <w:rFonts w:hint="default"/>
        <w:lang w:val="en-AU" w:eastAsia="en-US" w:bidi="ar-SA"/>
      </w:rPr>
    </w:lvl>
    <w:lvl w:ilvl="8" w:tplc="C7E2BA30">
      <w:numFmt w:val="bullet"/>
      <w:lvlText w:val="•"/>
      <w:lvlJc w:val="left"/>
      <w:pPr>
        <w:ind w:left="8702" w:hanging="272"/>
      </w:pPr>
      <w:rPr>
        <w:rFonts w:hint="default"/>
        <w:lang w:val="en-AU" w:eastAsia="en-US" w:bidi="ar-SA"/>
      </w:rPr>
    </w:lvl>
  </w:abstractNum>
  <w:abstractNum w:abstractNumId="5" w15:restartNumberingAfterBreak="0">
    <w:nsid w:val="32CF6C8A"/>
    <w:multiLevelType w:val="hybridMultilevel"/>
    <w:tmpl w:val="06F8BC4C"/>
    <w:lvl w:ilvl="0" w:tplc="68A05D72">
      <w:start w:val="1"/>
      <w:numFmt w:val="decimal"/>
      <w:pStyle w:val="Heading5"/>
      <w:lvlText w:val="%1."/>
      <w:lvlJc w:val="left"/>
      <w:pPr>
        <w:ind w:left="284" w:hanging="284"/>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4C940A3"/>
    <w:multiLevelType w:val="hybridMultilevel"/>
    <w:tmpl w:val="C324F01E"/>
    <w:lvl w:ilvl="0" w:tplc="774E49E0">
      <w:numFmt w:val="bullet"/>
      <w:lvlText w:val="•"/>
      <w:lvlJc w:val="left"/>
      <w:pPr>
        <w:ind w:left="2428" w:hanging="272"/>
      </w:pPr>
      <w:rPr>
        <w:rFonts w:ascii="Arial" w:eastAsia="Arial" w:hAnsi="Arial" w:cs="Arial" w:hint="default"/>
        <w:color w:val="686864"/>
        <w:w w:val="100"/>
        <w:sz w:val="18"/>
        <w:szCs w:val="18"/>
        <w:lang w:val="en-AU" w:eastAsia="en-US" w:bidi="ar-SA"/>
      </w:rPr>
    </w:lvl>
    <w:lvl w:ilvl="1" w:tplc="8EBEAE40">
      <w:numFmt w:val="bullet"/>
      <w:lvlText w:val="•"/>
      <w:lvlJc w:val="left"/>
      <w:pPr>
        <w:ind w:left="3318" w:hanging="272"/>
      </w:pPr>
      <w:rPr>
        <w:rFonts w:hint="default"/>
        <w:lang w:val="en-AU" w:eastAsia="en-US" w:bidi="ar-SA"/>
      </w:rPr>
    </w:lvl>
    <w:lvl w:ilvl="2" w:tplc="4E963A90">
      <w:numFmt w:val="bullet"/>
      <w:lvlText w:val="•"/>
      <w:lvlJc w:val="left"/>
      <w:pPr>
        <w:ind w:left="4216" w:hanging="272"/>
      </w:pPr>
      <w:rPr>
        <w:rFonts w:hint="default"/>
        <w:lang w:val="en-AU" w:eastAsia="en-US" w:bidi="ar-SA"/>
      </w:rPr>
    </w:lvl>
    <w:lvl w:ilvl="3" w:tplc="01883DEC">
      <w:numFmt w:val="bullet"/>
      <w:lvlText w:val="•"/>
      <w:lvlJc w:val="left"/>
      <w:pPr>
        <w:ind w:left="5115" w:hanging="272"/>
      </w:pPr>
      <w:rPr>
        <w:rFonts w:hint="default"/>
        <w:lang w:val="en-AU" w:eastAsia="en-US" w:bidi="ar-SA"/>
      </w:rPr>
    </w:lvl>
    <w:lvl w:ilvl="4" w:tplc="008C3D5C">
      <w:numFmt w:val="bullet"/>
      <w:lvlText w:val="•"/>
      <w:lvlJc w:val="left"/>
      <w:pPr>
        <w:ind w:left="6013" w:hanging="272"/>
      </w:pPr>
      <w:rPr>
        <w:rFonts w:hint="default"/>
        <w:lang w:val="en-AU" w:eastAsia="en-US" w:bidi="ar-SA"/>
      </w:rPr>
    </w:lvl>
    <w:lvl w:ilvl="5" w:tplc="7942584E">
      <w:numFmt w:val="bullet"/>
      <w:lvlText w:val="•"/>
      <w:lvlJc w:val="left"/>
      <w:pPr>
        <w:ind w:left="6912" w:hanging="272"/>
      </w:pPr>
      <w:rPr>
        <w:rFonts w:hint="default"/>
        <w:lang w:val="en-AU" w:eastAsia="en-US" w:bidi="ar-SA"/>
      </w:rPr>
    </w:lvl>
    <w:lvl w:ilvl="6" w:tplc="4024390A">
      <w:numFmt w:val="bullet"/>
      <w:lvlText w:val="•"/>
      <w:lvlJc w:val="left"/>
      <w:pPr>
        <w:ind w:left="7810" w:hanging="272"/>
      </w:pPr>
      <w:rPr>
        <w:rFonts w:hint="default"/>
        <w:lang w:val="en-AU" w:eastAsia="en-US" w:bidi="ar-SA"/>
      </w:rPr>
    </w:lvl>
    <w:lvl w:ilvl="7" w:tplc="97261014">
      <w:numFmt w:val="bullet"/>
      <w:lvlText w:val="•"/>
      <w:lvlJc w:val="left"/>
      <w:pPr>
        <w:ind w:left="8708" w:hanging="272"/>
      </w:pPr>
      <w:rPr>
        <w:rFonts w:hint="default"/>
        <w:lang w:val="en-AU" w:eastAsia="en-US" w:bidi="ar-SA"/>
      </w:rPr>
    </w:lvl>
    <w:lvl w:ilvl="8" w:tplc="3C7CA9A6">
      <w:numFmt w:val="bullet"/>
      <w:lvlText w:val="•"/>
      <w:lvlJc w:val="left"/>
      <w:pPr>
        <w:ind w:left="9607" w:hanging="272"/>
      </w:pPr>
      <w:rPr>
        <w:rFonts w:hint="default"/>
        <w:lang w:val="en-AU" w:eastAsia="en-US" w:bidi="ar-SA"/>
      </w:rPr>
    </w:lvl>
  </w:abstractNum>
  <w:abstractNum w:abstractNumId="7" w15:restartNumberingAfterBreak="0">
    <w:nsid w:val="371E4441"/>
    <w:multiLevelType w:val="hybridMultilevel"/>
    <w:tmpl w:val="7C40494C"/>
    <w:lvl w:ilvl="0" w:tplc="48484FD4">
      <w:numFmt w:val="bullet"/>
      <w:lvlText w:val="•"/>
      <w:lvlJc w:val="left"/>
      <w:pPr>
        <w:ind w:left="1089" w:hanging="272"/>
      </w:pPr>
      <w:rPr>
        <w:rFonts w:ascii="Arial" w:eastAsia="Arial" w:hAnsi="Arial" w:cs="Arial" w:hint="default"/>
        <w:color w:val="005AA3"/>
        <w:w w:val="100"/>
        <w:sz w:val="18"/>
        <w:szCs w:val="18"/>
        <w:lang w:val="en-AU" w:eastAsia="en-US" w:bidi="ar-SA"/>
      </w:rPr>
    </w:lvl>
    <w:lvl w:ilvl="1" w:tplc="D0C2288A">
      <w:numFmt w:val="bullet"/>
      <w:lvlText w:val="•"/>
      <w:lvlJc w:val="left"/>
      <w:pPr>
        <w:ind w:left="1517" w:hanging="272"/>
      </w:pPr>
      <w:rPr>
        <w:rFonts w:hint="default"/>
        <w:lang w:val="en-AU" w:eastAsia="en-US" w:bidi="ar-SA"/>
      </w:rPr>
    </w:lvl>
    <w:lvl w:ilvl="2" w:tplc="7F7ADA68">
      <w:numFmt w:val="bullet"/>
      <w:lvlText w:val="•"/>
      <w:lvlJc w:val="left"/>
      <w:pPr>
        <w:ind w:left="1954" w:hanging="272"/>
      </w:pPr>
      <w:rPr>
        <w:rFonts w:hint="default"/>
        <w:lang w:val="en-AU" w:eastAsia="en-US" w:bidi="ar-SA"/>
      </w:rPr>
    </w:lvl>
    <w:lvl w:ilvl="3" w:tplc="6D76A98A">
      <w:numFmt w:val="bullet"/>
      <w:lvlText w:val="•"/>
      <w:lvlJc w:val="left"/>
      <w:pPr>
        <w:ind w:left="2391" w:hanging="272"/>
      </w:pPr>
      <w:rPr>
        <w:rFonts w:hint="default"/>
        <w:lang w:val="en-AU" w:eastAsia="en-US" w:bidi="ar-SA"/>
      </w:rPr>
    </w:lvl>
    <w:lvl w:ilvl="4" w:tplc="937A5D9E">
      <w:numFmt w:val="bullet"/>
      <w:lvlText w:val="•"/>
      <w:lvlJc w:val="left"/>
      <w:pPr>
        <w:ind w:left="2828" w:hanging="272"/>
      </w:pPr>
      <w:rPr>
        <w:rFonts w:hint="default"/>
        <w:lang w:val="en-AU" w:eastAsia="en-US" w:bidi="ar-SA"/>
      </w:rPr>
    </w:lvl>
    <w:lvl w:ilvl="5" w:tplc="F19233AE">
      <w:numFmt w:val="bullet"/>
      <w:lvlText w:val="•"/>
      <w:lvlJc w:val="left"/>
      <w:pPr>
        <w:ind w:left="3265" w:hanging="272"/>
      </w:pPr>
      <w:rPr>
        <w:rFonts w:hint="default"/>
        <w:lang w:val="en-AU" w:eastAsia="en-US" w:bidi="ar-SA"/>
      </w:rPr>
    </w:lvl>
    <w:lvl w:ilvl="6" w:tplc="08A4E250">
      <w:numFmt w:val="bullet"/>
      <w:lvlText w:val="•"/>
      <w:lvlJc w:val="left"/>
      <w:pPr>
        <w:ind w:left="3702" w:hanging="272"/>
      </w:pPr>
      <w:rPr>
        <w:rFonts w:hint="default"/>
        <w:lang w:val="en-AU" w:eastAsia="en-US" w:bidi="ar-SA"/>
      </w:rPr>
    </w:lvl>
    <w:lvl w:ilvl="7" w:tplc="C75497A4">
      <w:numFmt w:val="bullet"/>
      <w:lvlText w:val="•"/>
      <w:lvlJc w:val="left"/>
      <w:pPr>
        <w:ind w:left="4140" w:hanging="272"/>
      </w:pPr>
      <w:rPr>
        <w:rFonts w:hint="default"/>
        <w:lang w:val="en-AU" w:eastAsia="en-US" w:bidi="ar-SA"/>
      </w:rPr>
    </w:lvl>
    <w:lvl w:ilvl="8" w:tplc="D2466CEA">
      <w:numFmt w:val="bullet"/>
      <w:lvlText w:val="•"/>
      <w:lvlJc w:val="left"/>
      <w:pPr>
        <w:ind w:left="4577" w:hanging="272"/>
      </w:pPr>
      <w:rPr>
        <w:rFonts w:hint="default"/>
        <w:lang w:val="en-AU" w:eastAsia="en-US" w:bidi="ar-SA"/>
      </w:rPr>
    </w:lvl>
  </w:abstractNum>
  <w:abstractNum w:abstractNumId="8" w15:restartNumberingAfterBreak="0">
    <w:nsid w:val="43E85025"/>
    <w:multiLevelType w:val="hybridMultilevel"/>
    <w:tmpl w:val="B5180B9C"/>
    <w:lvl w:ilvl="0" w:tplc="BD62E13E">
      <w:start w:val="1"/>
      <w:numFmt w:val="decimal"/>
      <w:lvlText w:val="%1."/>
      <w:lvlJc w:val="left"/>
      <w:pPr>
        <w:ind w:left="2891" w:hanging="243"/>
      </w:pPr>
      <w:rPr>
        <w:rFonts w:ascii="Arial" w:eastAsia="Arial" w:hAnsi="Arial" w:cs="Arial" w:hint="default"/>
        <w:b/>
        <w:bCs/>
        <w:color w:val="FFFFFF"/>
        <w:w w:val="100"/>
        <w:sz w:val="22"/>
        <w:szCs w:val="22"/>
        <w:lang w:val="en-AU" w:eastAsia="en-US" w:bidi="ar-SA"/>
      </w:rPr>
    </w:lvl>
    <w:lvl w:ilvl="1" w:tplc="A406E396">
      <w:numFmt w:val="bullet"/>
      <w:lvlText w:val="•"/>
      <w:lvlJc w:val="left"/>
      <w:pPr>
        <w:ind w:left="3750" w:hanging="243"/>
      </w:pPr>
      <w:rPr>
        <w:rFonts w:hint="default"/>
        <w:lang w:val="en-AU" w:eastAsia="en-US" w:bidi="ar-SA"/>
      </w:rPr>
    </w:lvl>
    <w:lvl w:ilvl="2" w:tplc="718471C0">
      <w:numFmt w:val="bullet"/>
      <w:lvlText w:val="•"/>
      <w:lvlJc w:val="left"/>
      <w:pPr>
        <w:ind w:left="4600" w:hanging="243"/>
      </w:pPr>
      <w:rPr>
        <w:rFonts w:hint="default"/>
        <w:lang w:val="en-AU" w:eastAsia="en-US" w:bidi="ar-SA"/>
      </w:rPr>
    </w:lvl>
    <w:lvl w:ilvl="3" w:tplc="33DAB02E">
      <w:numFmt w:val="bullet"/>
      <w:lvlText w:val="•"/>
      <w:lvlJc w:val="left"/>
      <w:pPr>
        <w:ind w:left="5451" w:hanging="243"/>
      </w:pPr>
      <w:rPr>
        <w:rFonts w:hint="default"/>
        <w:lang w:val="en-AU" w:eastAsia="en-US" w:bidi="ar-SA"/>
      </w:rPr>
    </w:lvl>
    <w:lvl w:ilvl="4" w:tplc="6A221090">
      <w:numFmt w:val="bullet"/>
      <w:lvlText w:val="•"/>
      <w:lvlJc w:val="left"/>
      <w:pPr>
        <w:ind w:left="6301" w:hanging="243"/>
      </w:pPr>
      <w:rPr>
        <w:rFonts w:hint="default"/>
        <w:lang w:val="en-AU" w:eastAsia="en-US" w:bidi="ar-SA"/>
      </w:rPr>
    </w:lvl>
    <w:lvl w:ilvl="5" w:tplc="A7FA9488">
      <w:numFmt w:val="bullet"/>
      <w:lvlText w:val="•"/>
      <w:lvlJc w:val="left"/>
      <w:pPr>
        <w:ind w:left="7152" w:hanging="243"/>
      </w:pPr>
      <w:rPr>
        <w:rFonts w:hint="default"/>
        <w:lang w:val="en-AU" w:eastAsia="en-US" w:bidi="ar-SA"/>
      </w:rPr>
    </w:lvl>
    <w:lvl w:ilvl="6" w:tplc="D224524C">
      <w:numFmt w:val="bullet"/>
      <w:lvlText w:val="•"/>
      <w:lvlJc w:val="left"/>
      <w:pPr>
        <w:ind w:left="8002" w:hanging="243"/>
      </w:pPr>
      <w:rPr>
        <w:rFonts w:hint="default"/>
        <w:lang w:val="en-AU" w:eastAsia="en-US" w:bidi="ar-SA"/>
      </w:rPr>
    </w:lvl>
    <w:lvl w:ilvl="7" w:tplc="C700C658">
      <w:numFmt w:val="bullet"/>
      <w:lvlText w:val="•"/>
      <w:lvlJc w:val="left"/>
      <w:pPr>
        <w:ind w:left="8852" w:hanging="243"/>
      </w:pPr>
      <w:rPr>
        <w:rFonts w:hint="default"/>
        <w:lang w:val="en-AU" w:eastAsia="en-US" w:bidi="ar-SA"/>
      </w:rPr>
    </w:lvl>
    <w:lvl w:ilvl="8" w:tplc="C792E9C6">
      <w:numFmt w:val="bullet"/>
      <w:lvlText w:val="•"/>
      <w:lvlJc w:val="left"/>
      <w:pPr>
        <w:ind w:left="9703" w:hanging="243"/>
      </w:pPr>
      <w:rPr>
        <w:rFonts w:hint="default"/>
        <w:lang w:val="en-AU" w:eastAsia="en-US" w:bidi="ar-SA"/>
      </w:rPr>
    </w:lvl>
  </w:abstractNum>
  <w:abstractNum w:abstractNumId="9" w15:restartNumberingAfterBreak="0">
    <w:nsid w:val="44D608A2"/>
    <w:multiLevelType w:val="hybridMultilevel"/>
    <w:tmpl w:val="E0246BE6"/>
    <w:lvl w:ilvl="0" w:tplc="D9841DC0">
      <w:numFmt w:val="bullet"/>
      <w:lvlText w:val="•"/>
      <w:lvlJc w:val="left"/>
      <w:pPr>
        <w:ind w:left="415" w:hanging="272"/>
      </w:pPr>
      <w:rPr>
        <w:rFonts w:ascii="Arial" w:eastAsia="Arial" w:hAnsi="Arial" w:cs="Arial" w:hint="default"/>
        <w:color w:val="1F1546"/>
        <w:w w:val="100"/>
        <w:sz w:val="18"/>
        <w:szCs w:val="18"/>
        <w:lang w:val="en-AU" w:eastAsia="en-US" w:bidi="ar-SA"/>
      </w:rPr>
    </w:lvl>
    <w:lvl w:ilvl="1" w:tplc="C556E766">
      <w:numFmt w:val="bullet"/>
      <w:lvlText w:val="•"/>
      <w:lvlJc w:val="left"/>
      <w:pPr>
        <w:ind w:left="1219" w:hanging="272"/>
      </w:pPr>
      <w:rPr>
        <w:rFonts w:hint="default"/>
        <w:lang w:val="en-AU" w:eastAsia="en-US" w:bidi="ar-SA"/>
      </w:rPr>
    </w:lvl>
    <w:lvl w:ilvl="2" w:tplc="F9EA23B6">
      <w:numFmt w:val="bullet"/>
      <w:lvlText w:val="•"/>
      <w:lvlJc w:val="left"/>
      <w:pPr>
        <w:ind w:left="2019" w:hanging="272"/>
      </w:pPr>
      <w:rPr>
        <w:rFonts w:hint="default"/>
        <w:lang w:val="en-AU" w:eastAsia="en-US" w:bidi="ar-SA"/>
      </w:rPr>
    </w:lvl>
    <w:lvl w:ilvl="3" w:tplc="7F60F3AC">
      <w:numFmt w:val="bullet"/>
      <w:lvlText w:val="•"/>
      <w:lvlJc w:val="left"/>
      <w:pPr>
        <w:ind w:left="2819" w:hanging="272"/>
      </w:pPr>
      <w:rPr>
        <w:rFonts w:hint="default"/>
        <w:lang w:val="en-AU" w:eastAsia="en-US" w:bidi="ar-SA"/>
      </w:rPr>
    </w:lvl>
    <w:lvl w:ilvl="4" w:tplc="988CD8A6">
      <w:numFmt w:val="bullet"/>
      <w:lvlText w:val="•"/>
      <w:lvlJc w:val="left"/>
      <w:pPr>
        <w:ind w:left="3619" w:hanging="272"/>
      </w:pPr>
      <w:rPr>
        <w:rFonts w:hint="default"/>
        <w:lang w:val="en-AU" w:eastAsia="en-US" w:bidi="ar-SA"/>
      </w:rPr>
    </w:lvl>
    <w:lvl w:ilvl="5" w:tplc="F9EC7190">
      <w:numFmt w:val="bullet"/>
      <w:lvlText w:val="•"/>
      <w:lvlJc w:val="left"/>
      <w:pPr>
        <w:ind w:left="4419" w:hanging="272"/>
      </w:pPr>
      <w:rPr>
        <w:rFonts w:hint="default"/>
        <w:lang w:val="en-AU" w:eastAsia="en-US" w:bidi="ar-SA"/>
      </w:rPr>
    </w:lvl>
    <w:lvl w:ilvl="6" w:tplc="0FCC7E88">
      <w:numFmt w:val="bullet"/>
      <w:lvlText w:val="•"/>
      <w:lvlJc w:val="left"/>
      <w:pPr>
        <w:ind w:left="5219" w:hanging="272"/>
      </w:pPr>
      <w:rPr>
        <w:rFonts w:hint="default"/>
        <w:lang w:val="en-AU" w:eastAsia="en-US" w:bidi="ar-SA"/>
      </w:rPr>
    </w:lvl>
    <w:lvl w:ilvl="7" w:tplc="8AC8B5D8">
      <w:numFmt w:val="bullet"/>
      <w:lvlText w:val="•"/>
      <w:lvlJc w:val="left"/>
      <w:pPr>
        <w:ind w:left="6019" w:hanging="272"/>
      </w:pPr>
      <w:rPr>
        <w:rFonts w:hint="default"/>
        <w:lang w:val="en-AU" w:eastAsia="en-US" w:bidi="ar-SA"/>
      </w:rPr>
    </w:lvl>
    <w:lvl w:ilvl="8" w:tplc="9E243706">
      <w:numFmt w:val="bullet"/>
      <w:lvlText w:val="•"/>
      <w:lvlJc w:val="left"/>
      <w:pPr>
        <w:ind w:left="6819" w:hanging="272"/>
      </w:pPr>
      <w:rPr>
        <w:rFonts w:hint="default"/>
        <w:lang w:val="en-AU" w:eastAsia="en-US" w:bidi="ar-SA"/>
      </w:rPr>
    </w:lvl>
  </w:abstractNum>
  <w:abstractNum w:abstractNumId="10" w15:restartNumberingAfterBreak="0">
    <w:nsid w:val="4DC42A07"/>
    <w:multiLevelType w:val="hybridMultilevel"/>
    <w:tmpl w:val="A8C2C1A2"/>
    <w:lvl w:ilvl="0" w:tplc="5EF43A4A">
      <w:start w:val="1"/>
      <w:numFmt w:val="bullet"/>
      <w:pStyle w:val="Bullet2"/>
      <w:lvlText w:val=""/>
      <w:lvlJc w:val="left"/>
      <w:pPr>
        <w:ind w:left="567" w:hanging="283"/>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607CE3"/>
    <w:multiLevelType w:val="hybridMultilevel"/>
    <w:tmpl w:val="B1BAD7E4"/>
    <w:lvl w:ilvl="0" w:tplc="F0ACAB62">
      <w:numFmt w:val="bullet"/>
      <w:lvlText w:val="•"/>
      <w:lvlJc w:val="left"/>
      <w:pPr>
        <w:ind w:left="874" w:hanging="272"/>
      </w:pPr>
      <w:rPr>
        <w:rFonts w:hint="default"/>
        <w:w w:val="100"/>
        <w:lang w:val="en-AU" w:eastAsia="en-US" w:bidi="ar-SA"/>
      </w:rPr>
    </w:lvl>
    <w:lvl w:ilvl="1" w:tplc="6B58B07A">
      <w:numFmt w:val="bullet"/>
      <w:lvlText w:val=""/>
      <w:lvlJc w:val="left"/>
      <w:pPr>
        <w:ind w:left="2413" w:hanging="272"/>
      </w:pPr>
      <w:rPr>
        <w:rFonts w:ascii="Wingdings" w:eastAsia="Wingdings" w:hAnsi="Wingdings" w:cs="Wingdings" w:hint="default"/>
        <w:color w:val="005AA3"/>
        <w:w w:val="100"/>
        <w:sz w:val="18"/>
        <w:szCs w:val="18"/>
        <w:lang w:val="en-AU" w:eastAsia="en-US" w:bidi="ar-SA"/>
      </w:rPr>
    </w:lvl>
    <w:lvl w:ilvl="2" w:tplc="E6E0A59C">
      <w:numFmt w:val="bullet"/>
      <w:lvlText w:val="•"/>
      <w:lvlJc w:val="left"/>
      <w:pPr>
        <w:ind w:left="2719" w:hanging="272"/>
      </w:pPr>
      <w:rPr>
        <w:rFonts w:hint="default"/>
        <w:lang w:val="en-AU" w:eastAsia="en-US" w:bidi="ar-SA"/>
      </w:rPr>
    </w:lvl>
    <w:lvl w:ilvl="3" w:tplc="BABE7F0E">
      <w:numFmt w:val="bullet"/>
      <w:lvlText w:val="•"/>
      <w:lvlJc w:val="left"/>
      <w:pPr>
        <w:ind w:left="3019" w:hanging="272"/>
      </w:pPr>
      <w:rPr>
        <w:rFonts w:hint="default"/>
        <w:lang w:val="en-AU" w:eastAsia="en-US" w:bidi="ar-SA"/>
      </w:rPr>
    </w:lvl>
    <w:lvl w:ilvl="4" w:tplc="B192A520">
      <w:numFmt w:val="bullet"/>
      <w:lvlText w:val="•"/>
      <w:lvlJc w:val="left"/>
      <w:pPr>
        <w:ind w:left="3318" w:hanging="272"/>
      </w:pPr>
      <w:rPr>
        <w:rFonts w:hint="default"/>
        <w:lang w:val="en-AU" w:eastAsia="en-US" w:bidi="ar-SA"/>
      </w:rPr>
    </w:lvl>
    <w:lvl w:ilvl="5" w:tplc="37D8BDE6">
      <w:numFmt w:val="bullet"/>
      <w:lvlText w:val="•"/>
      <w:lvlJc w:val="left"/>
      <w:pPr>
        <w:ind w:left="3618" w:hanging="272"/>
      </w:pPr>
      <w:rPr>
        <w:rFonts w:hint="default"/>
        <w:lang w:val="en-AU" w:eastAsia="en-US" w:bidi="ar-SA"/>
      </w:rPr>
    </w:lvl>
    <w:lvl w:ilvl="6" w:tplc="B1F23C8A">
      <w:numFmt w:val="bullet"/>
      <w:lvlText w:val="•"/>
      <w:lvlJc w:val="left"/>
      <w:pPr>
        <w:ind w:left="3918" w:hanging="272"/>
      </w:pPr>
      <w:rPr>
        <w:rFonts w:hint="default"/>
        <w:lang w:val="en-AU" w:eastAsia="en-US" w:bidi="ar-SA"/>
      </w:rPr>
    </w:lvl>
    <w:lvl w:ilvl="7" w:tplc="FA2AD404">
      <w:numFmt w:val="bullet"/>
      <w:lvlText w:val="•"/>
      <w:lvlJc w:val="left"/>
      <w:pPr>
        <w:ind w:left="4217" w:hanging="272"/>
      </w:pPr>
      <w:rPr>
        <w:rFonts w:hint="default"/>
        <w:lang w:val="en-AU" w:eastAsia="en-US" w:bidi="ar-SA"/>
      </w:rPr>
    </w:lvl>
    <w:lvl w:ilvl="8" w:tplc="503696BE">
      <w:numFmt w:val="bullet"/>
      <w:lvlText w:val="•"/>
      <w:lvlJc w:val="left"/>
      <w:pPr>
        <w:ind w:left="4517" w:hanging="272"/>
      </w:pPr>
      <w:rPr>
        <w:rFonts w:hint="default"/>
        <w:lang w:val="en-AU" w:eastAsia="en-US" w:bidi="ar-SA"/>
      </w:rPr>
    </w:lvl>
  </w:abstractNum>
  <w:abstractNum w:abstractNumId="12" w15:restartNumberingAfterBreak="0">
    <w:nsid w:val="53D4425A"/>
    <w:multiLevelType w:val="hybridMultilevel"/>
    <w:tmpl w:val="7A883DD0"/>
    <w:lvl w:ilvl="0" w:tplc="A98AAF18">
      <w:numFmt w:val="bullet"/>
      <w:lvlText w:val="•"/>
      <w:lvlJc w:val="left"/>
      <w:pPr>
        <w:ind w:left="415" w:hanging="272"/>
      </w:pPr>
      <w:rPr>
        <w:rFonts w:ascii="Arial" w:eastAsia="Arial" w:hAnsi="Arial" w:cs="Arial" w:hint="default"/>
        <w:color w:val="1F1546"/>
        <w:w w:val="100"/>
        <w:sz w:val="18"/>
        <w:szCs w:val="18"/>
        <w:lang w:val="en-AU" w:eastAsia="en-US" w:bidi="ar-SA"/>
      </w:rPr>
    </w:lvl>
    <w:lvl w:ilvl="1" w:tplc="A9C687A4">
      <w:numFmt w:val="bullet"/>
      <w:lvlText w:val="•"/>
      <w:lvlJc w:val="left"/>
      <w:pPr>
        <w:ind w:left="1219" w:hanging="272"/>
      </w:pPr>
      <w:rPr>
        <w:rFonts w:hint="default"/>
        <w:lang w:val="en-AU" w:eastAsia="en-US" w:bidi="ar-SA"/>
      </w:rPr>
    </w:lvl>
    <w:lvl w:ilvl="2" w:tplc="34004912">
      <w:numFmt w:val="bullet"/>
      <w:lvlText w:val="•"/>
      <w:lvlJc w:val="left"/>
      <w:pPr>
        <w:ind w:left="2019" w:hanging="272"/>
      </w:pPr>
      <w:rPr>
        <w:rFonts w:hint="default"/>
        <w:lang w:val="en-AU" w:eastAsia="en-US" w:bidi="ar-SA"/>
      </w:rPr>
    </w:lvl>
    <w:lvl w:ilvl="3" w:tplc="B58C4CFA">
      <w:numFmt w:val="bullet"/>
      <w:lvlText w:val="•"/>
      <w:lvlJc w:val="left"/>
      <w:pPr>
        <w:ind w:left="2819" w:hanging="272"/>
      </w:pPr>
      <w:rPr>
        <w:rFonts w:hint="default"/>
        <w:lang w:val="en-AU" w:eastAsia="en-US" w:bidi="ar-SA"/>
      </w:rPr>
    </w:lvl>
    <w:lvl w:ilvl="4" w:tplc="6FA0AB40">
      <w:numFmt w:val="bullet"/>
      <w:lvlText w:val="•"/>
      <w:lvlJc w:val="left"/>
      <w:pPr>
        <w:ind w:left="3619" w:hanging="272"/>
      </w:pPr>
      <w:rPr>
        <w:rFonts w:hint="default"/>
        <w:lang w:val="en-AU" w:eastAsia="en-US" w:bidi="ar-SA"/>
      </w:rPr>
    </w:lvl>
    <w:lvl w:ilvl="5" w:tplc="2FFE681E">
      <w:numFmt w:val="bullet"/>
      <w:lvlText w:val="•"/>
      <w:lvlJc w:val="left"/>
      <w:pPr>
        <w:ind w:left="4419" w:hanging="272"/>
      </w:pPr>
      <w:rPr>
        <w:rFonts w:hint="default"/>
        <w:lang w:val="en-AU" w:eastAsia="en-US" w:bidi="ar-SA"/>
      </w:rPr>
    </w:lvl>
    <w:lvl w:ilvl="6" w:tplc="D2708AF8">
      <w:numFmt w:val="bullet"/>
      <w:lvlText w:val="•"/>
      <w:lvlJc w:val="left"/>
      <w:pPr>
        <w:ind w:left="5219" w:hanging="272"/>
      </w:pPr>
      <w:rPr>
        <w:rFonts w:hint="default"/>
        <w:lang w:val="en-AU" w:eastAsia="en-US" w:bidi="ar-SA"/>
      </w:rPr>
    </w:lvl>
    <w:lvl w:ilvl="7" w:tplc="C66A56EC">
      <w:numFmt w:val="bullet"/>
      <w:lvlText w:val="•"/>
      <w:lvlJc w:val="left"/>
      <w:pPr>
        <w:ind w:left="6019" w:hanging="272"/>
      </w:pPr>
      <w:rPr>
        <w:rFonts w:hint="default"/>
        <w:lang w:val="en-AU" w:eastAsia="en-US" w:bidi="ar-SA"/>
      </w:rPr>
    </w:lvl>
    <w:lvl w:ilvl="8" w:tplc="F1ACEC86">
      <w:numFmt w:val="bullet"/>
      <w:lvlText w:val="•"/>
      <w:lvlJc w:val="left"/>
      <w:pPr>
        <w:ind w:left="6819" w:hanging="272"/>
      </w:pPr>
      <w:rPr>
        <w:rFonts w:hint="default"/>
        <w:lang w:val="en-AU" w:eastAsia="en-US" w:bidi="ar-SA"/>
      </w:rPr>
    </w:lvl>
  </w:abstractNum>
  <w:abstractNum w:abstractNumId="13" w15:restartNumberingAfterBreak="0">
    <w:nsid w:val="545A401C"/>
    <w:multiLevelType w:val="hybridMultilevel"/>
    <w:tmpl w:val="6FA4622C"/>
    <w:lvl w:ilvl="0" w:tplc="C3CE3E1E">
      <w:numFmt w:val="bullet"/>
      <w:lvlText w:val="•"/>
      <w:lvlJc w:val="left"/>
      <w:pPr>
        <w:ind w:left="415" w:hanging="272"/>
      </w:pPr>
      <w:rPr>
        <w:rFonts w:ascii="Arial" w:eastAsia="Arial" w:hAnsi="Arial" w:cs="Arial" w:hint="default"/>
        <w:color w:val="1F1546"/>
        <w:w w:val="100"/>
        <w:sz w:val="18"/>
        <w:szCs w:val="18"/>
        <w:lang w:val="en-AU" w:eastAsia="en-US" w:bidi="ar-SA"/>
      </w:rPr>
    </w:lvl>
    <w:lvl w:ilvl="1" w:tplc="5DD66408">
      <w:numFmt w:val="bullet"/>
      <w:lvlText w:val="•"/>
      <w:lvlJc w:val="left"/>
      <w:pPr>
        <w:ind w:left="1219" w:hanging="272"/>
      </w:pPr>
      <w:rPr>
        <w:rFonts w:hint="default"/>
        <w:lang w:val="en-AU" w:eastAsia="en-US" w:bidi="ar-SA"/>
      </w:rPr>
    </w:lvl>
    <w:lvl w:ilvl="2" w:tplc="157CB6E4">
      <w:numFmt w:val="bullet"/>
      <w:lvlText w:val="•"/>
      <w:lvlJc w:val="left"/>
      <w:pPr>
        <w:ind w:left="2019" w:hanging="272"/>
      </w:pPr>
      <w:rPr>
        <w:rFonts w:hint="default"/>
        <w:lang w:val="en-AU" w:eastAsia="en-US" w:bidi="ar-SA"/>
      </w:rPr>
    </w:lvl>
    <w:lvl w:ilvl="3" w:tplc="EB0E014C">
      <w:numFmt w:val="bullet"/>
      <w:lvlText w:val="•"/>
      <w:lvlJc w:val="left"/>
      <w:pPr>
        <w:ind w:left="2819" w:hanging="272"/>
      </w:pPr>
      <w:rPr>
        <w:rFonts w:hint="default"/>
        <w:lang w:val="en-AU" w:eastAsia="en-US" w:bidi="ar-SA"/>
      </w:rPr>
    </w:lvl>
    <w:lvl w:ilvl="4" w:tplc="FDD8F594">
      <w:numFmt w:val="bullet"/>
      <w:lvlText w:val="•"/>
      <w:lvlJc w:val="left"/>
      <w:pPr>
        <w:ind w:left="3619" w:hanging="272"/>
      </w:pPr>
      <w:rPr>
        <w:rFonts w:hint="default"/>
        <w:lang w:val="en-AU" w:eastAsia="en-US" w:bidi="ar-SA"/>
      </w:rPr>
    </w:lvl>
    <w:lvl w:ilvl="5" w:tplc="F1341CD4">
      <w:numFmt w:val="bullet"/>
      <w:lvlText w:val="•"/>
      <w:lvlJc w:val="left"/>
      <w:pPr>
        <w:ind w:left="4419" w:hanging="272"/>
      </w:pPr>
      <w:rPr>
        <w:rFonts w:hint="default"/>
        <w:lang w:val="en-AU" w:eastAsia="en-US" w:bidi="ar-SA"/>
      </w:rPr>
    </w:lvl>
    <w:lvl w:ilvl="6" w:tplc="54D86260">
      <w:numFmt w:val="bullet"/>
      <w:lvlText w:val="•"/>
      <w:lvlJc w:val="left"/>
      <w:pPr>
        <w:ind w:left="5219" w:hanging="272"/>
      </w:pPr>
      <w:rPr>
        <w:rFonts w:hint="default"/>
        <w:lang w:val="en-AU" w:eastAsia="en-US" w:bidi="ar-SA"/>
      </w:rPr>
    </w:lvl>
    <w:lvl w:ilvl="7" w:tplc="7C00AAFE">
      <w:numFmt w:val="bullet"/>
      <w:lvlText w:val="•"/>
      <w:lvlJc w:val="left"/>
      <w:pPr>
        <w:ind w:left="6019" w:hanging="272"/>
      </w:pPr>
      <w:rPr>
        <w:rFonts w:hint="default"/>
        <w:lang w:val="en-AU" w:eastAsia="en-US" w:bidi="ar-SA"/>
      </w:rPr>
    </w:lvl>
    <w:lvl w:ilvl="8" w:tplc="71DC6D06">
      <w:numFmt w:val="bullet"/>
      <w:lvlText w:val="•"/>
      <w:lvlJc w:val="left"/>
      <w:pPr>
        <w:ind w:left="6819" w:hanging="272"/>
      </w:pPr>
      <w:rPr>
        <w:rFonts w:hint="default"/>
        <w:lang w:val="en-AU" w:eastAsia="en-US" w:bidi="ar-SA"/>
      </w:rPr>
    </w:lvl>
  </w:abstractNum>
  <w:abstractNum w:abstractNumId="14" w15:restartNumberingAfterBreak="0">
    <w:nsid w:val="54FD3F65"/>
    <w:multiLevelType w:val="hybridMultilevel"/>
    <w:tmpl w:val="9062A656"/>
    <w:lvl w:ilvl="0" w:tplc="A1105398">
      <w:numFmt w:val="bullet"/>
      <w:lvlText w:val="•"/>
      <w:lvlJc w:val="left"/>
      <w:pPr>
        <w:ind w:left="415" w:hanging="272"/>
      </w:pPr>
      <w:rPr>
        <w:rFonts w:ascii="Arial" w:eastAsia="Arial" w:hAnsi="Arial" w:cs="Arial" w:hint="default"/>
        <w:color w:val="1F1546"/>
        <w:w w:val="100"/>
        <w:sz w:val="18"/>
        <w:szCs w:val="18"/>
        <w:lang w:val="en-AU" w:eastAsia="en-US" w:bidi="ar-SA"/>
      </w:rPr>
    </w:lvl>
    <w:lvl w:ilvl="1" w:tplc="688C45D8">
      <w:numFmt w:val="bullet"/>
      <w:lvlText w:val="•"/>
      <w:lvlJc w:val="left"/>
      <w:pPr>
        <w:ind w:left="1219" w:hanging="272"/>
      </w:pPr>
      <w:rPr>
        <w:rFonts w:hint="default"/>
        <w:lang w:val="en-AU" w:eastAsia="en-US" w:bidi="ar-SA"/>
      </w:rPr>
    </w:lvl>
    <w:lvl w:ilvl="2" w:tplc="E0583126">
      <w:numFmt w:val="bullet"/>
      <w:lvlText w:val="•"/>
      <w:lvlJc w:val="left"/>
      <w:pPr>
        <w:ind w:left="2019" w:hanging="272"/>
      </w:pPr>
      <w:rPr>
        <w:rFonts w:hint="default"/>
        <w:lang w:val="en-AU" w:eastAsia="en-US" w:bidi="ar-SA"/>
      </w:rPr>
    </w:lvl>
    <w:lvl w:ilvl="3" w:tplc="CB40D88E">
      <w:numFmt w:val="bullet"/>
      <w:lvlText w:val="•"/>
      <w:lvlJc w:val="left"/>
      <w:pPr>
        <w:ind w:left="2819" w:hanging="272"/>
      </w:pPr>
      <w:rPr>
        <w:rFonts w:hint="default"/>
        <w:lang w:val="en-AU" w:eastAsia="en-US" w:bidi="ar-SA"/>
      </w:rPr>
    </w:lvl>
    <w:lvl w:ilvl="4" w:tplc="4664CBB2">
      <w:numFmt w:val="bullet"/>
      <w:lvlText w:val="•"/>
      <w:lvlJc w:val="left"/>
      <w:pPr>
        <w:ind w:left="3619" w:hanging="272"/>
      </w:pPr>
      <w:rPr>
        <w:rFonts w:hint="default"/>
        <w:lang w:val="en-AU" w:eastAsia="en-US" w:bidi="ar-SA"/>
      </w:rPr>
    </w:lvl>
    <w:lvl w:ilvl="5" w:tplc="09F67B84">
      <w:numFmt w:val="bullet"/>
      <w:lvlText w:val="•"/>
      <w:lvlJc w:val="left"/>
      <w:pPr>
        <w:ind w:left="4419" w:hanging="272"/>
      </w:pPr>
      <w:rPr>
        <w:rFonts w:hint="default"/>
        <w:lang w:val="en-AU" w:eastAsia="en-US" w:bidi="ar-SA"/>
      </w:rPr>
    </w:lvl>
    <w:lvl w:ilvl="6" w:tplc="DB12D880">
      <w:numFmt w:val="bullet"/>
      <w:lvlText w:val="•"/>
      <w:lvlJc w:val="left"/>
      <w:pPr>
        <w:ind w:left="5219" w:hanging="272"/>
      </w:pPr>
      <w:rPr>
        <w:rFonts w:hint="default"/>
        <w:lang w:val="en-AU" w:eastAsia="en-US" w:bidi="ar-SA"/>
      </w:rPr>
    </w:lvl>
    <w:lvl w:ilvl="7" w:tplc="4B927ABA">
      <w:numFmt w:val="bullet"/>
      <w:lvlText w:val="•"/>
      <w:lvlJc w:val="left"/>
      <w:pPr>
        <w:ind w:left="6019" w:hanging="272"/>
      </w:pPr>
      <w:rPr>
        <w:rFonts w:hint="default"/>
        <w:lang w:val="en-AU" w:eastAsia="en-US" w:bidi="ar-SA"/>
      </w:rPr>
    </w:lvl>
    <w:lvl w:ilvl="8" w:tplc="8E3AD61C">
      <w:numFmt w:val="bullet"/>
      <w:lvlText w:val="•"/>
      <w:lvlJc w:val="left"/>
      <w:pPr>
        <w:ind w:left="6819" w:hanging="272"/>
      </w:pPr>
      <w:rPr>
        <w:rFonts w:hint="default"/>
        <w:lang w:val="en-AU" w:eastAsia="en-US" w:bidi="ar-SA"/>
      </w:rPr>
    </w:lvl>
  </w:abstractNum>
  <w:abstractNum w:abstractNumId="15" w15:restartNumberingAfterBreak="0">
    <w:nsid w:val="57727018"/>
    <w:multiLevelType w:val="hybridMultilevel"/>
    <w:tmpl w:val="D7B26DC8"/>
    <w:lvl w:ilvl="0" w:tplc="23607E76">
      <w:start w:val="1"/>
      <w:numFmt w:val="bullet"/>
      <w:pStyle w:val="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8D14F3"/>
    <w:multiLevelType w:val="hybridMultilevel"/>
    <w:tmpl w:val="D66A513C"/>
    <w:lvl w:ilvl="0" w:tplc="FACC032E">
      <w:numFmt w:val="bullet"/>
      <w:lvlText w:val=""/>
      <w:lvlJc w:val="left"/>
      <w:pPr>
        <w:ind w:left="751" w:hanging="272"/>
      </w:pPr>
      <w:rPr>
        <w:rFonts w:ascii="Wingdings" w:eastAsia="Wingdings" w:hAnsi="Wingdings" w:cs="Wingdings" w:hint="default"/>
        <w:color w:val="0077BE"/>
        <w:w w:val="100"/>
        <w:sz w:val="18"/>
        <w:szCs w:val="18"/>
        <w:lang w:val="en-AU" w:eastAsia="en-US" w:bidi="ar-SA"/>
      </w:rPr>
    </w:lvl>
    <w:lvl w:ilvl="1" w:tplc="694E5974">
      <w:numFmt w:val="bullet"/>
      <w:lvlText w:val=""/>
      <w:lvlJc w:val="left"/>
      <w:pPr>
        <w:ind w:left="1089" w:hanging="272"/>
      </w:pPr>
      <w:rPr>
        <w:rFonts w:hint="default"/>
        <w:w w:val="100"/>
        <w:lang w:val="en-AU" w:eastAsia="en-US" w:bidi="ar-SA"/>
      </w:rPr>
    </w:lvl>
    <w:lvl w:ilvl="2" w:tplc="42A2A2E0">
      <w:numFmt w:val="bullet"/>
      <w:lvlText w:val="•"/>
      <w:lvlJc w:val="left"/>
      <w:pPr>
        <w:ind w:left="1528" w:hanging="272"/>
      </w:pPr>
      <w:rPr>
        <w:rFonts w:hint="default"/>
        <w:lang w:val="en-AU" w:eastAsia="en-US" w:bidi="ar-SA"/>
      </w:rPr>
    </w:lvl>
    <w:lvl w:ilvl="3" w:tplc="1908BC8A">
      <w:numFmt w:val="bullet"/>
      <w:lvlText w:val="•"/>
      <w:lvlJc w:val="left"/>
      <w:pPr>
        <w:ind w:left="1976" w:hanging="272"/>
      </w:pPr>
      <w:rPr>
        <w:rFonts w:hint="default"/>
        <w:lang w:val="en-AU" w:eastAsia="en-US" w:bidi="ar-SA"/>
      </w:rPr>
    </w:lvl>
    <w:lvl w:ilvl="4" w:tplc="ABEE5314">
      <w:numFmt w:val="bullet"/>
      <w:lvlText w:val="•"/>
      <w:lvlJc w:val="left"/>
      <w:pPr>
        <w:ind w:left="2424" w:hanging="272"/>
      </w:pPr>
      <w:rPr>
        <w:rFonts w:hint="default"/>
        <w:lang w:val="en-AU" w:eastAsia="en-US" w:bidi="ar-SA"/>
      </w:rPr>
    </w:lvl>
    <w:lvl w:ilvl="5" w:tplc="C01C9026">
      <w:numFmt w:val="bullet"/>
      <w:lvlText w:val="•"/>
      <w:lvlJc w:val="left"/>
      <w:pPr>
        <w:ind w:left="2872" w:hanging="272"/>
      </w:pPr>
      <w:rPr>
        <w:rFonts w:hint="default"/>
        <w:lang w:val="en-AU" w:eastAsia="en-US" w:bidi="ar-SA"/>
      </w:rPr>
    </w:lvl>
    <w:lvl w:ilvl="6" w:tplc="AA82B2B2">
      <w:numFmt w:val="bullet"/>
      <w:lvlText w:val="•"/>
      <w:lvlJc w:val="left"/>
      <w:pPr>
        <w:ind w:left="3320" w:hanging="272"/>
      </w:pPr>
      <w:rPr>
        <w:rFonts w:hint="default"/>
        <w:lang w:val="en-AU" w:eastAsia="en-US" w:bidi="ar-SA"/>
      </w:rPr>
    </w:lvl>
    <w:lvl w:ilvl="7" w:tplc="F16AFFCC">
      <w:numFmt w:val="bullet"/>
      <w:lvlText w:val="•"/>
      <w:lvlJc w:val="left"/>
      <w:pPr>
        <w:ind w:left="3768" w:hanging="272"/>
      </w:pPr>
      <w:rPr>
        <w:rFonts w:hint="default"/>
        <w:lang w:val="en-AU" w:eastAsia="en-US" w:bidi="ar-SA"/>
      </w:rPr>
    </w:lvl>
    <w:lvl w:ilvl="8" w:tplc="BE8C81AA">
      <w:numFmt w:val="bullet"/>
      <w:lvlText w:val="•"/>
      <w:lvlJc w:val="left"/>
      <w:pPr>
        <w:ind w:left="4217" w:hanging="272"/>
      </w:pPr>
      <w:rPr>
        <w:rFonts w:hint="default"/>
        <w:lang w:val="en-AU" w:eastAsia="en-US" w:bidi="ar-SA"/>
      </w:rPr>
    </w:lvl>
  </w:abstractNum>
  <w:abstractNum w:abstractNumId="17" w15:restartNumberingAfterBreak="0">
    <w:nsid w:val="62D66811"/>
    <w:multiLevelType w:val="hybridMultilevel"/>
    <w:tmpl w:val="68C24814"/>
    <w:lvl w:ilvl="0" w:tplc="A5CC2D42">
      <w:start w:val="1"/>
      <w:numFmt w:val="decimal"/>
      <w:lvlText w:val="%1."/>
      <w:lvlJc w:val="left"/>
      <w:pPr>
        <w:ind w:left="2530" w:hanging="401"/>
      </w:pPr>
      <w:rPr>
        <w:rFonts w:ascii="Arial" w:eastAsia="Arial" w:hAnsi="Arial" w:cs="Arial" w:hint="default"/>
        <w:b/>
        <w:bCs/>
        <w:color w:val="0071CE"/>
        <w:w w:val="100"/>
        <w:sz w:val="36"/>
        <w:szCs w:val="36"/>
        <w:lang w:val="en-AU" w:eastAsia="en-US" w:bidi="ar-SA"/>
      </w:rPr>
    </w:lvl>
    <w:lvl w:ilvl="1" w:tplc="BA04A16C">
      <w:numFmt w:val="bullet"/>
      <w:lvlText w:val="•"/>
      <w:lvlJc w:val="left"/>
      <w:pPr>
        <w:ind w:left="2540" w:hanging="401"/>
      </w:pPr>
      <w:rPr>
        <w:rFonts w:hint="default"/>
        <w:lang w:val="en-AU" w:eastAsia="en-US" w:bidi="ar-SA"/>
      </w:rPr>
    </w:lvl>
    <w:lvl w:ilvl="2" w:tplc="5674FBC0">
      <w:numFmt w:val="bullet"/>
      <w:lvlText w:val="•"/>
      <w:lvlJc w:val="left"/>
      <w:pPr>
        <w:ind w:left="2986" w:hanging="401"/>
      </w:pPr>
      <w:rPr>
        <w:rFonts w:hint="default"/>
        <w:lang w:val="en-AU" w:eastAsia="en-US" w:bidi="ar-SA"/>
      </w:rPr>
    </w:lvl>
    <w:lvl w:ilvl="3" w:tplc="9838176A">
      <w:numFmt w:val="bullet"/>
      <w:lvlText w:val="•"/>
      <w:lvlJc w:val="left"/>
      <w:pPr>
        <w:ind w:left="3433" w:hanging="401"/>
      </w:pPr>
      <w:rPr>
        <w:rFonts w:hint="default"/>
        <w:lang w:val="en-AU" w:eastAsia="en-US" w:bidi="ar-SA"/>
      </w:rPr>
    </w:lvl>
    <w:lvl w:ilvl="4" w:tplc="AB72CBF2">
      <w:numFmt w:val="bullet"/>
      <w:lvlText w:val="•"/>
      <w:lvlJc w:val="left"/>
      <w:pPr>
        <w:ind w:left="3880" w:hanging="401"/>
      </w:pPr>
      <w:rPr>
        <w:rFonts w:hint="default"/>
        <w:lang w:val="en-AU" w:eastAsia="en-US" w:bidi="ar-SA"/>
      </w:rPr>
    </w:lvl>
    <w:lvl w:ilvl="5" w:tplc="A1280884">
      <w:numFmt w:val="bullet"/>
      <w:lvlText w:val="•"/>
      <w:lvlJc w:val="left"/>
      <w:pPr>
        <w:ind w:left="4327" w:hanging="401"/>
      </w:pPr>
      <w:rPr>
        <w:rFonts w:hint="default"/>
        <w:lang w:val="en-AU" w:eastAsia="en-US" w:bidi="ar-SA"/>
      </w:rPr>
    </w:lvl>
    <w:lvl w:ilvl="6" w:tplc="0DA00A1E">
      <w:numFmt w:val="bullet"/>
      <w:lvlText w:val="•"/>
      <w:lvlJc w:val="left"/>
      <w:pPr>
        <w:ind w:left="4774" w:hanging="401"/>
      </w:pPr>
      <w:rPr>
        <w:rFonts w:hint="default"/>
        <w:lang w:val="en-AU" w:eastAsia="en-US" w:bidi="ar-SA"/>
      </w:rPr>
    </w:lvl>
    <w:lvl w:ilvl="7" w:tplc="96CC91F4">
      <w:numFmt w:val="bullet"/>
      <w:lvlText w:val="•"/>
      <w:lvlJc w:val="left"/>
      <w:pPr>
        <w:ind w:left="5221" w:hanging="401"/>
      </w:pPr>
      <w:rPr>
        <w:rFonts w:hint="default"/>
        <w:lang w:val="en-AU" w:eastAsia="en-US" w:bidi="ar-SA"/>
      </w:rPr>
    </w:lvl>
    <w:lvl w:ilvl="8" w:tplc="D7F0D500">
      <w:numFmt w:val="bullet"/>
      <w:lvlText w:val="•"/>
      <w:lvlJc w:val="left"/>
      <w:pPr>
        <w:ind w:left="5668" w:hanging="401"/>
      </w:pPr>
      <w:rPr>
        <w:rFonts w:hint="default"/>
        <w:lang w:val="en-AU" w:eastAsia="en-US" w:bidi="ar-SA"/>
      </w:rPr>
    </w:lvl>
  </w:abstractNum>
  <w:abstractNum w:abstractNumId="18" w15:restartNumberingAfterBreak="0">
    <w:nsid w:val="6AC26655"/>
    <w:multiLevelType w:val="hybridMultilevel"/>
    <w:tmpl w:val="237A6966"/>
    <w:lvl w:ilvl="0" w:tplc="E012CC72">
      <w:start w:val="5"/>
      <w:numFmt w:val="decimal"/>
      <w:lvlText w:val="%1."/>
      <w:lvlJc w:val="left"/>
      <w:pPr>
        <w:ind w:left="2516" w:hanging="387"/>
      </w:pPr>
      <w:rPr>
        <w:rFonts w:ascii="Arial" w:eastAsia="Arial" w:hAnsi="Arial" w:cs="Arial" w:hint="default"/>
        <w:b/>
        <w:bCs/>
        <w:color w:val="0071CE"/>
        <w:w w:val="100"/>
        <w:sz w:val="36"/>
        <w:szCs w:val="36"/>
        <w:lang w:val="en-AU" w:eastAsia="en-US" w:bidi="ar-SA"/>
      </w:rPr>
    </w:lvl>
    <w:lvl w:ilvl="1" w:tplc="BD064598">
      <w:numFmt w:val="bullet"/>
      <w:lvlText w:val="•"/>
      <w:lvlJc w:val="left"/>
      <w:pPr>
        <w:ind w:left="3408" w:hanging="387"/>
      </w:pPr>
      <w:rPr>
        <w:rFonts w:hint="default"/>
        <w:lang w:val="en-AU" w:eastAsia="en-US" w:bidi="ar-SA"/>
      </w:rPr>
    </w:lvl>
    <w:lvl w:ilvl="2" w:tplc="316EA1A8">
      <w:numFmt w:val="bullet"/>
      <w:lvlText w:val="•"/>
      <w:lvlJc w:val="left"/>
      <w:pPr>
        <w:ind w:left="4296" w:hanging="387"/>
      </w:pPr>
      <w:rPr>
        <w:rFonts w:hint="default"/>
        <w:lang w:val="en-AU" w:eastAsia="en-US" w:bidi="ar-SA"/>
      </w:rPr>
    </w:lvl>
    <w:lvl w:ilvl="3" w:tplc="16BA513A">
      <w:numFmt w:val="bullet"/>
      <w:lvlText w:val="•"/>
      <w:lvlJc w:val="left"/>
      <w:pPr>
        <w:ind w:left="5185" w:hanging="387"/>
      </w:pPr>
      <w:rPr>
        <w:rFonts w:hint="default"/>
        <w:lang w:val="en-AU" w:eastAsia="en-US" w:bidi="ar-SA"/>
      </w:rPr>
    </w:lvl>
    <w:lvl w:ilvl="4" w:tplc="B1FA5AA0">
      <w:numFmt w:val="bullet"/>
      <w:lvlText w:val="•"/>
      <w:lvlJc w:val="left"/>
      <w:pPr>
        <w:ind w:left="6073" w:hanging="387"/>
      </w:pPr>
      <w:rPr>
        <w:rFonts w:hint="default"/>
        <w:lang w:val="en-AU" w:eastAsia="en-US" w:bidi="ar-SA"/>
      </w:rPr>
    </w:lvl>
    <w:lvl w:ilvl="5" w:tplc="01D0CABA">
      <w:numFmt w:val="bullet"/>
      <w:lvlText w:val="•"/>
      <w:lvlJc w:val="left"/>
      <w:pPr>
        <w:ind w:left="6962" w:hanging="387"/>
      </w:pPr>
      <w:rPr>
        <w:rFonts w:hint="default"/>
        <w:lang w:val="en-AU" w:eastAsia="en-US" w:bidi="ar-SA"/>
      </w:rPr>
    </w:lvl>
    <w:lvl w:ilvl="6" w:tplc="BC20C1A6">
      <w:numFmt w:val="bullet"/>
      <w:lvlText w:val="•"/>
      <w:lvlJc w:val="left"/>
      <w:pPr>
        <w:ind w:left="7850" w:hanging="387"/>
      </w:pPr>
      <w:rPr>
        <w:rFonts w:hint="default"/>
        <w:lang w:val="en-AU" w:eastAsia="en-US" w:bidi="ar-SA"/>
      </w:rPr>
    </w:lvl>
    <w:lvl w:ilvl="7" w:tplc="9D30B6B4">
      <w:numFmt w:val="bullet"/>
      <w:lvlText w:val="•"/>
      <w:lvlJc w:val="left"/>
      <w:pPr>
        <w:ind w:left="8738" w:hanging="387"/>
      </w:pPr>
      <w:rPr>
        <w:rFonts w:hint="default"/>
        <w:lang w:val="en-AU" w:eastAsia="en-US" w:bidi="ar-SA"/>
      </w:rPr>
    </w:lvl>
    <w:lvl w:ilvl="8" w:tplc="CE96E9EC">
      <w:numFmt w:val="bullet"/>
      <w:lvlText w:val="•"/>
      <w:lvlJc w:val="left"/>
      <w:pPr>
        <w:ind w:left="9627" w:hanging="387"/>
      </w:pPr>
      <w:rPr>
        <w:rFonts w:hint="default"/>
        <w:lang w:val="en-AU" w:eastAsia="en-US" w:bidi="ar-SA"/>
      </w:rPr>
    </w:lvl>
  </w:abstractNum>
  <w:abstractNum w:abstractNumId="19" w15:restartNumberingAfterBreak="0">
    <w:nsid w:val="71546C2F"/>
    <w:multiLevelType w:val="hybridMultilevel"/>
    <w:tmpl w:val="1898F8C0"/>
    <w:lvl w:ilvl="0" w:tplc="6BA8646C">
      <w:start w:val="1"/>
      <w:numFmt w:val="decimal"/>
      <w:pStyle w:val="ListParagraph"/>
      <w:lvlText w:val="%1."/>
      <w:lvlJc w:val="left"/>
      <w:pPr>
        <w:ind w:left="369" w:hanging="369"/>
      </w:pPr>
      <w:rPr>
        <w:rFonts w:ascii="Arial" w:eastAsia="Arial" w:hAnsi="Arial" w:cs="Arial" w:hint="default"/>
        <w:color w:val="383834"/>
        <w:spacing w:val="-2"/>
        <w:w w:val="103"/>
        <w:sz w:val="20"/>
        <w:szCs w:val="20"/>
        <w:lang w:val="en-AU" w:eastAsia="en-US" w:bidi="ar-SA"/>
      </w:rPr>
    </w:lvl>
    <w:lvl w:ilvl="1" w:tplc="93AEFE8E">
      <w:numFmt w:val="bullet"/>
      <w:lvlText w:val="•"/>
      <w:lvlJc w:val="left"/>
      <w:pPr>
        <w:ind w:left="3078" w:hanging="369"/>
      </w:pPr>
      <w:rPr>
        <w:rFonts w:hint="default"/>
        <w:lang w:val="en-AU" w:eastAsia="en-US" w:bidi="ar-SA"/>
      </w:rPr>
    </w:lvl>
    <w:lvl w:ilvl="2" w:tplc="12D4977C">
      <w:numFmt w:val="bullet"/>
      <w:lvlText w:val="•"/>
      <w:lvlJc w:val="left"/>
      <w:pPr>
        <w:ind w:left="3976" w:hanging="369"/>
      </w:pPr>
      <w:rPr>
        <w:rFonts w:hint="default"/>
        <w:lang w:val="en-AU" w:eastAsia="en-US" w:bidi="ar-SA"/>
      </w:rPr>
    </w:lvl>
    <w:lvl w:ilvl="3" w:tplc="DF12600A">
      <w:numFmt w:val="bullet"/>
      <w:lvlText w:val="•"/>
      <w:lvlJc w:val="left"/>
      <w:pPr>
        <w:ind w:left="4875" w:hanging="369"/>
      </w:pPr>
      <w:rPr>
        <w:rFonts w:hint="default"/>
        <w:lang w:val="en-AU" w:eastAsia="en-US" w:bidi="ar-SA"/>
      </w:rPr>
    </w:lvl>
    <w:lvl w:ilvl="4" w:tplc="E3CA3F6E">
      <w:numFmt w:val="bullet"/>
      <w:lvlText w:val="•"/>
      <w:lvlJc w:val="left"/>
      <w:pPr>
        <w:ind w:left="5773" w:hanging="369"/>
      </w:pPr>
      <w:rPr>
        <w:rFonts w:hint="default"/>
        <w:lang w:val="en-AU" w:eastAsia="en-US" w:bidi="ar-SA"/>
      </w:rPr>
    </w:lvl>
    <w:lvl w:ilvl="5" w:tplc="CBBC68C0">
      <w:numFmt w:val="bullet"/>
      <w:lvlText w:val="•"/>
      <w:lvlJc w:val="left"/>
      <w:pPr>
        <w:ind w:left="6672" w:hanging="369"/>
      </w:pPr>
      <w:rPr>
        <w:rFonts w:hint="default"/>
        <w:lang w:val="en-AU" w:eastAsia="en-US" w:bidi="ar-SA"/>
      </w:rPr>
    </w:lvl>
    <w:lvl w:ilvl="6" w:tplc="E9A064E6">
      <w:numFmt w:val="bullet"/>
      <w:lvlText w:val="•"/>
      <w:lvlJc w:val="left"/>
      <w:pPr>
        <w:ind w:left="7570" w:hanging="369"/>
      </w:pPr>
      <w:rPr>
        <w:rFonts w:hint="default"/>
        <w:lang w:val="en-AU" w:eastAsia="en-US" w:bidi="ar-SA"/>
      </w:rPr>
    </w:lvl>
    <w:lvl w:ilvl="7" w:tplc="4A0AAF2E">
      <w:numFmt w:val="bullet"/>
      <w:lvlText w:val="•"/>
      <w:lvlJc w:val="left"/>
      <w:pPr>
        <w:ind w:left="8468" w:hanging="369"/>
      </w:pPr>
      <w:rPr>
        <w:rFonts w:hint="default"/>
        <w:lang w:val="en-AU" w:eastAsia="en-US" w:bidi="ar-SA"/>
      </w:rPr>
    </w:lvl>
    <w:lvl w:ilvl="8" w:tplc="0CD834B4">
      <w:numFmt w:val="bullet"/>
      <w:lvlText w:val="•"/>
      <w:lvlJc w:val="left"/>
      <w:pPr>
        <w:ind w:left="9367" w:hanging="369"/>
      </w:pPr>
      <w:rPr>
        <w:rFonts w:hint="default"/>
        <w:lang w:val="en-AU" w:eastAsia="en-US" w:bidi="ar-SA"/>
      </w:rPr>
    </w:lvl>
  </w:abstractNum>
  <w:abstractNum w:abstractNumId="20" w15:restartNumberingAfterBreak="0">
    <w:nsid w:val="7638104B"/>
    <w:multiLevelType w:val="hybridMultilevel"/>
    <w:tmpl w:val="7932CE24"/>
    <w:lvl w:ilvl="0" w:tplc="FA287686">
      <w:numFmt w:val="bullet"/>
      <w:lvlText w:val="•"/>
      <w:lvlJc w:val="left"/>
      <w:pPr>
        <w:ind w:left="415" w:hanging="272"/>
      </w:pPr>
      <w:rPr>
        <w:rFonts w:ascii="Arial" w:eastAsia="Arial" w:hAnsi="Arial" w:cs="Arial" w:hint="default"/>
        <w:color w:val="1F1546"/>
        <w:w w:val="100"/>
        <w:sz w:val="18"/>
        <w:szCs w:val="18"/>
        <w:lang w:val="en-AU" w:eastAsia="en-US" w:bidi="ar-SA"/>
      </w:rPr>
    </w:lvl>
    <w:lvl w:ilvl="1" w:tplc="73305D44">
      <w:numFmt w:val="bullet"/>
      <w:lvlText w:val="•"/>
      <w:lvlJc w:val="left"/>
      <w:pPr>
        <w:ind w:left="1219" w:hanging="272"/>
      </w:pPr>
      <w:rPr>
        <w:rFonts w:hint="default"/>
        <w:lang w:val="en-AU" w:eastAsia="en-US" w:bidi="ar-SA"/>
      </w:rPr>
    </w:lvl>
    <w:lvl w:ilvl="2" w:tplc="6424593C">
      <w:numFmt w:val="bullet"/>
      <w:lvlText w:val="•"/>
      <w:lvlJc w:val="left"/>
      <w:pPr>
        <w:ind w:left="2019" w:hanging="272"/>
      </w:pPr>
      <w:rPr>
        <w:rFonts w:hint="default"/>
        <w:lang w:val="en-AU" w:eastAsia="en-US" w:bidi="ar-SA"/>
      </w:rPr>
    </w:lvl>
    <w:lvl w:ilvl="3" w:tplc="D840AA54">
      <w:numFmt w:val="bullet"/>
      <w:lvlText w:val="•"/>
      <w:lvlJc w:val="left"/>
      <w:pPr>
        <w:ind w:left="2819" w:hanging="272"/>
      </w:pPr>
      <w:rPr>
        <w:rFonts w:hint="default"/>
        <w:lang w:val="en-AU" w:eastAsia="en-US" w:bidi="ar-SA"/>
      </w:rPr>
    </w:lvl>
    <w:lvl w:ilvl="4" w:tplc="FA8A1B96">
      <w:numFmt w:val="bullet"/>
      <w:lvlText w:val="•"/>
      <w:lvlJc w:val="left"/>
      <w:pPr>
        <w:ind w:left="3619" w:hanging="272"/>
      </w:pPr>
      <w:rPr>
        <w:rFonts w:hint="default"/>
        <w:lang w:val="en-AU" w:eastAsia="en-US" w:bidi="ar-SA"/>
      </w:rPr>
    </w:lvl>
    <w:lvl w:ilvl="5" w:tplc="C736D554">
      <w:numFmt w:val="bullet"/>
      <w:lvlText w:val="•"/>
      <w:lvlJc w:val="left"/>
      <w:pPr>
        <w:ind w:left="4419" w:hanging="272"/>
      </w:pPr>
      <w:rPr>
        <w:rFonts w:hint="default"/>
        <w:lang w:val="en-AU" w:eastAsia="en-US" w:bidi="ar-SA"/>
      </w:rPr>
    </w:lvl>
    <w:lvl w:ilvl="6" w:tplc="7E30860A">
      <w:numFmt w:val="bullet"/>
      <w:lvlText w:val="•"/>
      <w:lvlJc w:val="left"/>
      <w:pPr>
        <w:ind w:left="5219" w:hanging="272"/>
      </w:pPr>
      <w:rPr>
        <w:rFonts w:hint="default"/>
        <w:lang w:val="en-AU" w:eastAsia="en-US" w:bidi="ar-SA"/>
      </w:rPr>
    </w:lvl>
    <w:lvl w:ilvl="7" w:tplc="BE6EFB00">
      <w:numFmt w:val="bullet"/>
      <w:lvlText w:val="•"/>
      <w:lvlJc w:val="left"/>
      <w:pPr>
        <w:ind w:left="6019" w:hanging="272"/>
      </w:pPr>
      <w:rPr>
        <w:rFonts w:hint="default"/>
        <w:lang w:val="en-AU" w:eastAsia="en-US" w:bidi="ar-SA"/>
      </w:rPr>
    </w:lvl>
    <w:lvl w:ilvl="8" w:tplc="DA4420EA">
      <w:numFmt w:val="bullet"/>
      <w:lvlText w:val="•"/>
      <w:lvlJc w:val="left"/>
      <w:pPr>
        <w:ind w:left="6819" w:hanging="272"/>
      </w:pPr>
      <w:rPr>
        <w:rFonts w:hint="default"/>
        <w:lang w:val="en-AU" w:eastAsia="en-US" w:bidi="ar-SA"/>
      </w:rPr>
    </w:lvl>
  </w:abstractNum>
  <w:abstractNum w:abstractNumId="21" w15:restartNumberingAfterBreak="0">
    <w:nsid w:val="78E82DD5"/>
    <w:multiLevelType w:val="hybridMultilevel"/>
    <w:tmpl w:val="024EE43E"/>
    <w:lvl w:ilvl="0" w:tplc="CD0E441C">
      <w:numFmt w:val="bullet"/>
      <w:lvlText w:val="•"/>
      <w:lvlJc w:val="left"/>
      <w:pPr>
        <w:ind w:left="2920" w:hanging="272"/>
      </w:pPr>
      <w:rPr>
        <w:rFonts w:ascii="Arial" w:eastAsia="Arial" w:hAnsi="Arial" w:cs="Arial" w:hint="default"/>
        <w:color w:val="FFFFFF"/>
        <w:w w:val="100"/>
        <w:sz w:val="18"/>
        <w:szCs w:val="18"/>
        <w:lang w:val="en-AU" w:eastAsia="en-US" w:bidi="ar-SA"/>
      </w:rPr>
    </w:lvl>
    <w:lvl w:ilvl="1" w:tplc="3B2A4AE6">
      <w:numFmt w:val="bullet"/>
      <w:lvlText w:val="•"/>
      <w:lvlJc w:val="left"/>
      <w:pPr>
        <w:ind w:left="3768" w:hanging="272"/>
      </w:pPr>
      <w:rPr>
        <w:rFonts w:hint="default"/>
        <w:lang w:val="en-AU" w:eastAsia="en-US" w:bidi="ar-SA"/>
      </w:rPr>
    </w:lvl>
    <w:lvl w:ilvl="2" w:tplc="BEE05306">
      <w:numFmt w:val="bullet"/>
      <w:lvlText w:val="•"/>
      <w:lvlJc w:val="left"/>
      <w:pPr>
        <w:ind w:left="4616" w:hanging="272"/>
      </w:pPr>
      <w:rPr>
        <w:rFonts w:hint="default"/>
        <w:lang w:val="en-AU" w:eastAsia="en-US" w:bidi="ar-SA"/>
      </w:rPr>
    </w:lvl>
    <w:lvl w:ilvl="3" w:tplc="953476D6">
      <w:numFmt w:val="bullet"/>
      <w:lvlText w:val="•"/>
      <w:lvlJc w:val="left"/>
      <w:pPr>
        <w:ind w:left="5465" w:hanging="272"/>
      </w:pPr>
      <w:rPr>
        <w:rFonts w:hint="default"/>
        <w:lang w:val="en-AU" w:eastAsia="en-US" w:bidi="ar-SA"/>
      </w:rPr>
    </w:lvl>
    <w:lvl w:ilvl="4" w:tplc="75CECFD8">
      <w:numFmt w:val="bullet"/>
      <w:lvlText w:val="•"/>
      <w:lvlJc w:val="left"/>
      <w:pPr>
        <w:ind w:left="6313" w:hanging="272"/>
      </w:pPr>
      <w:rPr>
        <w:rFonts w:hint="default"/>
        <w:lang w:val="en-AU" w:eastAsia="en-US" w:bidi="ar-SA"/>
      </w:rPr>
    </w:lvl>
    <w:lvl w:ilvl="5" w:tplc="44166E70">
      <w:numFmt w:val="bullet"/>
      <w:lvlText w:val="•"/>
      <w:lvlJc w:val="left"/>
      <w:pPr>
        <w:ind w:left="7162" w:hanging="272"/>
      </w:pPr>
      <w:rPr>
        <w:rFonts w:hint="default"/>
        <w:lang w:val="en-AU" w:eastAsia="en-US" w:bidi="ar-SA"/>
      </w:rPr>
    </w:lvl>
    <w:lvl w:ilvl="6" w:tplc="45E00B26">
      <w:numFmt w:val="bullet"/>
      <w:lvlText w:val="•"/>
      <w:lvlJc w:val="left"/>
      <w:pPr>
        <w:ind w:left="8010" w:hanging="272"/>
      </w:pPr>
      <w:rPr>
        <w:rFonts w:hint="default"/>
        <w:lang w:val="en-AU" w:eastAsia="en-US" w:bidi="ar-SA"/>
      </w:rPr>
    </w:lvl>
    <w:lvl w:ilvl="7" w:tplc="1FDE0C72">
      <w:numFmt w:val="bullet"/>
      <w:lvlText w:val="•"/>
      <w:lvlJc w:val="left"/>
      <w:pPr>
        <w:ind w:left="8858" w:hanging="272"/>
      </w:pPr>
      <w:rPr>
        <w:rFonts w:hint="default"/>
        <w:lang w:val="en-AU" w:eastAsia="en-US" w:bidi="ar-SA"/>
      </w:rPr>
    </w:lvl>
    <w:lvl w:ilvl="8" w:tplc="DFF2FB04">
      <w:numFmt w:val="bullet"/>
      <w:lvlText w:val="•"/>
      <w:lvlJc w:val="left"/>
      <w:pPr>
        <w:ind w:left="9707" w:hanging="272"/>
      </w:pPr>
      <w:rPr>
        <w:rFonts w:hint="default"/>
        <w:lang w:val="en-AU" w:eastAsia="en-US" w:bidi="ar-SA"/>
      </w:rPr>
    </w:lvl>
  </w:abstractNum>
  <w:abstractNum w:abstractNumId="22" w15:restartNumberingAfterBreak="0">
    <w:nsid w:val="7B37343A"/>
    <w:multiLevelType w:val="hybridMultilevel"/>
    <w:tmpl w:val="B0C039D2"/>
    <w:lvl w:ilvl="0" w:tplc="87FE9CA4">
      <w:numFmt w:val="bullet"/>
      <w:lvlText w:val="•"/>
      <w:lvlJc w:val="left"/>
      <w:pPr>
        <w:ind w:left="415" w:hanging="272"/>
      </w:pPr>
      <w:rPr>
        <w:rFonts w:ascii="Arial" w:eastAsia="Arial" w:hAnsi="Arial" w:cs="Arial" w:hint="default"/>
        <w:color w:val="1F1546"/>
        <w:w w:val="100"/>
        <w:sz w:val="18"/>
        <w:szCs w:val="18"/>
        <w:lang w:val="en-AU" w:eastAsia="en-US" w:bidi="ar-SA"/>
      </w:rPr>
    </w:lvl>
    <w:lvl w:ilvl="1" w:tplc="DFAA1B8E">
      <w:numFmt w:val="bullet"/>
      <w:lvlText w:val="•"/>
      <w:lvlJc w:val="left"/>
      <w:pPr>
        <w:ind w:left="1219" w:hanging="272"/>
      </w:pPr>
      <w:rPr>
        <w:rFonts w:hint="default"/>
        <w:lang w:val="en-AU" w:eastAsia="en-US" w:bidi="ar-SA"/>
      </w:rPr>
    </w:lvl>
    <w:lvl w:ilvl="2" w:tplc="9220611E">
      <w:numFmt w:val="bullet"/>
      <w:lvlText w:val="•"/>
      <w:lvlJc w:val="left"/>
      <w:pPr>
        <w:ind w:left="2019" w:hanging="272"/>
      </w:pPr>
      <w:rPr>
        <w:rFonts w:hint="default"/>
        <w:lang w:val="en-AU" w:eastAsia="en-US" w:bidi="ar-SA"/>
      </w:rPr>
    </w:lvl>
    <w:lvl w:ilvl="3" w:tplc="42365F16">
      <w:numFmt w:val="bullet"/>
      <w:lvlText w:val="•"/>
      <w:lvlJc w:val="left"/>
      <w:pPr>
        <w:ind w:left="2819" w:hanging="272"/>
      </w:pPr>
      <w:rPr>
        <w:rFonts w:hint="default"/>
        <w:lang w:val="en-AU" w:eastAsia="en-US" w:bidi="ar-SA"/>
      </w:rPr>
    </w:lvl>
    <w:lvl w:ilvl="4" w:tplc="55201B26">
      <w:numFmt w:val="bullet"/>
      <w:lvlText w:val="•"/>
      <w:lvlJc w:val="left"/>
      <w:pPr>
        <w:ind w:left="3619" w:hanging="272"/>
      </w:pPr>
      <w:rPr>
        <w:rFonts w:hint="default"/>
        <w:lang w:val="en-AU" w:eastAsia="en-US" w:bidi="ar-SA"/>
      </w:rPr>
    </w:lvl>
    <w:lvl w:ilvl="5" w:tplc="F04061D2">
      <w:numFmt w:val="bullet"/>
      <w:lvlText w:val="•"/>
      <w:lvlJc w:val="left"/>
      <w:pPr>
        <w:ind w:left="4419" w:hanging="272"/>
      </w:pPr>
      <w:rPr>
        <w:rFonts w:hint="default"/>
        <w:lang w:val="en-AU" w:eastAsia="en-US" w:bidi="ar-SA"/>
      </w:rPr>
    </w:lvl>
    <w:lvl w:ilvl="6" w:tplc="288AAA90">
      <w:numFmt w:val="bullet"/>
      <w:lvlText w:val="•"/>
      <w:lvlJc w:val="left"/>
      <w:pPr>
        <w:ind w:left="5219" w:hanging="272"/>
      </w:pPr>
      <w:rPr>
        <w:rFonts w:hint="default"/>
        <w:lang w:val="en-AU" w:eastAsia="en-US" w:bidi="ar-SA"/>
      </w:rPr>
    </w:lvl>
    <w:lvl w:ilvl="7" w:tplc="CD421C48">
      <w:numFmt w:val="bullet"/>
      <w:lvlText w:val="•"/>
      <w:lvlJc w:val="left"/>
      <w:pPr>
        <w:ind w:left="6019" w:hanging="272"/>
      </w:pPr>
      <w:rPr>
        <w:rFonts w:hint="default"/>
        <w:lang w:val="en-AU" w:eastAsia="en-US" w:bidi="ar-SA"/>
      </w:rPr>
    </w:lvl>
    <w:lvl w:ilvl="8" w:tplc="53C8AF6E">
      <w:numFmt w:val="bullet"/>
      <w:lvlText w:val="•"/>
      <w:lvlJc w:val="left"/>
      <w:pPr>
        <w:ind w:left="6819" w:hanging="272"/>
      </w:pPr>
      <w:rPr>
        <w:rFonts w:hint="default"/>
        <w:lang w:val="en-AU" w:eastAsia="en-US" w:bidi="ar-SA"/>
      </w:rPr>
    </w:lvl>
  </w:abstractNum>
  <w:abstractNum w:abstractNumId="23" w15:restartNumberingAfterBreak="0">
    <w:nsid w:val="7C0525B4"/>
    <w:multiLevelType w:val="hybridMultilevel"/>
    <w:tmpl w:val="2E643198"/>
    <w:lvl w:ilvl="0" w:tplc="E2BAB55A">
      <w:numFmt w:val="bullet"/>
      <w:lvlText w:val="□"/>
      <w:lvlJc w:val="left"/>
      <w:pPr>
        <w:ind w:left="2350" w:hanging="221"/>
      </w:pPr>
      <w:rPr>
        <w:rFonts w:ascii="Arial" w:eastAsia="Arial" w:hAnsi="Arial" w:cs="Arial" w:hint="default"/>
        <w:color w:val="52555A"/>
        <w:w w:val="100"/>
        <w:sz w:val="28"/>
        <w:szCs w:val="28"/>
        <w:lang w:val="en-AU" w:eastAsia="en-US" w:bidi="ar-SA"/>
      </w:rPr>
    </w:lvl>
    <w:lvl w:ilvl="1" w:tplc="DB12D088">
      <w:numFmt w:val="bullet"/>
      <w:lvlText w:val="•"/>
      <w:lvlJc w:val="left"/>
      <w:pPr>
        <w:ind w:left="3264" w:hanging="221"/>
      </w:pPr>
      <w:rPr>
        <w:rFonts w:hint="default"/>
        <w:lang w:val="en-AU" w:eastAsia="en-US" w:bidi="ar-SA"/>
      </w:rPr>
    </w:lvl>
    <w:lvl w:ilvl="2" w:tplc="821C07F6">
      <w:numFmt w:val="bullet"/>
      <w:lvlText w:val="•"/>
      <w:lvlJc w:val="left"/>
      <w:pPr>
        <w:ind w:left="4168" w:hanging="221"/>
      </w:pPr>
      <w:rPr>
        <w:rFonts w:hint="default"/>
        <w:lang w:val="en-AU" w:eastAsia="en-US" w:bidi="ar-SA"/>
      </w:rPr>
    </w:lvl>
    <w:lvl w:ilvl="3" w:tplc="E7EE1A98">
      <w:numFmt w:val="bullet"/>
      <w:lvlText w:val="•"/>
      <w:lvlJc w:val="left"/>
      <w:pPr>
        <w:ind w:left="5073" w:hanging="221"/>
      </w:pPr>
      <w:rPr>
        <w:rFonts w:hint="default"/>
        <w:lang w:val="en-AU" w:eastAsia="en-US" w:bidi="ar-SA"/>
      </w:rPr>
    </w:lvl>
    <w:lvl w:ilvl="4" w:tplc="BFF22A26">
      <w:numFmt w:val="bullet"/>
      <w:lvlText w:val="•"/>
      <w:lvlJc w:val="left"/>
      <w:pPr>
        <w:ind w:left="5977" w:hanging="221"/>
      </w:pPr>
      <w:rPr>
        <w:rFonts w:hint="default"/>
        <w:lang w:val="en-AU" w:eastAsia="en-US" w:bidi="ar-SA"/>
      </w:rPr>
    </w:lvl>
    <w:lvl w:ilvl="5" w:tplc="7EC01482">
      <w:numFmt w:val="bullet"/>
      <w:lvlText w:val="•"/>
      <w:lvlJc w:val="left"/>
      <w:pPr>
        <w:ind w:left="6882" w:hanging="221"/>
      </w:pPr>
      <w:rPr>
        <w:rFonts w:hint="default"/>
        <w:lang w:val="en-AU" w:eastAsia="en-US" w:bidi="ar-SA"/>
      </w:rPr>
    </w:lvl>
    <w:lvl w:ilvl="6" w:tplc="2A985334">
      <w:numFmt w:val="bullet"/>
      <w:lvlText w:val="•"/>
      <w:lvlJc w:val="left"/>
      <w:pPr>
        <w:ind w:left="7786" w:hanging="221"/>
      </w:pPr>
      <w:rPr>
        <w:rFonts w:hint="default"/>
        <w:lang w:val="en-AU" w:eastAsia="en-US" w:bidi="ar-SA"/>
      </w:rPr>
    </w:lvl>
    <w:lvl w:ilvl="7" w:tplc="41445160">
      <w:numFmt w:val="bullet"/>
      <w:lvlText w:val="•"/>
      <w:lvlJc w:val="left"/>
      <w:pPr>
        <w:ind w:left="8690" w:hanging="221"/>
      </w:pPr>
      <w:rPr>
        <w:rFonts w:hint="default"/>
        <w:lang w:val="en-AU" w:eastAsia="en-US" w:bidi="ar-SA"/>
      </w:rPr>
    </w:lvl>
    <w:lvl w:ilvl="8" w:tplc="54745AC2">
      <w:numFmt w:val="bullet"/>
      <w:lvlText w:val="•"/>
      <w:lvlJc w:val="left"/>
      <w:pPr>
        <w:ind w:left="9595" w:hanging="221"/>
      </w:pPr>
      <w:rPr>
        <w:rFonts w:hint="default"/>
        <w:lang w:val="en-AU" w:eastAsia="en-US" w:bidi="ar-SA"/>
      </w:rPr>
    </w:lvl>
  </w:abstractNum>
  <w:num w:numId="1">
    <w:abstractNumId w:val="23"/>
  </w:num>
  <w:num w:numId="2">
    <w:abstractNumId w:val="3"/>
  </w:num>
  <w:num w:numId="3">
    <w:abstractNumId w:val="4"/>
  </w:num>
  <w:num w:numId="4">
    <w:abstractNumId w:val="6"/>
  </w:num>
  <w:num w:numId="5">
    <w:abstractNumId w:val="18"/>
  </w:num>
  <w:num w:numId="6">
    <w:abstractNumId w:val="11"/>
  </w:num>
  <w:num w:numId="7">
    <w:abstractNumId w:val="7"/>
  </w:num>
  <w:num w:numId="8">
    <w:abstractNumId w:val="16"/>
  </w:num>
  <w:num w:numId="9">
    <w:abstractNumId w:val="17"/>
  </w:num>
  <w:num w:numId="10">
    <w:abstractNumId w:val="21"/>
  </w:num>
  <w:num w:numId="11">
    <w:abstractNumId w:val="8"/>
  </w:num>
  <w:num w:numId="12">
    <w:abstractNumId w:val="20"/>
  </w:num>
  <w:num w:numId="13">
    <w:abstractNumId w:val="2"/>
  </w:num>
  <w:num w:numId="14">
    <w:abstractNumId w:val="14"/>
  </w:num>
  <w:num w:numId="15">
    <w:abstractNumId w:val="13"/>
  </w:num>
  <w:num w:numId="16">
    <w:abstractNumId w:val="22"/>
  </w:num>
  <w:num w:numId="17">
    <w:abstractNumId w:val="12"/>
  </w:num>
  <w:num w:numId="18">
    <w:abstractNumId w:val="9"/>
  </w:num>
  <w:num w:numId="19">
    <w:abstractNumId w:val="15"/>
  </w:num>
  <w:num w:numId="20">
    <w:abstractNumId w:val="10"/>
  </w:num>
  <w:num w:numId="21">
    <w:abstractNumId w:val="15"/>
  </w:num>
  <w:num w:numId="22">
    <w:abstractNumId w:val="0"/>
  </w:num>
  <w:num w:numId="23">
    <w:abstractNumId w:val="5"/>
  </w:num>
  <w:num w:numId="24">
    <w:abstractNumId w:val="19"/>
  </w:num>
  <w:num w:numId="25">
    <w:abstractNumId w:val="1"/>
  </w:num>
  <w:num w:numId="26">
    <w:abstractNumId w:val="15"/>
  </w:num>
  <w:num w:numId="27">
    <w:abstractNumId w:val="10"/>
  </w:num>
  <w:num w:numId="28">
    <w:abstractNumId w:val="15"/>
  </w:num>
  <w:num w:numId="29">
    <w:abstractNumId w:val="0"/>
  </w:num>
  <w:num w:numId="30">
    <w:abstractNumId w:val="5"/>
  </w:num>
  <w:num w:numId="31">
    <w:abstractNumId w:val="19"/>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C04"/>
    <w:rsid w:val="000036CE"/>
    <w:rsid w:val="00062B44"/>
    <w:rsid w:val="00071C56"/>
    <w:rsid w:val="0011070E"/>
    <w:rsid w:val="00182AFF"/>
    <w:rsid w:val="001A11BB"/>
    <w:rsid w:val="001A6FF3"/>
    <w:rsid w:val="00202352"/>
    <w:rsid w:val="00227918"/>
    <w:rsid w:val="00241EF9"/>
    <w:rsid w:val="002F06A3"/>
    <w:rsid w:val="00315C29"/>
    <w:rsid w:val="00331128"/>
    <w:rsid w:val="0033478C"/>
    <w:rsid w:val="00356720"/>
    <w:rsid w:val="00386CD8"/>
    <w:rsid w:val="00393F51"/>
    <w:rsid w:val="003E1C04"/>
    <w:rsid w:val="00407972"/>
    <w:rsid w:val="0045759A"/>
    <w:rsid w:val="00483FCF"/>
    <w:rsid w:val="00487B99"/>
    <w:rsid w:val="00492616"/>
    <w:rsid w:val="004D2C36"/>
    <w:rsid w:val="004F1505"/>
    <w:rsid w:val="00525365"/>
    <w:rsid w:val="005453BA"/>
    <w:rsid w:val="005D3914"/>
    <w:rsid w:val="006673BF"/>
    <w:rsid w:val="00670821"/>
    <w:rsid w:val="006A171D"/>
    <w:rsid w:val="006A7AF7"/>
    <w:rsid w:val="006B15A8"/>
    <w:rsid w:val="006C5471"/>
    <w:rsid w:val="00756BDA"/>
    <w:rsid w:val="007748A9"/>
    <w:rsid w:val="007D3E7A"/>
    <w:rsid w:val="0086705C"/>
    <w:rsid w:val="00872761"/>
    <w:rsid w:val="008A2018"/>
    <w:rsid w:val="008C1D43"/>
    <w:rsid w:val="0091273F"/>
    <w:rsid w:val="009651CD"/>
    <w:rsid w:val="009A6584"/>
    <w:rsid w:val="009D3991"/>
    <w:rsid w:val="009F1FE4"/>
    <w:rsid w:val="009F75C8"/>
    <w:rsid w:val="00A70CAA"/>
    <w:rsid w:val="00A857B1"/>
    <w:rsid w:val="00AD293A"/>
    <w:rsid w:val="00B9676D"/>
    <w:rsid w:val="00BA4F26"/>
    <w:rsid w:val="00BC56B9"/>
    <w:rsid w:val="00BC787E"/>
    <w:rsid w:val="00BE4A03"/>
    <w:rsid w:val="00C65855"/>
    <w:rsid w:val="00C7160A"/>
    <w:rsid w:val="00CA7D02"/>
    <w:rsid w:val="00D744C8"/>
    <w:rsid w:val="00D76A3A"/>
    <w:rsid w:val="00DA4B6F"/>
    <w:rsid w:val="00E20746"/>
    <w:rsid w:val="00E24E97"/>
    <w:rsid w:val="00E60705"/>
    <w:rsid w:val="00EA3C03"/>
    <w:rsid w:val="00EF4EBC"/>
    <w:rsid w:val="00F35939"/>
    <w:rsid w:val="00F818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D2565"/>
  <w15:docId w15:val="{2D934B11-6464-45D2-ACB0-0C4EC8ECA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A3A"/>
    <w:pPr>
      <w:widowControl/>
      <w:autoSpaceDE/>
      <w:autoSpaceDN/>
      <w:spacing w:after="200" w:line="240" w:lineRule="atLeast"/>
    </w:pPr>
    <w:rPr>
      <w:rFonts w:ascii="Arial" w:eastAsia="MS Mincho" w:hAnsi="Arial" w:cs="Arial"/>
      <w:sz w:val="24"/>
      <w:szCs w:val="32"/>
      <w:lang w:val="en-AU"/>
    </w:rPr>
  </w:style>
  <w:style w:type="paragraph" w:styleId="Heading1">
    <w:name w:val="heading 1"/>
    <w:basedOn w:val="Normal"/>
    <w:next w:val="Normal"/>
    <w:link w:val="Heading1Char"/>
    <w:uiPriority w:val="9"/>
    <w:qFormat/>
    <w:rsid w:val="001A6FF3"/>
    <w:pPr>
      <w:keepNext/>
      <w:keepLines/>
      <w:spacing w:before="480"/>
      <w:outlineLvl w:val="0"/>
    </w:pPr>
    <w:rPr>
      <w:rFonts w:eastAsia="MS Gothic" w:cs="Times New Roman"/>
      <w:b/>
      <w:bCs/>
      <w:sz w:val="36"/>
    </w:rPr>
  </w:style>
  <w:style w:type="paragraph" w:styleId="Heading2">
    <w:name w:val="heading 2"/>
    <w:basedOn w:val="Normal"/>
    <w:next w:val="Normal"/>
    <w:link w:val="Heading2Char"/>
    <w:uiPriority w:val="9"/>
    <w:unhideWhenUsed/>
    <w:qFormat/>
    <w:rsid w:val="00393F51"/>
    <w:pPr>
      <w:keepNext/>
      <w:keepLines/>
      <w:spacing w:before="360"/>
      <w:outlineLvl w:val="1"/>
    </w:pPr>
    <w:rPr>
      <w:rFonts w:eastAsia="MS Gothic" w:cs="Times New Roman"/>
      <w:b/>
      <w:bCs/>
      <w:sz w:val="32"/>
      <w:szCs w:val="26"/>
    </w:rPr>
  </w:style>
  <w:style w:type="paragraph" w:styleId="Heading3">
    <w:name w:val="heading 3"/>
    <w:basedOn w:val="Normal"/>
    <w:next w:val="Normal"/>
    <w:link w:val="Heading3Char"/>
    <w:uiPriority w:val="9"/>
    <w:unhideWhenUsed/>
    <w:qFormat/>
    <w:rsid w:val="00393F51"/>
    <w:pPr>
      <w:keepNext/>
      <w:keepLines/>
      <w:spacing w:before="200"/>
      <w:outlineLvl w:val="2"/>
    </w:pPr>
    <w:rPr>
      <w:rFonts w:eastAsia="MS Gothic"/>
      <w:b/>
      <w:bCs/>
      <w:sz w:val="28"/>
    </w:rPr>
  </w:style>
  <w:style w:type="paragraph" w:styleId="Heading4">
    <w:name w:val="heading 4"/>
    <w:basedOn w:val="Normal"/>
    <w:next w:val="Normal"/>
    <w:link w:val="Heading4Char"/>
    <w:uiPriority w:val="9"/>
    <w:unhideWhenUsed/>
    <w:qFormat/>
    <w:rsid w:val="00393F51"/>
    <w:pPr>
      <w:keepNext/>
      <w:keepLines/>
      <w:spacing w:before="200"/>
      <w:outlineLvl w:val="3"/>
    </w:pPr>
    <w:rPr>
      <w:rFonts w:eastAsia="MS Gothic"/>
      <w:b/>
      <w:bCs/>
      <w:iCs/>
    </w:rPr>
  </w:style>
  <w:style w:type="paragraph" w:styleId="Heading5">
    <w:name w:val="heading 5"/>
    <w:basedOn w:val="Normal"/>
    <w:next w:val="Normal"/>
    <w:link w:val="Heading5Char"/>
    <w:uiPriority w:val="9"/>
    <w:unhideWhenUsed/>
    <w:qFormat/>
    <w:rsid w:val="00393F51"/>
    <w:pPr>
      <w:numPr>
        <w:numId w:val="30"/>
      </w:numPr>
      <w:spacing w:before="240" w:after="60"/>
      <w:outlineLvl w:val="4"/>
    </w:pPr>
    <w:rPr>
      <w:rFonts w:cs="Times New Roman"/>
      <w:b/>
      <w:bCs/>
      <w:iCs/>
      <w:sz w:val="22"/>
      <w:szCs w:val="26"/>
    </w:rPr>
  </w:style>
  <w:style w:type="paragraph" w:styleId="Heading6">
    <w:name w:val="heading 6"/>
    <w:basedOn w:val="Normal"/>
    <w:next w:val="Normal"/>
    <w:link w:val="Heading6Char"/>
    <w:uiPriority w:val="9"/>
    <w:unhideWhenUsed/>
    <w:qFormat/>
    <w:rsid w:val="00393F51"/>
    <w:pPr>
      <w:spacing w:before="240" w:after="60"/>
      <w:outlineLvl w:val="5"/>
    </w:pPr>
    <w:rPr>
      <w:rFonts w:eastAsia="Times New Roman" w:cs="Times New Roman"/>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393F51"/>
    <w:pPr>
      <w:spacing w:after="120"/>
    </w:pPr>
  </w:style>
  <w:style w:type="paragraph" w:styleId="Title">
    <w:name w:val="Title"/>
    <w:basedOn w:val="Normal"/>
    <w:next w:val="Normal"/>
    <w:link w:val="TitleChar"/>
    <w:uiPriority w:val="10"/>
    <w:qFormat/>
    <w:rsid w:val="00D76A3A"/>
    <w:pPr>
      <w:pBdr>
        <w:bottom w:val="single" w:sz="8" w:space="4" w:color="4F81BD"/>
      </w:pBdr>
      <w:spacing w:after="300"/>
    </w:pPr>
    <w:rPr>
      <w:rFonts w:eastAsia="MS Gothic"/>
      <w:b/>
      <w:spacing w:val="5"/>
      <w:kern w:val="28"/>
      <w:sz w:val="52"/>
      <w:szCs w:val="52"/>
    </w:rPr>
  </w:style>
  <w:style w:type="paragraph" w:styleId="ListParagraph">
    <w:name w:val="List Paragraph"/>
    <w:basedOn w:val="Normal"/>
    <w:uiPriority w:val="34"/>
    <w:qFormat/>
    <w:rsid w:val="00393F51"/>
    <w:pPr>
      <w:numPr>
        <w:numId w:val="31"/>
      </w:numPr>
      <w:tabs>
        <w:tab w:val="left" w:pos="2180"/>
        <w:tab w:val="left" w:pos="2181"/>
      </w:tabs>
      <w:spacing w:after="120"/>
    </w:pPr>
    <w:rPr>
      <w:rFonts w:eastAsia="Times New Roman"/>
      <w:color w:val="383834"/>
      <w:lang w:eastAsia="en-GB"/>
    </w:rPr>
  </w:style>
  <w:style w:type="paragraph" w:customStyle="1" w:styleId="TableParagraph">
    <w:name w:val="Table Paragraph"/>
    <w:basedOn w:val="Normal"/>
    <w:uiPriority w:val="1"/>
    <w:qFormat/>
    <w:rsid w:val="00393F51"/>
    <w:pPr>
      <w:spacing w:before="60" w:after="60" w:line="220" w:lineRule="atLeast"/>
    </w:pPr>
    <w:rPr>
      <w:rFonts w:eastAsia="Arial"/>
      <w:sz w:val="18"/>
      <w:szCs w:val="22"/>
      <w:lang w:eastAsia="en-GB"/>
    </w:rPr>
  </w:style>
  <w:style w:type="paragraph" w:styleId="Header">
    <w:name w:val="header"/>
    <w:basedOn w:val="Normal"/>
    <w:link w:val="HeaderChar"/>
    <w:uiPriority w:val="99"/>
    <w:unhideWhenUsed/>
    <w:rsid w:val="00393F51"/>
    <w:pPr>
      <w:tabs>
        <w:tab w:val="center" w:pos="4320"/>
        <w:tab w:val="right" w:pos="8640"/>
      </w:tabs>
    </w:pPr>
  </w:style>
  <w:style w:type="character" w:customStyle="1" w:styleId="HeaderChar">
    <w:name w:val="Header Char"/>
    <w:link w:val="Header"/>
    <w:uiPriority w:val="99"/>
    <w:rsid w:val="00393F51"/>
    <w:rPr>
      <w:rFonts w:ascii="Arial" w:eastAsia="MS Mincho" w:hAnsi="Arial" w:cs="Arial"/>
      <w:sz w:val="20"/>
      <w:szCs w:val="24"/>
      <w:lang w:val="en-AU"/>
    </w:rPr>
  </w:style>
  <w:style w:type="paragraph" w:styleId="Footer">
    <w:name w:val="footer"/>
    <w:basedOn w:val="Normal"/>
    <w:link w:val="FooterChar"/>
    <w:uiPriority w:val="99"/>
    <w:unhideWhenUsed/>
    <w:rsid w:val="00393F51"/>
    <w:pPr>
      <w:tabs>
        <w:tab w:val="center" w:pos="4320"/>
        <w:tab w:val="right" w:pos="9639"/>
      </w:tabs>
      <w:spacing w:after="0" w:line="200" w:lineRule="atLeast"/>
    </w:pPr>
    <w:rPr>
      <w:sz w:val="16"/>
    </w:rPr>
  </w:style>
  <w:style w:type="character" w:customStyle="1" w:styleId="FooterChar">
    <w:name w:val="Footer Char"/>
    <w:link w:val="Footer"/>
    <w:uiPriority w:val="99"/>
    <w:rsid w:val="00393F51"/>
    <w:rPr>
      <w:rFonts w:ascii="Arial" w:eastAsia="MS Mincho" w:hAnsi="Arial" w:cs="Arial"/>
      <w:sz w:val="16"/>
      <w:szCs w:val="24"/>
      <w:lang w:val="en-AU"/>
    </w:rPr>
  </w:style>
  <w:style w:type="paragraph" w:styleId="BalloonText">
    <w:name w:val="Balloon Text"/>
    <w:basedOn w:val="Normal"/>
    <w:link w:val="BalloonTextChar"/>
    <w:uiPriority w:val="99"/>
    <w:semiHidden/>
    <w:unhideWhenUsed/>
    <w:rsid w:val="00386CD8"/>
    <w:rPr>
      <w:rFonts w:ascii="Lucida Grande" w:hAnsi="Lucida Grande" w:cs="Lucida Grande"/>
      <w:sz w:val="18"/>
      <w:szCs w:val="18"/>
    </w:rPr>
  </w:style>
  <w:style w:type="character" w:customStyle="1" w:styleId="BalloonTextChar">
    <w:name w:val="Balloon Text Char"/>
    <w:link w:val="BalloonText"/>
    <w:uiPriority w:val="99"/>
    <w:semiHidden/>
    <w:rsid w:val="00386CD8"/>
    <w:rPr>
      <w:rFonts w:ascii="Lucida Grande" w:eastAsia="MS Mincho" w:hAnsi="Lucida Grande" w:cs="Lucida Grande"/>
      <w:sz w:val="18"/>
      <w:szCs w:val="18"/>
      <w:lang w:val="en-AU"/>
    </w:rPr>
  </w:style>
  <w:style w:type="paragraph" w:customStyle="1" w:styleId="BODY">
    <w:name w:val="BODY"/>
    <w:basedOn w:val="Normal"/>
    <w:uiPriority w:val="99"/>
    <w:rsid w:val="00386CD8"/>
    <w:pPr>
      <w:suppressAutoHyphens/>
      <w:autoSpaceDE w:val="0"/>
      <w:autoSpaceDN w:val="0"/>
      <w:adjustRightInd w:val="0"/>
      <w:spacing w:after="113"/>
      <w:textAlignment w:val="center"/>
    </w:pPr>
    <w:rPr>
      <w:rFonts w:ascii="VIC Medium Italic" w:hAnsi="VIC Medium Italic" w:cs="VIC Medium Italic"/>
      <w:color w:val="000000"/>
      <w:szCs w:val="20"/>
      <w:lang w:val="en-GB" w:eastAsia="en-GB"/>
    </w:rPr>
  </w:style>
  <w:style w:type="character" w:customStyle="1" w:styleId="BodyTextChar">
    <w:name w:val="Body Text Char"/>
    <w:link w:val="BodyText"/>
    <w:uiPriority w:val="99"/>
    <w:rsid w:val="00393F51"/>
    <w:rPr>
      <w:rFonts w:ascii="Arial" w:eastAsia="MS Mincho" w:hAnsi="Arial" w:cs="Arial"/>
      <w:sz w:val="20"/>
      <w:szCs w:val="24"/>
      <w:lang w:val="en-AU"/>
    </w:rPr>
  </w:style>
  <w:style w:type="paragraph" w:styleId="BodyTextIndent">
    <w:name w:val="Body Text Indent"/>
    <w:basedOn w:val="Normal"/>
    <w:link w:val="BodyTextIndentChar"/>
    <w:uiPriority w:val="99"/>
    <w:semiHidden/>
    <w:unhideWhenUsed/>
    <w:rsid w:val="00393F51"/>
    <w:pPr>
      <w:spacing w:after="120"/>
      <w:ind w:left="283"/>
    </w:pPr>
  </w:style>
  <w:style w:type="character" w:customStyle="1" w:styleId="BodyTextIndentChar">
    <w:name w:val="Body Text Indent Char"/>
    <w:link w:val="BodyTextIndent"/>
    <w:uiPriority w:val="99"/>
    <w:semiHidden/>
    <w:rsid w:val="00393F51"/>
    <w:rPr>
      <w:rFonts w:ascii="Arial" w:eastAsia="MS Mincho" w:hAnsi="Arial" w:cs="Arial"/>
      <w:sz w:val="20"/>
      <w:szCs w:val="24"/>
      <w:lang w:val="en-AU"/>
    </w:rPr>
  </w:style>
  <w:style w:type="character" w:styleId="BookTitle">
    <w:name w:val="Book Title"/>
    <w:uiPriority w:val="33"/>
    <w:qFormat/>
    <w:rsid w:val="00393F51"/>
    <w:rPr>
      <w:rFonts w:ascii="Arial" w:hAnsi="Arial"/>
      <w:b/>
      <w:bCs/>
      <w:i/>
      <w:iCs/>
      <w:spacing w:val="5"/>
    </w:rPr>
  </w:style>
  <w:style w:type="paragraph" w:customStyle="1" w:styleId="Bullet">
    <w:name w:val="Bullet"/>
    <w:basedOn w:val="Normal"/>
    <w:qFormat/>
    <w:rsid w:val="00393F51"/>
    <w:pPr>
      <w:numPr>
        <w:numId w:val="28"/>
      </w:numPr>
      <w:spacing w:after="120"/>
    </w:pPr>
  </w:style>
  <w:style w:type="paragraph" w:customStyle="1" w:styleId="Bullet2">
    <w:name w:val="Bullet 2"/>
    <w:basedOn w:val="Bullet"/>
    <w:qFormat/>
    <w:rsid w:val="00393F51"/>
    <w:pPr>
      <w:numPr>
        <w:numId w:val="27"/>
      </w:numPr>
    </w:pPr>
  </w:style>
  <w:style w:type="paragraph" w:customStyle="1" w:styleId="Bulletlast">
    <w:name w:val="Bullet last"/>
    <w:basedOn w:val="Bullet"/>
    <w:qFormat/>
    <w:rsid w:val="00393F51"/>
    <w:pPr>
      <w:spacing w:after="200"/>
    </w:pPr>
  </w:style>
  <w:style w:type="paragraph" w:customStyle="1" w:styleId="Default">
    <w:name w:val="Default"/>
    <w:rsid w:val="00393F51"/>
    <w:pPr>
      <w:widowControl/>
      <w:adjustRightInd w:val="0"/>
    </w:pPr>
    <w:rPr>
      <w:rFonts w:ascii="Arial" w:hAnsi="Arial" w:cs="Arial"/>
      <w:color w:val="000000"/>
      <w:sz w:val="24"/>
      <w:szCs w:val="24"/>
      <w:lang w:val="en-AU"/>
    </w:rPr>
  </w:style>
  <w:style w:type="character" w:styleId="Emphasis">
    <w:name w:val="Emphasis"/>
    <w:uiPriority w:val="20"/>
    <w:qFormat/>
    <w:rsid w:val="00393F51"/>
    <w:rPr>
      <w:rFonts w:ascii="Arial" w:hAnsi="Arial"/>
      <w:i/>
      <w:iCs/>
    </w:rPr>
  </w:style>
  <w:style w:type="character" w:styleId="FollowedHyperlink">
    <w:name w:val="FollowedHyperlink"/>
    <w:uiPriority w:val="99"/>
    <w:semiHidden/>
    <w:unhideWhenUsed/>
    <w:rsid w:val="00393F51"/>
    <w:rPr>
      <w:color w:val="800080"/>
      <w:u w:val="single"/>
    </w:rPr>
  </w:style>
  <w:style w:type="character" w:styleId="FootnoteReference">
    <w:name w:val="footnote reference"/>
    <w:uiPriority w:val="99"/>
    <w:unhideWhenUsed/>
    <w:rsid w:val="00393F51"/>
    <w:rPr>
      <w:rFonts w:ascii="Arial" w:hAnsi="Arial"/>
      <w:vertAlign w:val="superscript"/>
    </w:rPr>
  </w:style>
  <w:style w:type="paragraph" w:styleId="FootnoteText">
    <w:name w:val="footnote text"/>
    <w:basedOn w:val="Normal"/>
    <w:link w:val="FootnoteTextChar"/>
    <w:uiPriority w:val="99"/>
    <w:unhideWhenUsed/>
    <w:rsid w:val="00393F51"/>
    <w:rPr>
      <w:sz w:val="16"/>
    </w:rPr>
  </w:style>
  <w:style w:type="character" w:customStyle="1" w:styleId="FootnoteTextChar">
    <w:name w:val="Footnote Text Char"/>
    <w:link w:val="FootnoteText"/>
    <w:uiPriority w:val="99"/>
    <w:rsid w:val="00393F51"/>
    <w:rPr>
      <w:rFonts w:ascii="Arial" w:eastAsia="MS Mincho" w:hAnsi="Arial" w:cs="Arial"/>
      <w:sz w:val="16"/>
      <w:szCs w:val="24"/>
      <w:lang w:val="en-AU"/>
    </w:rPr>
  </w:style>
  <w:style w:type="character" w:customStyle="1" w:styleId="Heading1Char">
    <w:name w:val="Heading 1 Char"/>
    <w:link w:val="Heading1"/>
    <w:uiPriority w:val="9"/>
    <w:rsid w:val="001A6FF3"/>
    <w:rPr>
      <w:rFonts w:ascii="Arial" w:eastAsia="MS Gothic" w:hAnsi="Arial" w:cs="Times New Roman"/>
      <w:b/>
      <w:bCs/>
      <w:sz w:val="36"/>
      <w:szCs w:val="32"/>
      <w:lang w:val="en-AU"/>
    </w:rPr>
  </w:style>
  <w:style w:type="character" w:customStyle="1" w:styleId="Heading2Char">
    <w:name w:val="Heading 2 Char"/>
    <w:link w:val="Heading2"/>
    <w:uiPriority w:val="9"/>
    <w:rsid w:val="00393F51"/>
    <w:rPr>
      <w:rFonts w:ascii="Arial" w:eastAsia="MS Gothic" w:hAnsi="Arial" w:cs="Times New Roman"/>
      <w:b/>
      <w:bCs/>
      <w:sz w:val="32"/>
      <w:szCs w:val="26"/>
      <w:lang w:val="en-AU"/>
    </w:rPr>
  </w:style>
  <w:style w:type="paragraph" w:customStyle="1" w:styleId="Heading2numbered">
    <w:name w:val="Heading 2 numbered"/>
    <w:basedOn w:val="Heading2"/>
    <w:qFormat/>
    <w:rsid w:val="00393F51"/>
    <w:pPr>
      <w:numPr>
        <w:numId w:val="29"/>
      </w:numPr>
    </w:pPr>
  </w:style>
  <w:style w:type="character" w:customStyle="1" w:styleId="Heading3Char">
    <w:name w:val="Heading 3 Char"/>
    <w:link w:val="Heading3"/>
    <w:uiPriority w:val="9"/>
    <w:rsid w:val="00393F51"/>
    <w:rPr>
      <w:rFonts w:ascii="Arial" w:eastAsia="MS Gothic" w:hAnsi="Arial" w:cs="Arial"/>
      <w:b/>
      <w:bCs/>
      <w:sz w:val="28"/>
      <w:szCs w:val="24"/>
      <w:lang w:val="en-AU"/>
    </w:rPr>
  </w:style>
  <w:style w:type="character" w:customStyle="1" w:styleId="Heading4Char">
    <w:name w:val="Heading 4 Char"/>
    <w:link w:val="Heading4"/>
    <w:uiPriority w:val="9"/>
    <w:rsid w:val="00393F51"/>
    <w:rPr>
      <w:rFonts w:ascii="Arial" w:eastAsia="MS Gothic" w:hAnsi="Arial" w:cs="Arial"/>
      <w:b/>
      <w:bCs/>
      <w:iCs/>
      <w:sz w:val="24"/>
      <w:szCs w:val="24"/>
      <w:lang w:val="en-AU"/>
    </w:rPr>
  </w:style>
  <w:style w:type="character" w:customStyle="1" w:styleId="Heading5Char">
    <w:name w:val="Heading 5 Char"/>
    <w:link w:val="Heading5"/>
    <w:uiPriority w:val="9"/>
    <w:rsid w:val="00393F51"/>
    <w:rPr>
      <w:rFonts w:ascii="Arial" w:eastAsia="MS Mincho" w:hAnsi="Arial" w:cs="Times New Roman"/>
      <w:b/>
      <w:bCs/>
      <w:iCs/>
      <w:szCs w:val="26"/>
      <w:lang w:val="en-AU"/>
    </w:rPr>
  </w:style>
  <w:style w:type="character" w:customStyle="1" w:styleId="Heading6Char">
    <w:name w:val="Heading 6 Char"/>
    <w:link w:val="Heading6"/>
    <w:uiPriority w:val="9"/>
    <w:rsid w:val="00393F51"/>
    <w:rPr>
      <w:rFonts w:ascii="Arial" w:eastAsia="Times New Roman" w:hAnsi="Arial" w:cs="Times New Roman"/>
      <w:b/>
      <w:bCs/>
      <w:sz w:val="18"/>
      <w:lang w:val="en-AU"/>
    </w:rPr>
  </w:style>
  <w:style w:type="character" w:styleId="Hyperlink">
    <w:name w:val="Hyperlink"/>
    <w:uiPriority w:val="99"/>
    <w:unhideWhenUsed/>
    <w:rsid w:val="00393F51"/>
    <w:rPr>
      <w:rFonts w:ascii="Arial" w:hAnsi="Arial"/>
      <w:color w:val="0000FF"/>
      <w:u w:val="single"/>
    </w:rPr>
  </w:style>
  <w:style w:type="character" w:styleId="IntenseEmphasis">
    <w:name w:val="Intense Emphasis"/>
    <w:uiPriority w:val="21"/>
    <w:qFormat/>
    <w:rsid w:val="00393F51"/>
    <w:rPr>
      <w:rFonts w:ascii="Arial" w:hAnsi="Arial"/>
      <w:i/>
      <w:iCs/>
      <w:color w:val="5B9BD5"/>
    </w:rPr>
  </w:style>
  <w:style w:type="character" w:styleId="IntenseReference">
    <w:name w:val="Intense Reference"/>
    <w:uiPriority w:val="32"/>
    <w:qFormat/>
    <w:rsid w:val="00393F51"/>
    <w:rPr>
      <w:rFonts w:ascii="Arial" w:hAnsi="Arial"/>
      <w:b/>
      <w:bCs/>
      <w:smallCaps/>
      <w:color w:val="5B9BD5"/>
      <w:spacing w:val="5"/>
    </w:rPr>
  </w:style>
  <w:style w:type="paragraph" w:styleId="NormalWeb">
    <w:name w:val="Normal (Web)"/>
    <w:basedOn w:val="Normal"/>
    <w:uiPriority w:val="99"/>
    <w:semiHidden/>
    <w:unhideWhenUsed/>
    <w:rsid w:val="00393F51"/>
    <w:pPr>
      <w:spacing w:before="100" w:beforeAutospacing="1" w:after="100" w:afterAutospacing="1"/>
    </w:pPr>
    <w:rPr>
      <w:rFonts w:ascii="Times New Roman" w:eastAsia="Times New Roman" w:hAnsi="Times New Roman" w:cs="Times New Roman"/>
      <w:lang w:eastAsia="en-GB"/>
    </w:rPr>
  </w:style>
  <w:style w:type="character" w:styleId="PageNumber">
    <w:name w:val="page number"/>
    <w:uiPriority w:val="99"/>
    <w:semiHidden/>
    <w:unhideWhenUsed/>
    <w:rsid w:val="00393F51"/>
  </w:style>
  <w:style w:type="character" w:styleId="Strong">
    <w:name w:val="Strong"/>
    <w:uiPriority w:val="22"/>
    <w:qFormat/>
    <w:rsid w:val="00393F51"/>
    <w:rPr>
      <w:rFonts w:ascii="Arial" w:hAnsi="Arial"/>
      <w:b/>
      <w:bCs/>
    </w:rPr>
  </w:style>
  <w:style w:type="paragraph" w:styleId="Subtitle">
    <w:name w:val="Subtitle"/>
    <w:basedOn w:val="Normal"/>
    <w:next w:val="Normal"/>
    <w:link w:val="SubtitleChar"/>
    <w:uiPriority w:val="11"/>
    <w:qFormat/>
    <w:rsid w:val="00D76A3A"/>
    <w:pPr>
      <w:spacing w:after="240"/>
      <w:outlineLvl w:val="1"/>
    </w:pPr>
    <w:rPr>
      <w:rFonts w:eastAsia="Times New Roman" w:cs="Times New Roman"/>
      <w:sz w:val="28"/>
      <w:szCs w:val="36"/>
    </w:rPr>
  </w:style>
  <w:style w:type="character" w:customStyle="1" w:styleId="SubtitleChar">
    <w:name w:val="Subtitle Char"/>
    <w:link w:val="Subtitle"/>
    <w:uiPriority w:val="11"/>
    <w:rsid w:val="00D76A3A"/>
    <w:rPr>
      <w:rFonts w:ascii="Arial" w:eastAsia="Times New Roman" w:hAnsi="Arial" w:cs="Times New Roman"/>
      <w:sz w:val="28"/>
      <w:szCs w:val="36"/>
      <w:lang w:val="en-AU"/>
    </w:rPr>
  </w:style>
  <w:style w:type="character" w:styleId="SubtleEmphasis">
    <w:name w:val="Subtle Emphasis"/>
    <w:uiPriority w:val="19"/>
    <w:qFormat/>
    <w:rsid w:val="00393F51"/>
    <w:rPr>
      <w:rFonts w:ascii="Arial" w:hAnsi="Arial"/>
      <w:i/>
      <w:iCs/>
      <w:color w:val="404040"/>
    </w:rPr>
  </w:style>
  <w:style w:type="character" w:styleId="SubtleReference">
    <w:name w:val="Subtle Reference"/>
    <w:uiPriority w:val="31"/>
    <w:qFormat/>
    <w:rsid w:val="00393F51"/>
    <w:rPr>
      <w:rFonts w:ascii="Arial" w:hAnsi="Arial"/>
      <w:smallCaps/>
      <w:color w:val="5A5A5A"/>
    </w:rPr>
  </w:style>
  <w:style w:type="paragraph" w:customStyle="1" w:styleId="TableCopy">
    <w:name w:val="Table Copy"/>
    <w:basedOn w:val="Normal"/>
    <w:qFormat/>
    <w:rsid w:val="00241EF9"/>
    <w:pPr>
      <w:spacing w:after="120"/>
    </w:pPr>
    <w:rPr>
      <w:rFonts w:ascii="VIC" w:hAnsi="VIC" w:cs="VIC"/>
      <w:color w:val="404041"/>
      <w:lang w:val="en-US" w:eastAsia="en-GB"/>
    </w:rPr>
  </w:style>
  <w:style w:type="paragraph" w:customStyle="1" w:styleId="TableBullet">
    <w:name w:val="Table Bullet"/>
    <w:basedOn w:val="TableCopy"/>
    <w:qFormat/>
    <w:rsid w:val="00F818D8"/>
    <w:pPr>
      <w:numPr>
        <w:numId w:val="32"/>
      </w:numPr>
      <w:spacing w:before="60" w:after="60" w:line="220" w:lineRule="atLeast"/>
    </w:pPr>
    <w:rPr>
      <w:szCs w:val="22"/>
    </w:rPr>
  </w:style>
  <w:style w:type="table" w:styleId="TableGrid">
    <w:name w:val="Table Grid"/>
    <w:basedOn w:val="TableNormal"/>
    <w:uiPriority w:val="59"/>
    <w:rsid w:val="00393F51"/>
    <w:pPr>
      <w:widowControl/>
      <w:autoSpaceDE/>
      <w:autoSpaceDN/>
    </w:pPr>
    <w:rPr>
      <w:rFonts w:ascii="Cambria" w:eastAsia="MS Mincho" w:hAnsi="Cambria"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table" w:styleId="TableGridLight">
    <w:name w:val="Grid Table Light"/>
    <w:basedOn w:val="TableNormal"/>
    <w:uiPriority w:val="40"/>
    <w:rsid w:val="00393F51"/>
    <w:tblPr>
      <w:tblBorders>
        <w:top w:val="single" w:sz="4" w:space="0" w:color="auto"/>
        <w:bottom w:val="single" w:sz="4" w:space="0" w:color="auto"/>
        <w:insideH w:val="single" w:sz="4" w:space="0" w:color="auto"/>
      </w:tblBorders>
      <w:tblCellMar>
        <w:top w:w="57" w:type="dxa"/>
        <w:left w:w="57" w:type="dxa"/>
        <w:bottom w:w="57" w:type="dxa"/>
        <w:right w:w="57" w:type="dxa"/>
      </w:tblCellMar>
    </w:tblPr>
    <w:trPr>
      <w:cantSplit/>
    </w:trPr>
  </w:style>
  <w:style w:type="paragraph" w:customStyle="1" w:styleId="TableHeading">
    <w:name w:val="Table Heading"/>
    <w:basedOn w:val="Normal"/>
    <w:qFormat/>
    <w:rsid w:val="00393F51"/>
    <w:pPr>
      <w:keepNext/>
      <w:spacing w:before="40" w:after="40" w:line="220" w:lineRule="atLeast"/>
    </w:pPr>
    <w:rPr>
      <w:b/>
      <w:lang w:eastAsia="en-GB"/>
    </w:rPr>
  </w:style>
  <w:style w:type="character" w:customStyle="1" w:styleId="TitleChar">
    <w:name w:val="Title Char"/>
    <w:link w:val="Title"/>
    <w:uiPriority w:val="10"/>
    <w:rsid w:val="00D76A3A"/>
    <w:rPr>
      <w:rFonts w:ascii="Arial" w:eastAsia="MS Gothic" w:hAnsi="Arial" w:cs="Arial"/>
      <w:b/>
      <w:spacing w:val="5"/>
      <w:kern w:val="28"/>
      <w:sz w:val="52"/>
      <w:szCs w:val="52"/>
      <w:lang w:val="en-AU"/>
    </w:rPr>
  </w:style>
  <w:style w:type="paragraph" w:styleId="TOC1">
    <w:name w:val="toc 1"/>
    <w:basedOn w:val="Normal"/>
    <w:next w:val="Normal"/>
    <w:autoRedefine/>
    <w:uiPriority w:val="39"/>
    <w:unhideWhenUsed/>
    <w:rsid w:val="00393F51"/>
    <w:pPr>
      <w:spacing w:before="120" w:after="0"/>
    </w:pPr>
    <w:rPr>
      <w:b/>
    </w:rPr>
  </w:style>
  <w:style w:type="paragraph" w:styleId="TOC2">
    <w:name w:val="toc 2"/>
    <w:basedOn w:val="Normal"/>
    <w:next w:val="Normal"/>
    <w:autoRedefine/>
    <w:uiPriority w:val="39"/>
    <w:unhideWhenUsed/>
    <w:rsid w:val="00EF4EBC"/>
    <w:pPr>
      <w:spacing w:after="0"/>
      <w:ind w:left="200"/>
    </w:pPr>
    <w:rPr>
      <w:noProof/>
      <w:szCs w:val="22"/>
    </w:rPr>
  </w:style>
  <w:style w:type="paragraph" w:styleId="TOC4">
    <w:name w:val="toc 4"/>
    <w:basedOn w:val="Normal"/>
    <w:next w:val="Normal"/>
    <w:autoRedefine/>
    <w:uiPriority w:val="39"/>
    <w:semiHidden/>
    <w:unhideWhenUsed/>
    <w:rsid w:val="00393F51"/>
    <w:pPr>
      <w:spacing w:after="0"/>
      <w:ind w:left="600"/>
    </w:pPr>
    <w:rPr>
      <w:rFonts w:ascii="Cambria" w:hAnsi="Cambria"/>
      <w:szCs w:val="20"/>
    </w:rPr>
  </w:style>
  <w:style w:type="paragraph" w:styleId="TOC5">
    <w:name w:val="toc 5"/>
    <w:basedOn w:val="Normal"/>
    <w:next w:val="Normal"/>
    <w:autoRedefine/>
    <w:uiPriority w:val="39"/>
    <w:semiHidden/>
    <w:unhideWhenUsed/>
    <w:rsid w:val="00393F51"/>
    <w:pPr>
      <w:spacing w:after="0"/>
      <w:ind w:left="800"/>
    </w:pPr>
    <w:rPr>
      <w:rFonts w:ascii="Cambria" w:hAnsi="Cambria"/>
      <w:szCs w:val="20"/>
    </w:rPr>
  </w:style>
  <w:style w:type="paragraph" w:styleId="TOC6">
    <w:name w:val="toc 6"/>
    <w:basedOn w:val="Normal"/>
    <w:next w:val="Normal"/>
    <w:autoRedefine/>
    <w:uiPriority w:val="39"/>
    <w:semiHidden/>
    <w:unhideWhenUsed/>
    <w:rsid w:val="00393F51"/>
    <w:pPr>
      <w:spacing w:after="0"/>
      <w:ind w:left="1000"/>
    </w:pPr>
    <w:rPr>
      <w:rFonts w:ascii="Cambria" w:hAnsi="Cambria"/>
      <w:szCs w:val="20"/>
    </w:rPr>
  </w:style>
  <w:style w:type="paragraph" w:styleId="TOC7">
    <w:name w:val="toc 7"/>
    <w:basedOn w:val="Normal"/>
    <w:next w:val="Normal"/>
    <w:autoRedefine/>
    <w:uiPriority w:val="39"/>
    <w:semiHidden/>
    <w:unhideWhenUsed/>
    <w:rsid w:val="00393F51"/>
    <w:pPr>
      <w:spacing w:after="0"/>
      <w:ind w:left="1200"/>
    </w:pPr>
    <w:rPr>
      <w:rFonts w:ascii="Cambria" w:hAnsi="Cambria"/>
      <w:szCs w:val="20"/>
    </w:rPr>
  </w:style>
  <w:style w:type="paragraph" w:styleId="TOC8">
    <w:name w:val="toc 8"/>
    <w:basedOn w:val="Normal"/>
    <w:next w:val="Normal"/>
    <w:autoRedefine/>
    <w:uiPriority w:val="39"/>
    <w:semiHidden/>
    <w:unhideWhenUsed/>
    <w:rsid w:val="00393F51"/>
    <w:pPr>
      <w:spacing w:after="0"/>
      <w:ind w:left="1400"/>
    </w:pPr>
    <w:rPr>
      <w:rFonts w:ascii="Cambria" w:hAnsi="Cambria"/>
      <w:szCs w:val="20"/>
    </w:rPr>
  </w:style>
  <w:style w:type="paragraph" w:styleId="TOC9">
    <w:name w:val="toc 9"/>
    <w:basedOn w:val="Normal"/>
    <w:next w:val="Normal"/>
    <w:autoRedefine/>
    <w:uiPriority w:val="39"/>
    <w:semiHidden/>
    <w:unhideWhenUsed/>
    <w:rsid w:val="00393F51"/>
    <w:pPr>
      <w:spacing w:after="0"/>
      <w:ind w:left="1600"/>
    </w:pPr>
    <w:rPr>
      <w:rFonts w:ascii="Cambria" w:hAnsi="Cambria"/>
      <w:szCs w:val="20"/>
    </w:rPr>
  </w:style>
  <w:style w:type="paragraph" w:styleId="TOCHeading">
    <w:name w:val="TOC Heading"/>
    <w:basedOn w:val="Heading1"/>
    <w:next w:val="Normal"/>
    <w:uiPriority w:val="39"/>
    <w:unhideWhenUsed/>
    <w:qFormat/>
    <w:rsid w:val="00F35939"/>
    <w:pPr>
      <w:spacing w:after="0" w:line="360" w:lineRule="auto"/>
      <w:outlineLvl w:val="9"/>
    </w:pPr>
    <w:rPr>
      <w:sz w:val="28"/>
      <w:szCs w:val="28"/>
    </w:rPr>
  </w:style>
  <w:style w:type="character" w:styleId="UnresolvedMention">
    <w:name w:val="Unresolved Mention"/>
    <w:basedOn w:val="DefaultParagraphFont"/>
    <w:uiPriority w:val="99"/>
    <w:rsid w:val="00386CD8"/>
    <w:rPr>
      <w:color w:val="605E5C"/>
      <w:shd w:val="clear" w:color="auto" w:fill="E1DFDD"/>
    </w:rPr>
  </w:style>
  <w:style w:type="paragraph" w:customStyle="1" w:styleId="NoParagraphStyle">
    <w:name w:val="[No Paragraph Style]"/>
    <w:rsid w:val="001A6FF3"/>
    <w:pPr>
      <w:widowControl/>
      <w:adjustRightInd w:val="0"/>
      <w:spacing w:line="288" w:lineRule="auto"/>
      <w:textAlignment w:val="center"/>
    </w:pPr>
    <w:rPr>
      <w:rFonts w:ascii="VIC SemiBold" w:hAnsi="VIC SemiBold"/>
      <w:color w:val="000000"/>
      <w:sz w:val="24"/>
      <w:szCs w:val="24"/>
    </w:rPr>
  </w:style>
  <w:style w:type="paragraph" w:customStyle="1" w:styleId="Body0">
    <w:name w:val="Body"/>
    <w:basedOn w:val="NoParagraphStyle"/>
    <w:uiPriority w:val="99"/>
    <w:rsid w:val="001A6FF3"/>
    <w:pPr>
      <w:suppressAutoHyphens/>
      <w:spacing w:before="170" w:line="280" w:lineRule="atLeast"/>
    </w:pPr>
    <w:rPr>
      <w:rFonts w:ascii="VIC Light" w:hAnsi="VIC Light" w:cs="VIC Light"/>
      <w:color w:val="404041"/>
      <w:spacing w:val="-2"/>
      <w:sz w:val="20"/>
      <w:szCs w:val="20"/>
    </w:rPr>
  </w:style>
  <w:style w:type="paragraph" w:customStyle="1" w:styleId="H3">
    <w:name w:val="H3"/>
    <w:basedOn w:val="Body0"/>
    <w:uiPriority w:val="99"/>
    <w:rsid w:val="001A6FF3"/>
    <w:pPr>
      <w:spacing w:line="340" w:lineRule="atLeast"/>
    </w:pPr>
    <w:rPr>
      <w:rFonts w:ascii="VIC" w:hAnsi="VIC" w:cs="VIC"/>
      <w:b/>
      <w:bCs/>
      <w:spacing w:val="-3"/>
      <w:sz w:val="28"/>
      <w:szCs w:val="28"/>
    </w:rPr>
  </w:style>
  <w:style w:type="paragraph" w:customStyle="1" w:styleId="BulletL1">
    <w:name w:val="Bullet L1"/>
    <w:basedOn w:val="Body0"/>
    <w:uiPriority w:val="99"/>
    <w:rsid w:val="001A6FF3"/>
    <w:pPr>
      <w:spacing w:before="57"/>
      <w:ind w:left="227" w:hanging="227"/>
    </w:pPr>
    <w:rPr>
      <w:rFonts w:ascii="VIC" w:hAnsi="VIC" w:cs="VIC"/>
    </w:rPr>
  </w:style>
  <w:style w:type="character" w:customStyle="1" w:styleId="semibold320">
    <w:name w:val="semibold 320"/>
    <w:uiPriority w:val="99"/>
    <w:rsid w:val="001A6FF3"/>
    <w:rPr>
      <w:b/>
      <w:bCs/>
      <w:color w:val="0098A8"/>
    </w:rPr>
  </w:style>
  <w:style w:type="paragraph" w:customStyle="1" w:styleId="H4">
    <w:name w:val="H4"/>
    <w:basedOn w:val="H3"/>
    <w:uiPriority w:val="99"/>
    <w:rsid w:val="0086705C"/>
    <w:rPr>
      <w:spacing w:val="-2"/>
      <w:sz w:val="24"/>
      <w:szCs w:val="24"/>
    </w:rPr>
  </w:style>
  <w:style w:type="paragraph" w:customStyle="1" w:styleId="TableColumnHeading">
    <w:name w:val="Table Column Heading"/>
    <w:basedOn w:val="TableCopy"/>
    <w:qFormat/>
    <w:rsid w:val="00241EF9"/>
    <w:pPr>
      <w:spacing w:before="60" w:after="6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390">
      <w:bodyDiv w:val="1"/>
      <w:marLeft w:val="0"/>
      <w:marRight w:val="0"/>
      <w:marTop w:val="0"/>
      <w:marBottom w:val="0"/>
      <w:divBdr>
        <w:top w:val="none" w:sz="0" w:space="0" w:color="auto"/>
        <w:left w:val="none" w:sz="0" w:space="0" w:color="auto"/>
        <w:bottom w:val="none" w:sz="0" w:space="0" w:color="auto"/>
        <w:right w:val="none" w:sz="0" w:space="0" w:color="auto"/>
      </w:divBdr>
    </w:div>
    <w:div w:id="285476151">
      <w:bodyDiv w:val="1"/>
      <w:marLeft w:val="0"/>
      <w:marRight w:val="0"/>
      <w:marTop w:val="0"/>
      <w:marBottom w:val="0"/>
      <w:divBdr>
        <w:top w:val="none" w:sz="0" w:space="0" w:color="auto"/>
        <w:left w:val="none" w:sz="0" w:space="0" w:color="auto"/>
        <w:bottom w:val="none" w:sz="0" w:space="0" w:color="auto"/>
        <w:right w:val="none" w:sz="0" w:space="0" w:color="auto"/>
      </w:divBdr>
    </w:div>
    <w:div w:id="311447489">
      <w:bodyDiv w:val="1"/>
      <w:marLeft w:val="0"/>
      <w:marRight w:val="0"/>
      <w:marTop w:val="0"/>
      <w:marBottom w:val="0"/>
      <w:divBdr>
        <w:top w:val="none" w:sz="0" w:space="0" w:color="auto"/>
        <w:left w:val="none" w:sz="0" w:space="0" w:color="auto"/>
        <w:bottom w:val="none" w:sz="0" w:space="0" w:color="auto"/>
        <w:right w:val="none" w:sz="0" w:space="0" w:color="auto"/>
      </w:divBdr>
    </w:div>
    <w:div w:id="422261067">
      <w:bodyDiv w:val="1"/>
      <w:marLeft w:val="0"/>
      <w:marRight w:val="0"/>
      <w:marTop w:val="0"/>
      <w:marBottom w:val="0"/>
      <w:divBdr>
        <w:top w:val="none" w:sz="0" w:space="0" w:color="auto"/>
        <w:left w:val="none" w:sz="0" w:space="0" w:color="auto"/>
        <w:bottom w:val="none" w:sz="0" w:space="0" w:color="auto"/>
        <w:right w:val="none" w:sz="0" w:space="0" w:color="auto"/>
      </w:divBdr>
    </w:div>
    <w:div w:id="792098071">
      <w:bodyDiv w:val="1"/>
      <w:marLeft w:val="0"/>
      <w:marRight w:val="0"/>
      <w:marTop w:val="0"/>
      <w:marBottom w:val="0"/>
      <w:divBdr>
        <w:top w:val="none" w:sz="0" w:space="0" w:color="auto"/>
        <w:left w:val="none" w:sz="0" w:space="0" w:color="auto"/>
        <w:bottom w:val="none" w:sz="0" w:space="0" w:color="auto"/>
        <w:right w:val="none" w:sz="0" w:space="0" w:color="auto"/>
      </w:divBdr>
    </w:div>
    <w:div w:id="1082797667">
      <w:bodyDiv w:val="1"/>
      <w:marLeft w:val="0"/>
      <w:marRight w:val="0"/>
      <w:marTop w:val="0"/>
      <w:marBottom w:val="0"/>
      <w:divBdr>
        <w:top w:val="none" w:sz="0" w:space="0" w:color="auto"/>
        <w:left w:val="none" w:sz="0" w:space="0" w:color="auto"/>
        <w:bottom w:val="none" w:sz="0" w:space="0" w:color="auto"/>
        <w:right w:val="none" w:sz="0" w:space="0" w:color="auto"/>
      </w:divBdr>
    </w:div>
    <w:div w:id="1178499149">
      <w:bodyDiv w:val="1"/>
      <w:marLeft w:val="0"/>
      <w:marRight w:val="0"/>
      <w:marTop w:val="0"/>
      <w:marBottom w:val="0"/>
      <w:divBdr>
        <w:top w:val="none" w:sz="0" w:space="0" w:color="auto"/>
        <w:left w:val="none" w:sz="0" w:space="0" w:color="auto"/>
        <w:bottom w:val="none" w:sz="0" w:space="0" w:color="auto"/>
        <w:right w:val="none" w:sz="0" w:space="0" w:color="auto"/>
      </w:divBdr>
    </w:div>
    <w:div w:id="1187451347">
      <w:bodyDiv w:val="1"/>
      <w:marLeft w:val="0"/>
      <w:marRight w:val="0"/>
      <w:marTop w:val="0"/>
      <w:marBottom w:val="0"/>
      <w:divBdr>
        <w:top w:val="none" w:sz="0" w:space="0" w:color="auto"/>
        <w:left w:val="none" w:sz="0" w:space="0" w:color="auto"/>
        <w:bottom w:val="none" w:sz="0" w:space="0" w:color="auto"/>
        <w:right w:val="none" w:sz="0" w:space="0" w:color="auto"/>
      </w:divBdr>
    </w:div>
    <w:div w:id="1243877765">
      <w:bodyDiv w:val="1"/>
      <w:marLeft w:val="0"/>
      <w:marRight w:val="0"/>
      <w:marTop w:val="0"/>
      <w:marBottom w:val="0"/>
      <w:divBdr>
        <w:top w:val="none" w:sz="0" w:space="0" w:color="auto"/>
        <w:left w:val="none" w:sz="0" w:space="0" w:color="auto"/>
        <w:bottom w:val="none" w:sz="0" w:space="0" w:color="auto"/>
        <w:right w:val="none" w:sz="0" w:space="0" w:color="auto"/>
      </w:divBdr>
    </w:div>
    <w:div w:id="1282223921">
      <w:bodyDiv w:val="1"/>
      <w:marLeft w:val="0"/>
      <w:marRight w:val="0"/>
      <w:marTop w:val="0"/>
      <w:marBottom w:val="0"/>
      <w:divBdr>
        <w:top w:val="none" w:sz="0" w:space="0" w:color="auto"/>
        <w:left w:val="none" w:sz="0" w:space="0" w:color="auto"/>
        <w:bottom w:val="none" w:sz="0" w:space="0" w:color="auto"/>
        <w:right w:val="none" w:sz="0" w:space="0" w:color="auto"/>
      </w:divBdr>
    </w:div>
    <w:div w:id="1405955773">
      <w:bodyDiv w:val="1"/>
      <w:marLeft w:val="0"/>
      <w:marRight w:val="0"/>
      <w:marTop w:val="0"/>
      <w:marBottom w:val="0"/>
      <w:divBdr>
        <w:top w:val="none" w:sz="0" w:space="0" w:color="auto"/>
        <w:left w:val="none" w:sz="0" w:space="0" w:color="auto"/>
        <w:bottom w:val="none" w:sz="0" w:space="0" w:color="auto"/>
        <w:right w:val="none" w:sz="0" w:space="0" w:color="auto"/>
      </w:divBdr>
    </w:div>
    <w:div w:id="1876579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ma.vic.gov.au/hunting/hunting-map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jpr.vic.gov.au/game-hunt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jpr.vic.gov.au/game-hunt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jpr.vic.gov.au/game-hunting" TargetMode="External"/><Relationship Id="rId5" Type="http://schemas.openxmlformats.org/officeDocument/2006/relationships/numbering" Target="numbering.xml"/><Relationship Id="rId15" Type="http://schemas.openxmlformats.org/officeDocument/2006/relationships/hyperlink" Target="https://www.gma.vic.gov.au/licencing/my-game-licence-myg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pshare.vic.gov.au/mapsharevi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aa's%20Envy\Desktop\DJP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TaxCatchAll xmlns="3b4993c4-1e12-480f-8829-7529dfd7c42d" xsi:nil="true"/>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B24395FE84AB9F4BA3F2DB8C0682F15A" ma:contentTypeVersion="26" ma:contentTypeDescription="DEDJTR Document" ma:contentTypeScope="" ma:versionID="09451baf80e289f6db25e62b884076e8">
  <xsd:schema xmlns:xsd="http://www.w3.org/2001/XMLSchema" xmlns:xs="http://www.w3.org/2001/XMLSchema" xmlns:p="http://schemas.microsoft.com/office/2006/metadata/properties" xmlns:ns2="1970f3ff-c7c3-4b73-8f0c-0bc260d159f3" xmlns:ns3="3b4993c4-1e12-480f-8829-7529dfd7c42d" xmlns:ns4="4ae6eb50-8777-409e-ac69-0f23188bec30" targetNamespace="http://schemas.microsoft.com/office/2006/metadata/properties" ma:root="true" ma:fieldsID="0a42d333384e654e65fc3adbbc0f5135" ns2:_="" ns3:_="" ns4:_="">
    <xsd:import namespace="1970f3ff-c7c3-4b73-8f0c-0bc260d159f3"/>
    <xsd:import namespace="3b4993c4-1e12-480f-8829-7529dfd7c42d"/>
    <xsd:import namespace="4ae6eb50-8777-409e-ac69-0f23188bec30"/>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3:SharedWithUsers" minOccurs="0"/>
                <xsd:element ref="ns3:SharedWithDetails"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4993c4-1e12-480f-8829-7529dfd7c42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bd90f15-730d-4257-a8c4-3195608d5de6}" ma:internalName="TaxCatchAll" ma:showField="CatchAllData" ma:web="3b4993c4-1e12-480f-8829-7529dfd7c42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bd90f15-730d-4257-a8c4-3195608d5de6}" ma:internalName="TaxCatchAllLabel" ma:readOnly="true" ma:showField="CatchAllDataLabel" ma:web="3b4993c4-1e12-480f-8829-7529dfd7c42d">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6eb50-8777-409e-ac69-0f23188bec30"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MediaLengthInSeconds" ma:index="3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6EF0A-09E3-4B34-B3E8-684669B6637B}">
  <ds:schemaRefs>
    <ds:schemaRef ds:uri="http://schemas.microsoft.com/office/2006/metadata/properties"/>
    <ds:schemaRef ds:uri="http://schemas.microsoft.com/office/infopath/2007/PartnerControls"/>
    <ds:schemaRef ds:uri="1970f3ff-c7c3-4b73-8f0c-0bc260d159f3"/>
    <ds:schemaRef ds:uri="3b4993c4-1e12-480f-8829-7529dfd7c42d"/>
  </ds:schemaRefs>
</ds:datastoreItem>
</file>

<file path=customXml/itemProps2.xml><?xml version="1.0" encoding="utf-8"?>
<ds:datastoreItem xmlns:ds="http://schemas.openxmlformats.org/officeDocument/2006/customXml" ds:itemID="{3510D820-DF61-4442-BC42-A23CFCF5EDD9}">
  <ds:schemaRefs>
    <ds:schemaRef ds:uri="http://schemas.microsoft.com/sharepoint/v3/contenttype/forms"/>
  </ds:schemaRefs>
</ds:datastoreItem>
</file>

<file path=customXml/itemProps3.xml><?xml version="1.0" encoding="utf-8"?>
<ds:datastoreItem xmlns:ds="http://schemas.openxmlformats.org/officeDocument/2006/customXml" ds:itemID="{E0800902-3D2B-44F2-9C4B-046BB6D2C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3b4993c4-1e12-480f-8829-7529dfd7c42d"/>
    <ds:schemaRef ds:uri="4ae6eb50-8777-409e-ac69-0f23188be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5B91E6-7961-481A-8822-957201B31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DJPR Template.dotx</Template>
  <TotalTime>80</TotalTime>
  <Pages>9</Pages>
  <Words>2874</Words>
  <Characters>16382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PowerPoint Presentation</vt:lpstr>
    </vt:vector>
  </TitlesOfParts>
  <Company/>
  <LinksUpToDate>false</LinksUpToDate>
  <CharactersWithSpaces>19218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creator>Samaa Kirby</dc:creator>
  <cp:lastModifiedBy>Samaa Kirby</cp:lastModifiedBy>
  <cp:revision>3</cp:revision>
  <dcterms:created xsi:type="dcterms:W3CDTF">2021-11-26T06:34:00Z</dcterms:created>
  <dcterms:modified xsi:type="dcterms:W3CDTF">2021-11-29T02:58:00Z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Microsoft® PowerPoint® for Microsoft 365</vt:lpwstr>
  </property>
  <property fmtid="{D5CDD505-2E9C-101B-9397-08002B2CF9AE}" pid="4" name="LastSaved">
    <vt:filetime>2020-12-17T00:00:00Z</vt:filetime>
  </property>
  <property fmtid="{D5CDD505-2E9C-101B-9397-08002B2CF9AE}" pid="5" name="ContentTypeId">
    <vt:lpwstr>0x010100611F6414DFB111E7BA88F9DF1743E31700B24395FE84AB9F4BA3F2DB8C0682F15A</vt:lpwstr>
  </property>
  <property fmtid="{D5CDD505-2E9C-101B-9397-08002B2CF9AE}" pid="6" name="DEDJTRBranch">
    <vt:lpwstr/>
  </property>
  <property fmtid="{D5CDD505-2E9C-101B-9397-08002B2CF9AE}" pid="7" name="DEDJTRSection">
    <vt:lpwstr/>
  </property>
  <property fmtid="{D5CDD505-2E9C-101B-9397-08002B2CF9AE}" pid="8" name="DEDJTRGroup">
    <vt:lpwstr/>
  </property>
  <property fmtid="{D5CDD505-2E9C-101B-9397-08002B2CF9AE}" pid="9" name="DEDJTRSecurityClassification">
    <vt:lpwstr/>
  </property>
  <property fmtid="{D5CDD505-2E9C-101B-9397-08002B2CF9AE}" pid="10" name="DEDJTRDivision">
    <vt:lpwstr/>
  </property>
</Properties>
</file>