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8C1E0" w14:textId="24DEBCE3" w:rsidR="0000440C" w:rsidRPr="00DA23A2" w:rsidRDefault="00433A6A" w:rsidP="00CE663C">
      <w:pPr>
        <w:pStyle w:val="Heading1"/>
        <w:ind w:right="-825"/>
      </w:pPr>
      <w:r>
        <w:t>Victorian Jurisdictional Action Plan – 2025-26 update</w:t>
      </w:r>
    </w:p>
    <w:p w14:paraId="19EA0163" w14:textId="12B48E15" w:rsidR="005736B7" w:rsidRPr="00783392" w:rsidRDefault="0098380E" w:rsidP="00783392">
      <w:pPr>
        <w:pStyle w:val="IntroParagraph"/>
        <w:rPr>
          <w:color w:val="000000" w:themeColor="text1"/>
        </w:rPr>
      </w:pPr>
      <w:r w:rsidRPr="75C3FE6C">
        <w:rPr>
          <w:color w:val="000000" w:themeColor="text1"/>
        </w:rPr>
        <w:t>The Victorian Government is committed to</w:t>
      </w:r>
      <w:r>
        <w:rPr>
          <w:color w:val="000000" w:themeColor="text1"/>
        </w:rPr>
        <w:t xml:space="preserve"> </w:t>
      </w:r>
      <w:r w:rsidR="004100DA">
        <w:rPr>
          <w:color w:val="000000" w:themeColor="text1"/>
        </w:rPr>
        <w:t>providing a</w:t>
      </w:r>
      <w:r w:rsidRPr="75C3FE6C">
        <w:rPr>
          <w:color w:val="000000" w:themeColor="text1"/>
        </w:rPr>
        <w:t xml:space="preserve"> skills and training system </w:t>
      </w:r>
      <w:r w:rsidR="004100DA">
        <w:rPr>
          <w:color w:val="000000" w:themeColor="text1"/>
        </w:rPr>
        <w:t>that delivers</w:t>
      </w:r>
      <w:r w:rsidRPr="75C3FE6C">
        <w:rPr>
          <w:color w:val="000000" w:themeColor="text1"/>
        </w:rPr>
        <w:t xml:space="preserve"> high quality, responsive and accessible training </w:t>
      </w:r>
      <w:r w:rsidR="0075141C">
        <w:rPr>
          <w:color w:val="000000" w:themeColor="text1"/>
        </w:rPr>
        <w:t>to</w:t>
      </w:r>
      <w:r w:rsidR="00E51184" w:rsidRPr="75C3FE6C">
        <w:rPr>
          <w:color w:val="000000" w:themeColor="text1"/>
        </w:rPr>
        <w:t xml:space="preserve"> </w:t>
      </w:r>
      <w:r w:rsidR="00422EB3">
        <w:rPr>
          <w:color w:val="000000" w:themeColor="text1"/>
        </w:rPr>
        <w:t xml:space="preserve">equip Victorians with </w:t>
      </w:r>
      <w:r w:rsidR="0046083C">
        <w:rPr>
          <w:color w:val="000000" w:themeColor="text1"/>
        </w:rPr>
        <w:t>the</w:t>
      </w:r>
      <w:r w:rsidR="00E51184" w:rsidRPr="75C3FE6C">
        <w:rPr>
          <w:color w:val="000000" w:themeColor="text1"/>
        </w:rPr>
        <w:t xml:space="preserve"> skills and capabilities they need to prosper.</w:t>
      </w:r>
    </w:p>
    <w:p w14:paraId="7E2CF443" w14:textId="35AC0028" w:rsidR="00330992" w:rsidRDefault="00330992" w:rsidP="00783392">
      <w:pPr>
        <w:pStyle w:val="IntroParagraph"/>
        <w:rPr>
          <w:color w:val="000000"/>
        </w:rPr>
      </w:pPr>
      <w:r>
        <w:rPr>
          <w:color w:val="000000"/>
        </w:rPr>
        <w:t xml:space="preserve">This </w:t>
      </w:r>
      <w:r w:rsidR="00F6457D">
        <w:rPr>
          <w:color w:val="000000"/>
        </w:rPr>
        <w:t xml:space="preserve">document provides an update on the Victorian Government’s </w:t>
      </w:r>
      <w:hyperlink r:id="rId11" w:history="1">
        <w:r w:rsidR="00F6457D" w:rsidRPr="00AD300C">
          <w:rPr>
            <w:rStyle w:val="Hyperlink"/>
          </w:rPr>
          <w:t>Jurisdictional Action Plan</w:t>
        </w:r>
      </w:hyperlink>
      <w:r w:rsidR="00F6457D">
        <w:rPr>
          <w:color w:val="000000"/>
        </w:rPr>
        <w:t xml:space="preserve"> for the </w:t>
      </w:r>
      <w:r w:rsidR="00FD54E2">
        <w:rPr>
          <w:color w:val="000000"/>
        </w:rPr>
        <w:t xml:space="preserve">2025-26 year and highlights several ways that the Victorian Government is </w:t>
      </w:r>
      <w:r w:rsidR="00FD4535">
        <w:rPr>
          <w:color w:val="000000"/>
        </w:rPr>
        <w:t xml:space="preserve">delivering outcomes in line with shared national priorities under the National Skills Agreement. </w:t>
      </w:r>
    </w:p>
    <w:p w14:paraId="6F590A67" w14:textId="13DDE93A" w:rsidR="00FD4535" w:rsidRDefault="00FD4535" w:rsidP="00783392">
      <w:pPr>
        <w:pStyle w:val="IntroParagraph"/>
        <w:rPr>
          <w:color w:val="000000"/>
        </w:rPr>
      </w:pPr>
      <w:r>
        <w:rPr>
          <w:color w:val="000000"/>
        </w:rPr>
        <w:t>These priorities include</w:t>
      </w:r>
      <w:r w:rsidR="00816411">
        <w:rPr>
          <w:color w:val="000000"/>
        </w:rPr>
        <w:t xml:space="preserve">: </w:t>
      </w:r>
    </w:p>
    <w:p w14:paraId="0F50A965" w14:textId="129495DA" w:rsidR="00816411" w:rsidRDefault="00816411" w:rsidP="00B604C4">
      <w:pPr>
        <w:pStyle w:val="IntroParagraph"/>
        <w:numPr>
          <w:ilvl w:val="0"/>
          <w:numId w:val="19"/>
        </w:numPr>
        <w:spacing w:after="120"/>
        <w:ind w:left="714" w:hanging="357"/>
        <w:rPr>
          <w:color w:val="000000"/>
        </w:rPr>
      </w:pPr>
      <w:r>
        <w:rPr>
          <w:color w:val="000000"/>
        </w:rPr>
        <w:t>Delivering housing supply</w:t>
      </w:r>
    </w:p>
    <w:p w14:paraId="28D45BCF" w14:textId="01C4C0B5" w:rsidR="00816411" w:rsidRDefault="00816411" w:rsidP="00B604C4">
      <w:pPr>
        <w:pStyle w:val="IntroParagraph"/>
        <w:numPr>
          <w:ilvl w:val="0"/>
          <w:numId w:val="19"/>
        </w:numPr>
        <w:spacing w:after="120"/>
        <w:ind w:left="714" w:hanging="357"/>
        <w:rPr>
          <w:color w:val="000000"/>
        </w:rPr>
      </w:pPr>
      <w:r>
        <w:rPr>
          <w:color w:val="000000"/>
        </w:rPr>
        <w:t xml:space="preserve">Gender equality </w:t>
      </w:r>
    </w:p>
    <w:p w14:paraId="2D89310C" w14:textId="33488520" w:rsidR="00816411" w:rsidRDefault="00816411" w:rsidP="00B604C4">
      <w:pPr>
        <w:pStyle w:val="IntroParagraph"/>
        <w:numPr>
          <w:ilvl w:val="0"/>
          <w:numId w:val="19"/>
        </w:numPr>
        <w:spacing w:after="120"/>
        <w:ind w:left="714" w:hanging="357"/>
        <w:rPr>
          <w:color w:val="000000"/>
        </w:rPr>
      </w:pPr>
      <w:r>
        <w:rPr>
          <w:color w:val="000000"/>
        </w:rPr>
        <w:t xml:space="preserve">Supporting the Net Zero </w:t>
      </w:r>
      <w:r w:rsidR="006C0A32">
        <w:rPr>
          <w:color w:val="000000"/>
        </w:rPr>
        <w:t>t</w:t>
      </w:r>
      <w:r>
        <w:rPr>
          <w:color w:val="000000"/>
        </w:rPr>
        <w:t>ransformation</w:t>
      </w:r>
    </w:p>
    <w:p w14:paraId="5F720CDC" w14:textId="54CBF6A3" w:rsidR="006A2327" w:rsidRDefault="006A2327" w:rsidP="00B604C4">
      <w:pPr>
        <w:pStyle w:val="IntroParagraph"/>
        <w:numPr>
          <w:ilvl w:val="0"/>
          <w:numId w:val="19"/>
        </w:numPr>
        <w:spacing w:after="120"/>
        <w:ind w:left="714" w:hanging="357"/>
        <w:rPr>
          <w:color w:val="000000"/>
        </w:rPr>
      </w:pPr>
      <w:r>
        <w:rPr>
          <w:color w:val="000000"/>
        </w:rPr>
        <w:t xml:space="preserve">Sustaining essential care services </w:t>
      </w:r>
    </w:p>
    <w:p w14:paraId="4922D650" w14:textId="139F4D45" w:rsidR="006A2327" w:rsidRPr="00B604C4" w:rsidRDefault="006A2327" w:rsidP="00B604C4">
      <w:pPr>
        <w:pStyle w:val="IntroParagraph"/>
        <w:numPr>
          <w:ilvl w:val="0"/>
          <w:numId w:val="19"/>
        </w:numPr>
        <w:spacing w:after="120"/>
        <w:ind w:left="714" w:hanging="357"/>
        <w:rPr>
          <w:color w:val="000000"/>
        </w:rPr>
      </w:pPr>
      <w:r w:rsidRPr="00B604C4">
        <w:rPr>
          <w:color w:val="000000"/>
        </w:rPr>
        <w:t>Developing Australia’s sovereign capability and food security</w:t>
      </w:r>
    </w:p>
    <w:p w14:paraId="66055733" w14:textId="37B75B4A" w:rsidR="003D10C7" w:rsidRPr="00B604C4" w:rsidRDefault="003D10C7" w:rsidP="00B604C4">
      <w:pPr>
        <w:pStyle w:val="IntroParagraph"/>
        <w:numPr>
          <w:ilvl w:val="0"/>
          <w:numId w:val="19"/>
        </w:numPr>
        <w:spacing w:after="120"/>
        <w:ind w:left="714" w:hanging="357"/>
        <w:rPr>
          <w:color w:val="000000"/>
        </w:rPr>
      </w:pPr>
      <w:r w:rsidRPr="00B604C4">
        <w:rPr>
          <w:color w:val="000000"/>
        </w:rPr>
        <w:t>Ensuring Australia’s digital and technology capability</w:t>
      </w:r>
    </w:p>
    <w:p w14:paraId="548B8D8C" w14:textId="4238456A" w:rsidR="003D10C7" w:rsidRDefault="003D10C7" w:rsidP="003D10C7">
      <w:pPr>
        <w:pStyle w:val="IntroParagraph"/>
        <w:numPr>
          <w:ilvl w:val="0"/>
          <w:numId w:val="19"/>
        </w:numPr>
        <w:spacing w:after="120"/>
        <w:ind w:left="714" w:hanging="357"/>
        <w:rPr>
          <w:color w:val="000000"/>
        </w:rPr>
      </w:pPr>
      <w:r w:rsidRPr="00B604C4">
        <w:rPr>
          <w:color w:val="000000"/>
        </w:rPr>
        <w:t>Delivering reforms to improve the regulation of VET qualifications and quality</w:t>
      </w:r>
    </w:p>
    <w:p w14:paraId="5CB9BE7A" w14:textId="72C9FBDD" w:rsidR="003D10C7" w:rsidRDefault="003D10C7" w:rsidP="003D10C7">
      <w:pPr>
        <w:pStyle w:val="IntroParagraph"/>
        <w:numPr>
          <w:ilvl w:val="0"/>
          <w:numId w:val="19"/>
        </w:numPr>
        <w:spacing w:after="120"/>
        <w:ind w:left="714" w:hanging="357"/>
        <w:rPr>
          <w:color w:val="000000"/>
        </w:rPr>
      </w:pPr>
      <w:r>
        <w:rPr>
          <w:color w:val="000000"/>
        </w:rPr>
        <w:t>Closing the Gap</w:t>
      </w:r>
    </w:p>
    <w:p w14:paraId="78BEA8CA" w14:textId="73495D5C" w:rsidR="002445E1" w:rsidRDefault="002445E1" w:rsidP="00B604C4">
      <w:pPr>
        <w:pStyle w:val="IntroParagraph"/>
        <w:spacing w:after="120"/>
        <w:rPr>
          <w:color w:val="000000"/>
        </w:rPr>
      </w:pPr>
      <w:r>
        <w:rPr>
          <w:color w:val="000000"/>
        </w:rPr>
        <w:t xml:space="preserve">The actions </w:t>
      </w:r>
      <w:r w:rsidR="00EC18B9">
        <w:rPr>
          <w:color w:val="000000"/>
        </w:rPr>
        <w:t xml:space="preserve">described in this update </w:t>
      </w:r>
      <w:r w:rsidR="00431276">
        <w:rPr>
          <w:color w:val="000000"/>
        </w:rPr>
        <w:t>demonstrate</w:t>
      </w:r>
      <w:r w:rsidR="00B91E10">
        <w:rPr>
          <w:color w:val="000000"/>
        </w:rPr>
        <w:t xml:space="preserve"> the significant progress being made towards n</w:t>
      </w:r>
      <w:r w:rsidR="00076CBB">
        <w:rPr>
          <w:color w:val="000000"/>
        </w:rPr>
        <w:t>ational goals but are not</w:t>
      </w:r>
      <w:r w:rsidR="00ED2AB5">
        <w:rPr>
          <w:color w:val="000000"/>
        </w:rPr>
        <w:t xml:space="preserve"> intended to be an exhaustive list of </w:t>
      </w:r>
      <w:r w:rsidR="00FE21AB">
        <w:rPr>
          <w:color w:val="000000"/>
        </w:rPr>
        <w:t>all activitie</w:t>
      </w:r>
      <w:r w:rsidR="00431276">
        <w:rPr>
          <w:color w:val="000000"/>
        </w:rPr>
        <w:t>s</w:t>
      </w:r>
      <w:r w:rsidR="00FE21AB">
        <w:rPr>
          <w:color w:val="000000"/>
        </w:rPr>
        <w:t xml:space="preserve"> that improve outcomes across these areas. </w:t>
      </w:r>
    </w:p>
    <w:p w14:paraId="2D55A5E9" w14:textId="20EB3F3A" w:rsidR="006478AA" w:rsidRPr="00783392" w:rsidRDefault="00646DE6" w:rsidP="00783392">
      <w:pPr>
        <w:pStyle w:val="IntroParagraph"/>
        <w:rPr>
          <w:color w:val="000000"/>
        </w:rPr>
      </w:pPr>
      <w:r w:rsidRPr="00783392">
        <w:rPr>
          <w:color w:val="000000"/>
        </w:rPr>
        <w:t>T</w:t>
      </w:r>
      <w:r w:rsidR="002B1A6F" w:rsidRPr="00783392">
        <w:rPr>
          <w:color w:val="000000"/>
        </w:rPr>
        <w:t>he update on Closing the Gap</w:t>
      </w:r>
      <w:r w:rsidR="00AA47E5">
        <w:rPr>
          <w:color w:val="000000"/>
        </w:rPr>
        <w:t xml:space="preserve"> </w:t>
      </w:r>
      <w:r w:rsidR="00AA47E5" w:rsidRPr="00783392">
        <w:rPr>
          <w:color w:val="000000"/>
        </w:rPr>
        <w:t xml:space="preserve">was developed </w:t>
      </w:r>
      <w:r w:rsidR="00B07C9E">
        <w:rPr>
          <w:color w:val="000000"/>
        </w:rPr>
        <w:t>directly by</w:t>
      </w:r>
      <w:r w:rsidR="00AA47E5" w:rsidRPr="00783392">
        <w:rPr>
          <w:color w:val="000000"/>
        </w:rPr>
        <w:t xml:space="preserve"> First Nations partner</w:t>
      </w:r>
      <w:r w:rsidR="00AA47E5">
        <w:rPr>
          <w:color w:val="000000"/>
        </w:rPr>
        <w:t xml:space="preserve">s </w:t>
      </w:r>
      <w:r w:rsidR="005E34F2">
        <w:rPr>
          <w:color w:val="000000"/>
        </w:rPr>
        <w:t>in line with self-determination principles</w:t>
      </w:r>
      <w:r w:rsidR="00AA47E5">
        <w:rPr>
          <w:color w:val="000000"/>
        </w:rPr>
        <w:t xml:space="preserve"> and</w:t>
      </w:r>
      <w:r w:rsidR="00FE7B55" w:rsidRPr="00783392">
        <w:rPr>
          <w:color w:val="000000"/>
        </w:rPr>
        <w:t xml:space="preserve"> is </w:t>
      </w:r>
      <w:r w:rsidR="00FA5CAB">
        <w:rPr>
          <w:color w:val="000000"/>
        </w:rPr>
        <w:t xml:space="preserve">provided </w:t>
      </w:r>
      <w:r w:rsidR="00B76D63">
        <w:rPr>
          <w:color w:val="000000"/>
        </w:rPr>
        <w:t>as a stand-alone document</w:t>
      </w:r>
      <w:r w:rsidR="00EC750F">
        <w:rPr>
          <w:color w:val="000000"/>
        </w:rPr>
        <w:t>.</w:t>
      </w:r>
    </w:p>
    <w:tbl>
      <w:tblPr>
        <w:tblStyle w:val="DJSIR"/>
        <w:tblW w:w="13892" w:type="dxa"/>
        <w:tblLayout w:type="fixed"/>
        <w:tblLook w:val="0620" w:firstRow="1" w:lastRow="0" w:firstColumn="0" w:lastColumn="0" w:noHBand="1" w:noVBand="1"/>
      </w:tblPr>
      <w:tblGrid>
        <w:gridCol w:w="2410"/>
        <w:gridCol w:w="11482"/>
      </w:tblGrid>
      <w:tr w:rsidR="006832D6" w:rsidRPr="00A44EC8" w14:paraId="0686092B" w14:textId="77777777" w:rsidTr="002C007D">
        <w:trPr>
          <w:cnfStyle w:val="100000000000" w:firstRow="1" w:lastRow="0" w:firstColumn="0" w:lastColumn="0" w:oddVBand="0" w:evenVBand="0" w:oddHBand="0" w:evenHBand="0" w:firstRowFirstColumn="0" w:firstRowLastColumn="0" w:lastRowFirstColumn="0" w:lastRowLastColumn="0"/>
          <w:cantSplit w:val="0"/>
          <w:trHeight w:val="361"/>
          <w:tblHeader/>
        </w:trPr>
        <w:tc>
          <w:tcPr>
            <w:tcW w:w="2410" w:type="dxa"/>
          </w:tcPr>
          <w:p w14:paraId="4143FDAB" w14:textId="29A13661" w:rsidR="006832D6" w:rsidRPr="00A44EC8" w:rsidRDefault="006832D6" w:rsidP="006E07D4">
            <w:pPr>
              <w:pStyle w:val="Tablecolumnheadings"/>
              <w:spacing w:before="0" w:after="0"/>
              <w:ind w:right="92"/>
              <w:rPr>
                <w:sz w:val="20"/>
                <w:szCs w:val="20"/>
              </w:rPr>
            </w:pPr>
            <w:r w:rsidRPr="00A44EC8">
              <w:rPr>
                <w:sz w:val="20"/>
                <w:szCs w:val="20"/>
              </w:rPr>
              <w:lastRenderedPageBreak/>
              <w:t>National Priority</w:t>
            </w:r>
          </w:p>
        </w:tc>
        <w:tc>
          <w:tcPr>
            <w:tcW w:w="11482" w:type="dxa"/>
          </w:tcPr>
          <w:p w14:paraId="686766A1" w14:textId="0BC1B0AF" w:rsidR="006832D6" w:rsidRPr="00A44EC8" w:rsidRDefault="006832D6" w:rsidP="002C007D">
            <w:pPr>
              <w:pStyle w:val="Tablecolumnheadings"/>
              <w:spacing w:before="100" w:beforeAutospacing="1" w:after="100" w:afterAutospacing="1"/>
              <w:rPr>
                <w:sz w:val="20"/>
                <w:szCs w:val="20"/>
              </w:rPr>
            </w:pPr>
            <w:r w:rsidRPr="00A44EC8">
              <w:rPr>
                <w:sz w:val="20"/>
                <w:szCs w:val="20"/>
              </w:rPr>
              <w:t>Update</w:t>
            </w:r>
          </w:p>
        </w:tc>
      </w:tr>
      <w:tr w:rsidR="006832D6" w:rsidRPr="00A44EC8" w14:paraId="2201D33F" w14:textId="77777777" w:rsidTr="00D31A73">
        <w:trPr>
          <w:trHeight w:val="1701"/>
        </w:trPr>
        <w:tc>
          <w:tcPr>
            <w:tcW w:w="2410" w:type="dxa"/>
          </w:tcPr>
          <w:p w14:paraId="5F1A59D6" w14:textId="752A2A70" w:rsidR="00433A6A" w:rsidRPr="00A44EC8" w:rsidRDefault="006832D6" w:rsidP="006E07D4">
            <w:pPr>
              <w:pStyle w:val="Tabletext"/>
              <w:spacing w:before="0" w:after="0"/>
              <w:ind w:right="92"/>
              <w:rPr>
                <w:b/>
                <w:bCs/>
                <w:sz w:val="20"/>
                <w:szCs w:val="20"/>
              </w:rPr>
            </w:pPr>
            <w:r w:rsidRPr="00A44EC8">
              <w:rPr>
                <w:b/>
                <w:bCs/>
                <w:sz w:val="20"/>
                <w:szCs w:val="20"/>
              </w:rPr>
              <w:t>Delivering housing Supply</w:t>
            </w:r>
          </w:p>
        </w:tc>
        <w:tc>
          <w:tcPr>
            <w:tcW w:w="11482" w:type="dxa"/>
          </w:tcPr>
          <w:p w14:paraId="28196714" w14:textId="77777777" w:rsidR="006E07D4" w:rsidRDefault="003F2056" w:rsidP="00756CC7">
            <w:pPr>
              <w:pStyle w:val="Tabletext"/>
              <w:spacing w:before="0" w:after="120"/>
              <w:rPr>
                <w:sz w:val="20"/>
                <w:szCs w:val="20"/>
              </w:rPr>
            </w:pPr>
            <w:r w:rsidRPr="00A44EC8">
              <w:rPr>
                <w:b/>
                <w:bCs/>
                <w:sz w:val="20"/>
                <w:szCs w:val="20"/>
              </w:rPr>
              <w:t>Building Better TAFE Fund – New Bendigo Kangan Institute Melton campus</w:t>
            </w:r>
          </w:p>
          <w:p w14:paraId="68824BC0" w14:textId="0F80ECE3" w:rsidR="00515A2F" w:rsidRDefault="003F2056" w:rsidP="00756CC7">
            <w:pPr>
              <w:pStyle w:val="Tabletext"/>
              <w:spacing w:before="0" w:after="120"/>
              <w:rPr>
                <w:sz w:val="20"/>
                <w:szCs w:val="20"/>
              </w:rPr>
            </w:pPr>
            <w:r w:rsidRPr="00A44EC8">
              <w:rPr>
                <w:sz w:val="20"/>
                <w:szCs w:val="20"/>
              </w:rPr>
              <w:t>Victoria is investing $55 million into a new TAFE campus for Bendigo Kangan Institute (BKI) in Melton that will focus on training in construction and other trades. The TAFE is due to open in 202</w:t>
            </w:r>
            <w:r w:rsidR="005E7422">
              <w:rPr>
                <w:sz w:val="20"/>
                <w:szCs w:val="20"/>
              </w:rPr>
              <w:t>8</w:t>
            </w:r>
            <w:r w:rsidRPr="00A44EC8">
              <w:rPr>
                <w:sz w:val="20"/>
                <w:szCs w:val="20"/>
              </w:rPr>
              <w:t xml:space="preserve"> and will support around 800 students a year – 600 on site and 200 online. It will help to meet demand for skilled workers in housing construction and the new facilities will include workshops for construction, gas fitting, welding, refrigeration and plumbing.</w:t>
            </w:r>
          </w:p>
          <w:p w14:paraId="2C858401" w14:textId="56C4457C" w:rsidR="00515A2F" w:rsidRPr="00ED302F" w:rsidRDefault="00ED302F" w:rsidP="00756CC7">
            <w:pPr>
              <w:pStyle w:val="Tabletext"/>
              <w:spacing w:before="240" w:after="120"/>
              <w:rPr>
                <w:b/>
                <w:bCs/>
                <w:sz w:val="20"/>
                <w:szCs w:val="20"/>
              </w:rPr>
            </w:pPr>
            <w:r>
              <w:rPr>
                <w:b/>
                <w:bCs/>
                <w:sz w:val="20"/>
                <w:szCs w:val="20"/>
              </w:rPr>
              <w:t>O</w:t>
            </w:r>
            <w:r w:rsidR="00515A2F" w:rsidRPr="00ED302F">
              <w:rPr>
                <w:b/>
                <w:bCs/>
                <w:sz w:val="20"/>
                <w:szCs w:val="20"/>
              </w:rPr>
              <w:t>ngoing</w:t>
            </w:r>
            <w:r>
              <w:rPr>
                <w:b/>
                <w:bCs/>
                <w:sz w:val="20"/>
                <w:szCs w:val="20"/>
              </w:rPr>
              <w:t xml:space="preserve"> existing</w:t>
            </w:r>
            <w:r w:rsidR="00DF0349" w:rsidRPr="00ED302F">
              <w:rPr>
                <w:b/>
                <w:bCs/>
                <w:sz w:val="20"/>
                <w:szCs w:val="20"/>
              </w:rPr>
              <w:t xml:space="preserve"> actions:</w:t>
            </w:r>
          </w:p>
          <w:p w14:paraId="787F7E9A" w14:textId="122EE24B" w:rsidR="00515A2F" w:rsidRDefault="00515A2F" w:rsidP="008C79FB">
            <w:pPr>
              <w:pStyle w:val="Tabletext"/>
              <w:numPr>
                <w:ilvl w:val="0"/>
                <w:numId w:val="10"/>
              </w:numPr>
              <w:spacing w:before="0"/>
              <w:ind w:left="714" w:hanging="357"/>
              <w:rPr>
                <w:sz w:val="20"/>
                <w:szCs w:val="20"/>
              </w:rPr>
            </w:pPr>
            <w:r>
              <w:rPr>
                <w:sz w:val="20"/>
                <w:szCs w:val="20"/>
              </w:rPr>
              <w:t xml:space="preserve">Future of Housing Construction </w:t>
            </w:r>
            <w:r w:rsidR="0075676E">
              <w:rPr>
                <w:sz w:val="20"/>
                <w:szCs w:val="20"/>
              </w:rPr>
              <w:t>Centre of Excellence</w:t>
            </w:r>
            <w:r w:rsidR="001A49B5">
              <w:rPr>
                <w:sz w:val="20"/>
                <w:szCs w:val="20"/>
              </w:rPr>
              <w:t xml:space="preserve"> </w:t>
            </w:r>
            <w:r w:rsidR="001F7596">
              <w:rPr>
                <w:sz w:val="20"/>
                <w:szCs w:val="20"/>
              </w:rPr>
              <w:t>led by Melbourne Polytechnic</w:t>
            </w:r>
          </w:p>
          <w:p w14:paraId="5419C807" w14:textId="2D000ADE" w:rsidR="00515A2F" w:rsidRDefault="00515A2F" w:rsidP="008C79FB">
            <w:pPr>
              <w:pStyle w:val="Tabletext"/>
              <w:numPr>
                <w:ilvl w:val="0"/>
                <w:numId w:val="10"/>
              </w:numPr>
              <w:spacing w:before="0"/>
              <w:ind w:left="714" w:hanging="357"/>
              <w:rPr>
                <w:sz w:val="20"/>
                <w:szCs w:val="20"/>
              </w:rPr>
            </w:pPr>
            <w:r>
              <w:rPr>
                <w:sz w:val="20"/>
                <w:szCs w:val="20"/>
              </w:rPr>
              <w:t>Fr</w:t>
            </w:r>
            <w:r w:rsidR="00067250">
              <w:rPr>
                <w:sz w:val="20"/>
                <w:szCs w:val="20"/>
              </w:rPr>
              <w:t xml:space="preserve">ee and </w:t>
            </w:r>
            <w:r w:rsidR="0075676E">
              <w:rPr>
                <w:sz w:val="20"/>
                <w:szCs w:val="20"/>
              </w:rPr>
              <w:t>subsidised</w:t>
            </w:r>
            <w:r w:rsidR="00067250">
              <w:rPr>
                <w:sz w:val="20"/>
                <w:szCs w:val="20"/>
              </w:rPr>
              <w:t xml:space="preserve"> training</w:t>
            </w:r>
            <w:r w:rsidR="001F7596">
              <w:rPr>
                <w:sz w:val="20"/>
                <w:szCs w:val="20"/>
              </w:rPr>
              <w:t xml:space="preserve"> in</w:t>
            </w:r>
            <w:r w:rsidR="002C5952">
              <w:rPr>
                <w:sz w:val="20"/>
                <w:szCs w:val="20"/>
              </w:rPr>
              <w:t xml:space="preserve"> housing and construction industry courses</w:t>
            </w:r>
          </w:p>
          <w:p w14:paraId="74A1AF35" w14:textId="17D980B3" w:rsidR="00067250" w:rsidRDefault="00067250" w:rsidP="008C79FB">
            <w:pPr>
              <w:pStyle w:val="Tabletext"/>
              <w:numPr>
                <w:ilvl w:val="0"/>
                <w:numId w:val="10"/>
              </w:numPr>
              <w:spacing w:before="0"/>
              <w:ind w:left="714" w:hanging="357"/>
              <w:rPr>
                <w:sz w:val="20"/>
                <w:szCs w:val="20"/>
              </w:rPr>
            </w:pPr>
            <w:r>
              <w:rPr>
                <w:sz w:val="20"/>
                <w:szCs w:val="20"/>
              </w:rPr>
              <w:t>Priority apprenticeships model</w:t>
            </w:r>
          </w:p>
          <w:p w14:paraId="10F54ED2" w14:textId="275E9799" w:rsidR="00067250" w:rsidRPr="00A44EC8" w:rsidRDefault="00067250" w:rsidP="00756CC7">
            <w:pPr>
              <w:pStyle w:val="Tabletext"/>
              <w:numPr>
                <w:ilvl w:val="0"/>
                <w:numId w:val="10"/>
              </w:numPr>
              <w:spacing w:before="0" w:after="120"/>
              <w:ind w:left="714" w:hanging="357"/>
              <w:rPr>
                <w:sz w:val="20"/>
                <w:szCs w:val="20"/>
              </w:rPr>
            </w:pPr>
            <w:r>
              <w:rPr>
                <w:sz w:val="20"/>
                <w:szCs w:val="20"/>
              </w:rPr>
              <w:t>Co-design of sustainable construction qualifications</w:t>
            </w:r>
            <w:r w:rsidR="0075676E">
              <w:rPr>
                <w:sz w:val="20"/>
                <w:szCs w:val="20"/>
              </w:rPr>
              <w:t>.</w:t>
            </w:r>
          </w:p>
        </w:tc>
      </w:tr>
      <w:tr w:rsidR="006832D6" w:rsidRPr="00A44EC8" w14:paraId="56C76725" w14:textId="77777777" w:rsidTr="00D31A73">
        <w:tc>
          <w:tcPr>
            <w:tcW w:w="2410" w:type="dxa"/>
          </w:tcPr>
          <w:p w14:paraId="1ACD3E6D" w14:textId="77777777" w:rsidR="003D5214" w:rsidRPr="00A44EC8" w:rsidRDefault="006832D6" w:rsidP="006E07D4">
            <w:pPr>
              <w:pStyle w:val="Tabletext"/>
              <w:spacing w:before="0" w:after="0"/>
              <w:ind w:right="92"/>
              <w:rPr>
                <w:b/>
                <w:bCs/>
                <w:sz w:val="20"/>
                <w:szCs w:val="20"/>
              </w:rPr>
            </w:pPr>
            <w:r w:rsidRPr="00A44EC8">
              <w:rPr>
                <w:b/>
                <w:bCs/>
                <w:sz w:val="20"/>
                <w:szCs w:val="20"/>
              </w:rPr>
              <w:lastRenderedPageBreak/>
              <w:t>Gender equality</w:t>
            </w:r>
          </w:p>
          <w:p w14:paraId="3B11E404" w14:textId="76C1BD42" w:rsidR="00433A6A" w:rsidRPr="00A44EC8" w:rsidRDefault="00433A6A" w:rsidP="006E07D4">
            <w:pPr>
              <w:spacing w:before="0" w:after="0"/>
              <w:rPr>
                <w:sz w:val="20"/>
                <w:szCs w:val="20"/>
              </w:rPr>
            </w:pPr>
          </w:p>
        </w:tc>
        <w:tc>
          <w:tcPr>
            <w:tcW w:w="11482" w:type="dxa"/>
          </w:tcPr>
          <w:p w14:paraId="6B2119EE" w14:textId="11DD0B16" w:rsidR="00404B11" w:rsidRDefault="00404B11" w:rsidP="00B07D85">
            <w:pPr>
              <w:pStyle w:val="Tabletext"/>
              <w:spacing w:before="0" w:after="120"/>
              <w:rPr>
                <w:b/>
                <w:bCs/>
                <w:sz w:val="20"/>
                <w:szCs w:val="20"/>
              </w:rPr>
            </w:pPr>
            <w:r>
              <w:rPr>
                <w:b/>
                <w:bCs/>
                <w:sz w:val="20"/>
                <w:szCs w:val="20"/>
              </w:rPr>
              <w:t>Summer of Cyber</w:t>
            </w:r>
          </w:p>
          <w:p w14:paraId="09E88F22" w14:textId="2D233A0D" w:rsidR="00836F4E" w:rsidRPr="00BC68DF" w:rsidRDefault="00875814" w:rsidP="00756CC7">
            <w:pPr>
              <w:pStyle w:val="Tabletext"/>
              <w:spacing w:before="0" w:after="120"/>
              <w:rPr>
                <w:sz w:val="20"/>
                <w:szCs w:val="20"/>
              </w:rPr>
            </w:pPr>
            <w:r>
              <w:rPr>
                <w:sz w:val="20"/>
                <w:szCs w:val="20"/>
                <w:lang w:val="en-AU"/>
              </w:rPr>
              <w:t>A partnership</w:t>
            </w:r>
            <w:r w:rsidR="00BC68DF" w:rsidRPr="00BC68DF">
              <w:rPr>
                <w:sz w:val="20"/>
                <w:szCs w:val="20"/>
                <w:lang w:val="en-AU"/>
              </w:rPr>
              <w:t xml:space="preserve"> with the Australian Women in Security Network to provide women and gender diverse tertiary students and recent graduates with cyber-ready skills, invaluable on the job experience, and uplift the cyber capability for Victorian S</w:t>
            </w:r>
            <w:r w:rsidR="00C77CAD">
              <w:rPr>
                <w:sz w:val="20"/>
                <w:szCs w:val="20"/>
                <w:lang w:val="en-AU"/>
              </w:rPr>
              <w:t xml:space="preserve">mall to </w:t>
            </w:r>
            <w:r w:rsidR="00C77CAD" w:rsidRPr="00BC68DF">
              <w:rPr>
                <w:sz w:val="20"/>
                <w:szCs w:val="20"/>
                <w:lang w:val="en-AU"/>
              </w:rPr>
              <w:t>M</w:t>
            </w:r>
            <w:r w:rsidR="00C77CAD">
              <w:rPr>
                <w:sz w:val="20"/>
                <w:szCs w:val="20"/>
                <w:lang w:val="en-AU"/>
              </w:rPr>
              <w:t xml:space="preserve">edium </w:t>
            </w:r>
            <w:r w:rsidR="00C77CAD" w:rsidRPr="00BC68DF">
              <w:rPr>
                <w:sz w:val="20"/>
                <w:szCs w:val="20"/>
                <w:lang w:val="en-AU"/>
              </w:rPr>
              <w:t>E</w:t>
            </w:r>
            <w:r w:rsidR="00C77CAD">
              <w:rPr>
                <w:sz w:val="20"/>
                <w:szCs w:val="20"/>
                <w:lang w:val="en-AU"/>
              </w:rPr>
              <w:t>nterpris</w:t>
            </w:r>
            <w:r w:rsidR="00C77CAD" w:rsidRPr="00BC68DF">
              <w:rPr>
                <w:sz w:val="20"/>
                <w:szCs w:val="20"/>
                <w:lang w:val="en-AU"/>
              </w:rPr>
              <w:t>es</w:t>
            </w:r>
            <w:r w:rsidR="00BC68DF" w:rsidRPr="00BC68DF">
              <w:rPr>
                <w:sz w:val="20"/>
                <w:szCs w:val="20"/>
                <w:lang w:val="en-AU"/>
              </w:rPr>
              <w:t>.</w:t>
            </w:r>
          </w:p>
          <w:p w14:paraId="09482DAC" w14:textId="43299564" w:rsidR="00836F4E" w:rsidRPr="00404B11" w:rsidRDefault="00836F4E" w:rsidP="00756CC7">
            <w:pPr>
              <w:pStyle w:val="Tabletext"/>
              <w:spacing w:before="240" w:after="120"/>
              <w:rPr>
                <w:b/>
                <w:bCs/>
                <w:sz w:val="20"/>
                <w:szCs w:val="20"/>
              </w:rPr>
            </w:pPr>
            <w:r>
              <w:rPr>
                <w:b/>
                <w:bCs/>
                <w:sz w:val="20"/>
                <w:szCs w:val="20"/>
              </w:rPr>
              <w:t>Women in Manufacturing Strategy</w:t>
            </w:r>
          </w:p>
          <w:p w14:paraId="5A4F9D2C" w14:textId="3B76CE27" w:rsidR="00806C60" w:rsidRPr="00806C60" w:rsidRDefault="00806C60" w:rsidP="00806C60">
            <w:pPr>
              <w:pStyle w:val="Tabletext"/>
              <w:spacing w:after="120"/>
              <w:rPr>
                <w:b/>
                <w:sz w:val="20"/>
                <w:szCs w:val="20"/>
                <w:lang w:val="en-AU"/>
              </w:rPr>
            </w:pPr>
            <w:r w:rsidRPr="00806C60">
              <w:rPr>
                <w:sz w:val="20"/>
                <w:szCs w:val="20"/>
                <w:lang w:val="en-AU"/>
              </w:rPr>
              <w:t xml:space="preserve">This </w:t>
            </w:r>
            <w:r w:rsidR="4B6B546C" w:rsidRPr="1E59A38F">
              <w:rPr>
                <w:sz w:val="20"/>
                <w:szCs w:val="20"/>
                <w:lang w:val="en-AU"/>
              </w:rPr>
              <w:t>strategy</w:t>
            </w:r>
            <w:r w:rsidRPr="00806C60">
              <w:rPr>
                <w:sz w:val="20"/>
                <w:szCs w:val="20"/>
                <w:lang w:val="en-AU"/>
              </w:rPr>
              <w:t xml:space="preserve"> supports initiatives boosting women’s participation and equity in energy and manufacturing sectors by focusing on:</w:t>
            </w:r>
          </w:p>
          <w:p w14:paraId="3B4D98B8" w14:textId="77777777" w:rsidR="00806C60" w:rsidRPr="00806C60" w:rsidRDefault="00806C60" w:rsidP="008C79FB">
            <w:pPr>
              <w:pStyle w:val="Tabletext"/>
              <w:numPr>
                <w:ilvl w:val="0"/>
                <w:numId w:val="14"/>
              </w:numPr>
              <w:spacing w:before="0"/>
              <w:ind w:left="714" w:hanging="357"/>
              <w:rPr>
                <w:b/>
                <w:bCs/>
                <w:sz w:val="20"/>
                <w:szCs w:val="20"/>
                <w:lang w:val="en-AU"/>
              </w:rPr>
            </w:pPr>
            <w:r w:rsidRPr="00806C60">
              <w:rPr>
                <w:sz w:val="20"/>
                <w:szCs w:val="20"/>
                <w:lang w:val="en-AU"/>
              </w:rPr>
              <w:t>clear and attractive career pathways</w:t>
            </w:r>
          </w:p>
          <w:p w14:paraId="2AE8AEBA" w14:textId="77777777" w:rsidR="00806C60" w:rsidRPr="00806C60" w:rsidRDefault="00806C60" w:rsidP="008C79FB">
            <w:pPr>
              <w:pStyle w:val="Tabletext"/>
              <w:numPr>
                <w:ilvl w:val="0"/>
                <w:numId w:val="14"/>
              </w:numPr>
              <w:spacing w:before="0"/>
              <w:ind w:left="714" w:hanging="357"/>
              <w:rPr>
                <w:b/>
                <w:bCs/>
                <w:sz w:val="20"/>
                <w:szCs w:val="20"/>
                <w:lang w:val="en-AU"/>
              </w:rPr>
            </w:pPr>
            <w:r w:rsidRPr="00806C60">
              <w:rPr>
                <w:sz w:val="20"/>
                <w:szCs w:val="20"/>
                <w:lang w:val="en-AU"/>
              </w:rPr>
              <w:t>access to education and training</w:t>
            </w:r>
          </w:p>
          <w:p w14:paraId="3B83CDEB" w14:textId="77777777" w:rsidR="00806C60" w:rsidRPr="00806C60" w:rsidRDefault="00806C60" w:rsidP="008C79FB">
            <w:pPr>
              <w:pStyle w:val="Tabletext"/>
              <w:numPr>
                <w:ilvl w:val="0"/>
                <w:numId w:val="14"/>
              </w:numPr>
              <w:spacing w:before="0"/>
              <w:ind w:left="714" w:hanging="357"/>
              <w:rPr>
                <w:b/>
                <w:bCs/>
                <w:sz w:val="20"/>
                <w:szCs w:val="20"/>
                <w:lang w:val="en-AU"/>
              </w:rPr>
            </w:pPr>
            <w:r w:rsidRPr="00806C60">
              <w:rPr>
                <w:sz w:val="20"/>
                <w:szCs w:val="20"/>
                <w:lang w:val="en-AU"/>
              </w:rPr>
              <w:t>economic equity and leadership opportunities</w:t>
            </w:r>
          </w:p>
          <w:p w14:paraId="4A7F7AA0" w14:textId="77777777" w:rsidR="00806C60" w:rsidRPr="00806C60" w:rsidRDefault="00806C60" w:rsidP="008C79FB">
            <w:pPr>
              <w:pStyle w:val="Tabletext"/>
              <w:numPr>
                <w:ilvl w:val="0"/>
                <w:numId w:val="14"/>
              </w:numPr>
              <w:spacing w:before="0" w:after="120"/>
              <w:ind w:left="714" w:hanging="357"/>
              <w:rPr>
                <w:b/>
                <w:bCs/>
                <w:sz w:val="20"/>
                <w:szCs w:val="20"/>
                <w:lang w:val="en-AU"/>
              </w:rPr>
            </w:pPr>
            <w:r w:rsidRPr="00806C60">
              <w:rPr>
                <w:sz w:val="20"/>
                <w:szCs w:val="20"/>
                <w:lang w:val="en-AU"/>
              </w:rPr>
              <w:t xml:space="preserve">accountability for workplace culture, diversity and wellbeing </w:t>
            </w:r>
          </w:p>
          <w:p w14:paraId="17902631" w14:textId="77777777" w:rsidR="00806C60" w:rsidRPr="00806C60" w:rsidRDefault="00806C60" w:rsidP="00806C60">
            <w:pPr>
              <w:pStyle w:val="Tabletext"/>
              <w:spacing w:after="120"/>
              <w:rPr>
                <w:b/>
                <w:sz w:val="20"/>
                <w:szCs w:val="20"/>
                <w:lang w:val="en-AU"/>
              </w:rPr>
            </w:pPr>
            <w:r w:rsidRPr="00806C60">
              <w:rPr>
                <w:sz w:val="20"/>
                <w:szCs w:val="20"/>
                <w:lang w:val="en-AU"/>
              </w:rPr>
              <w:t xml:space="preserve">Several of the funded initiatives include a skills and training component to foster a more inclusive training environment or address barriers to female participation. For example, the Nice Work if You Can Get It project delivered by Women’s Health in the South East is focused on improving women’s retention and employment outcomes in manufacturing apprenticeships at Chisholm TAFE. </w:t>
            </w:r>
          </w:p>
          <w:p w14:paraId="1015E605" w14:textId="77777777" w:rsidR="00806C60" w:rsidRPr="00806C60" w:rsidRDefault="00806C60" w:rsidP="00806C60">
            <w:pPr>
              <w:pStyle w:val="Tabletext"/>
              <w:spacing w:after="120"/>
              <w:rPr>
                <w:b/>
                <w:sz w:val="20"/>
                <w:szCs w:val="20"/>
                <w:lang w:val="en-AU"/>
              </w:rPr>
            </w:pPr>
            <w:r w:rsidRPr="00806C60">
              <w:rPr>
                <w:sz w:val="20"/>
                <w:szCs w:val="20"/>
                <w:lang w:val="en-AU"/>
              </w:rPr>
              <w:t>Another training focused grant initiative includes the Women and Their Trade (WaTT) and WaTT Edge project delivered by National Electrical and Communications Association (NECA) Education and Careers. This project supports electrical apprentices in their leadership aspirations and provides gender equality training to its educators to foster a safe and respectful learning environment for women trainees.</w:t>
            </w:r>
          </w:p>
          <w:p w14:paraId="745FE252" w14:textId="4935EB8A" w:rsidR="00DC585E" w:rsidRDefault="00DC585E" w:rsidP="00756CC7">
            <w:pPr>
              <w:pStyle w:val="Tabletext"/>
              <w:spacing w:before="240" w:after="120"/>
              <w:rPr>
                <w:sz w:val="20"/>
                <w:szCs w:val="20"/>
              </w:rPr>
            </w:pPr>
            <w:r>
              <w:rPr>
                <w:b/>
                <w:bCs/>
                <w:sz w:val="20"/>
                <w:szCs w:val="20"/>
              </w:rPr>
              <w:t>Ongoing</w:t>
            </w:r>
            <w:r w:rsidR="00ED302F">
              <w:rPr>
                <w:b/>
                <w:bCs/>
                <w:sz w:val="20"/>
                <w:szCs w:val="20"/>
              </w:rPr>
              <w:t xml:space="preserve"> </w:t>
            </w:r>
            <w:r w:rsidR="00557840">
              <w:rPr>
                <w:b/>
                <w:bCs/>
                <w:sz w:val="20"/>
                <w:szCs w:val="20"/>
              </w:rPr>
              <w:t>existing outcomes:</w:t>
            </w:r>
          </w:p>
          <w:p w14:paraId="5676ACCA" w14:textId="77777777" w:rsidR="00DC585E" w:rsidRDefault="006718F8" w:rsidP="008C79FB">
            <w:pPr>
              <w:pStyle w:val="Tabletext"/>
              <w:numPr>
                <w:ilvl w:val="0"/>
                <w:numId w:val="11"/>
              </w:numPr>
              <w:spacing w:before="0"/>
              <w:ind w:left="714" w:hanging="357"/>
              <w:rPr>
                <w:sz w:val="20"/>
                <w:szCs w:val="20"/>
              </w:rPr>
            </w:pPr>
            <w:r>
              <w:rPr>
                <w:sz w:val="20"/>
                <w:szCs w:val="20"/>
              </w:rPr>
              <w:t>Trade &amp; Tech Fit expo</w:t>
            </w:r>
          </w:p>
          <w:p w14:paraId="386535E9" w14:textId="600C84B9" w:rsidR="004C384E" w:rsidRPr="000B2BBA" w:rsidRDefault="004C384E" w:rsidP="00756CC7">
            <w:pPr>
              <w:pStyle w:val="Tabletext"/>
              <w:numPr>
                <w:ilvl w:val="0"/>
                <w:numId w:val="11"/>
              </w:numPr>
              <w:spacing w:before="0" w:after="120"/>
              <w:rPr>
                <w:sz w:val="20"/>
                <w:szCs w:val="20"/>
              </w:rPr>
            </w:pPr>
            <w:r>
              <w:rPr>
                <w:sz w:val="20"/>
                <w:szCs w:val="20"/>
              </w:rPr>
              <w:t>Free and subsidised training</w:t>
            </w:r>
            <w:r w:rsidR="00C72270">
              <w:rPr>
                <w:sz w:val="20"/>
                <w:szCs w:val="20"/>
              </w:rPr>
              <w:t>.</w:t>
            </w:r>
            <w:r w:rsidR="0020606D" w:rsidRPr="003A4760">
              <w:rPr>
                <w:sz w:val="20"/>
                <w:szCs w:val="20"/>
              </w:rPr>
              <w:t xml:space="preserve"> </w:t>
            </w:r>
            <w:r w:rsidR="00FF0ADF" w:rsidRPr="00FF0ADF">
              <w:rPr>
                <w:sz w:val="20"/>
                <w:szCs w:val="20"/>
              </w:rPr>
              <w:t xml:space="preserve">Between January 2019 and December 2025, over 130,000 women participated in Free TAFE. </w:t>
            </w:r>
          </w:p>
        </w:tc>
      </w:tr>
      <w:tr w:rsidR="006832D6" w:rsidRPr="00A44EC8" w14:paraId="4CC7BB53" w14:textId="77777777" w:rsidTr="00D31A73">
        <w:tc>
          <w:tcPr>
            <w:tcW w:w="2410" w:type="dxa"/>
          </w:tcPr>
          <w:p w14:paraId="3ACCCAE3" w14:textId="23CB7F47" w:rsidR="006832D6" w:rsidRPr="00A44EC8" w:rsidRDefault="006832D6" w:rsidP="006E07D4">
            <w:pPr>
              <w:pStyle w:val="Tabletext"/>
              <w:spacing w:before="0" w:after="0"/>
              <w:ind w:right="92"/>
              <w:rPr>
                <w:b/>
                <w:bCs/>
                <w:sz w:val="20"/>
                <w:szCs w:val="20"/>
              </w:rPr>
            </w:pPr>
            <w:r w:rsidRPr="00A44EC8">
              <w:rPr>
                <w:b/>
                <w:bCs/>
                <w:sz w:val="20"/>
                <w:szCs w:val="20"/>
              </w:rPr>
              <w:lastRenderedPageBreak/>
              <w:t>Supporting the Net Zero transformation</w:t>
            </w:r>
          </w:p>
        </w:tc>
        <w:tc>
          <w:tcPr>
            <w:tcW w:w="11482" w:type="dxa"/>
          </w:tcPr>
          <w:p w14:paraId="71181EFF" w14:textId="77777777" w:rsidR="004902DF" w:rsidRDefault="006832D6" w:rsidP="00756CC7">
            <w:pPr>
              <w:pStyle w:val="Tabletext"/>
              <w:spacing w:before="0" w:after="120"/>
              <w:rPr>
                <w:sz w:val="20"/>
                <w:szCs w:val="20"/>
              </w:rPr>
            </w:pPr>
            <w:r w:rsidRPr="00A44EC8">
              <w:rPr>
                <w:b/>
                <w:bCs/>
                <w:sz w:val="20"/>
                <w:szCs w:val="20"/>
              </w:rPr>
              <w:t>Victorian Renewable Energy TAFE Centre of Excellence</w:t>
            </w:r>
          </w:p>
          <w:p w14:paraId="295E9592" w14:textId="5FEF0ED0" w:rsidR="006832D6" w:rsidRPr="00A44EC8" w:rsidRDefault="006832D6" w:rsidP="00756CC7">
            <w:pPr>
              <w:pStyle w:val="Tabletext"/>
              <w:spacing w:before="0" w:after="120"/>
              <w:rPr>
                <w:sz w:val="20"/>
                <w:szCs w:val="20"/>
                <w:lang w:val="en-AU"/>
              </w:rPr>
            </w:pPr>
            <w:r w:rsidRPr="00A44EC8">
              <w:rPr>
                <w:sz w:val="20"/>
                <w:szCs w:val="20"/>
              </w:rPr>
              <w:t xml:space="preserve">The Victorian and Australian Governments are jointly funding a $50 million Renewable Energy TAFE Centre of Excellence to support workers into renewable industry jobs. </w:t>
            </w:r>
            <w:r w:rsidRPr="00A44EC8">
              <w:rPr>
                <w:sz w:val="20"/>
                <w:szCs w:val="20"/>
                <w:lang w:val="en-AU"/>
              </w:rPr>
              <w:t>Investment in the Centre of Excellence will focus on the construction of a $15 million renewable energy digital training facility at the TAFE Gippsland Morwell campus, while $10 million of upgrades will be made to the existing Electricity Supply Industry Training Centre at Holmesglen’s Chadstone campus.</w:t>
            </w:r>
          </w:p>
          <w:p w14:paraId="2C9CDDFA" w14:textId="24A0299B" w:rsidR="006832D6" w:rsidRPr="00A44EC8" w:rsidRDefault="006832D6" w:rsidP="00756CC7">
            <w:pPr>
              <w:pStyle w:val="Tabletext"/>
              <w:spacing w:before="0" w:after="120"/>
              <w:rPr>
                <w:sz w:val="20"/>
                <w:szCs w:val="20"/>
                <w:lang w:val="en-AU"/>
              </w:rPr>
            </w:pPr>
            <w:r w:rsidRPr="00A44EC8">
              <w:rPr>
                <w:sz w:val="20"/>
                <w:szCs w:val="20"/>
                <w:lang w:val="en-AU"/>
              </w:rPr>
              <w:t>The Morwell campus will be the anchor point for the Victorian Renewable Energy TAFE Centre of Excellence, leveraging industry connections and equipping the local workforce with the skills needed for a low-carbon future</w:t>
            </w:r>
            <w:r w:rsidR="00B258EE">
              <w:rPr>
                <w:sz w:val="20"/>
                <w:szCs w:val="20"/>
                <w:lang w:val="en-AU"/>
              </w:rPr>
              <w:t xml:space="preserve">. </w:t>
            </w:r>
            <w:r w:rsidRPr="00A44EC8">
              <w:rPr>
                <w:sz w:val="20"/>
                <w:szCs w:val="20"/>
                <w:lang w:val="en-GB"/>
              </w:rPr>
              <w:t>From the Centre in Morwell, training will be delivered</w:t>
            </w:r>
            <w:r w:rsidRPr="00A44EC8">
              <w:rPr>
                <w:sz w:val="20"/>
                <w:szCs w:val="20"/>
              </w:rPr>
              <w:t> across Australia’s TAFE network in renewable energy technologies, including smart grids and networks, and home electrification services, supported by a consortium including South West TAFE, Holmesglen Institute and Federation TAFE.</w:t>
            </w:r>
          </w:p>
          <w:p w14:paraId="533ACA4A" w14:textId="77777777" w:rsidR="004902DF" w:rsidRDefault="006832D6" w:rsidP="00756CC7">
            <w:pPr>
              <w:pStyle w:val="Tabletext"/>
              <w:spacing w:before="240" w:after="120"/>
              <w:rPr>
                <w:sz w:val="20"/>
                <w:szCs w:val="20"/>
              </w:rPr>
            </w:pPr>
            <w:r w:rsidRPr="00A44EC8">
              <w:rPr>
                <w:b/>
                <w:bCs/>
                <w:sz w:val="20"/>
                <w:szCs w:val="20"/>
              </w:rPr>
              <w:t>Turbocharging the VET Workforce projects</w:t>
            </w:r>
          </w:p>
          <w:p w14:paraId="18FC94CB" w14:textId="61D8BF96" w:rsidR="006832D6" w:rsidRPr="00A44EC8" w:rsidRDefault="006832D6" w:rsidP="00756CC7">
            <w:pPr>
              <w:pStyle w:val="Tabletext"/>
              <w:spacing w:before="0" w:after="120"/>
              <w:rPr>
                <w:sz w:val="20"/>
                <w:szCs w:val="20"/>
              </w:rPr>
            </w:pPr>
            <w:r w:rsidRPr="00A44EC8">
              <w:rPr>
                <w:sz w:val="20"/>
                <w:szCs w:val="20"/>
              </w:rPr>
              <w:t>With $6.45 million in funding from the Australian Government, Victoria is delivering four projects under the Turbocharging the VET Workforce agreement to strengthen the capacity of the clean energy workforce:</w:t>
            </w:r>
          </w:p>
          <w:p w14:paraId="2CE4E279" w14:textId="77777777" w:rsidR="006832D6" w:rsidRPr="00A44EC8" w:rsidRDefault="006832D6" w:rsidP="00C854EE">
            <w:pPr>
              <w:pStyle w:val="Tabletext"/>
              <w:numPr>
                <w:ilvl w:val="0"/>
                <w:numId w:val="7"/>
              </w:numPr>
              <w:spacing w:before="0"/>
              <w:ind w:left="714" w:hanging="357"/>
              <w:rPr>
                <w:sz w:val="20"/>
                <w:szCs w:val="20"/>
              </w:rPr>
            </w:pPr>
            <w:r w:rsidRPr="00A44EC8">
              <w:rPr>
                <w:i/>
                <w:iCs/>
                <w:sz w:val="20"/>
                <w:szCs w:val="20"/>
              </w:rPr>
              <w:t>Embedding industry expertise</w:t>
            </w:r>
            <w:r w:rsidRPr="00A44EC8">
              <w:rPr>
                <w:sz w:val="20"/>
                <w:szCs w:val="20"/>
              </w:rPr>
              <w:t xml:space="preserve"> by leveraging established industry connections to attract leading practitioners into TAFE teaching, while designing and building a sustainable pipeline of teachers, trainers and assessors with current industry expertise</w:t>
            </w:r>
          </w:p>
          <w:p w14:paraId="63D114AC" w14:textId="77777777" w:rsidR="006832D6" w:rsidRPr="00A44EC8" w:rsidRDefault="006832D6" w:rsidP="00C854EE">
            <w:pPr>
              <w:pStyle w:val="Tabletext"/>
              <w:numPr>
                <w:ilvl w:val="0"/>
                <w:numId w:val="7"/>
              </w:numPr>
              <w:spacing w:before="0"/>
              <w:ind w:left="714" w:hanging="357"/>
              <w:rPr>
                <w:i/>
                <w:iCs/>
                <w:sz w:val="20"/>
                <w:szCs w:val="20"/>
              </w:rPr>
            </w:pPr>
            <w:r w:rsidRPr="00A44EC8">
              <w:rPr>
                <w:i/>
                <w:iCs/>
                <w:sz w:val="20"/>
                <w:szCs w:val="20"/>
              </w:rPr>
              <w:t>International technology and professional exchange</w:t>
            </w:r>
            <w:r w:rsidRPr="00A44EC8">
              <w:rPr>
                <w:sz w:val="20"/>
                <w:szCs w:val="20"/>
              </w:rPr>
              <w:t xml:space="preserve"> to bring additional international expertise into the TAFE network to ensure education and training programs reflect new and emerging technologies including offshore wind</w:t>
            </w:r>
          </w:p>
          <w:p w14:paraId="4C258D68" w14:textId="77777777" w:rsidR="006832D6" w:rsidRPr="00A44EC8" w:rsidRDefault="006832D6" w:rsidP="00C854EE">
            <w:pPr>
              <w:pStyle w:val="Tabletext"/>
              <w:numPr>
                <w:ilvl w:val="0"/>
                <w:numId w:val="7"/>
              </w:numPr>
              <w:spacing w:before="0"/>
              <w:ind w:left="714" w:hanging="357"/>
              <w:rPr>
                <w:i/>
                <w:iCs/>
                <w:sz w:val="20"/>
                <w:szCs w:val="20"/>
              </w:rPr>
            </w:pPr>
            <w:r w:rsidRPr="00A44EC8">
              <w:rPr>
                <w:i/>
                <w:iCs/>
                <w:sz w:val="20"/>
                <w:szCs w:val="20"/>
              </w:rPr>
              <w:t>Guiding change to vocational teaching practices</w:t>
            </w:r>
            <w:r w:rsidRPr="00A44EC8">
              <w:rPr>
                <w:sz w:val="20"/>
                <w:szCs w:val="20"/>
              </w:rPr>
              <w:t xml:space="preserve"> by building TAFE teachers’ capability in innovative educational design, with a focus on advanced industry contexts</w:t>
            </w:r>
          </w:p>
          <w:p w14:paraId="6D5F45F8" w14:textId="77777777" w:rsidR="006832D6" w:rsidRPr="00836F4E" w:rsidRDefault="006832D6" w:rsidP="00756CC7">
            <w:pPr>
              <w:pStyle w:val="Tabletext"/>
              <w:numPr>
                <w:ilvl w:val="0"/>
                <w:numId w:val="7"/>
              </w:numPr>
              <w:spacing w:before="0" w:after="120"/>
              <w:ind w:left="714" w:hanging="357"/>
              <w:rPr>
                <w:i/>
                <w:iCs/>
                <w:sz w:val="20"/>
                <w:szCs w:val="20"/>
              </w:rPr>
            </w:pPr>
            <w:r w:rsidRPr="00A44EC8">
              <w:rPr>
                <w:i/>
                <w:iCs/>
                <w:sz w:val="20"/>
                <w:szCs w:val="20"/>
              </w:rPr>
              <w:t>Emphasising a focus on teaching</w:t>
            </w:r>
            <w:r w:rsidRPr="00A44EC8">
              <w:rPr>
                <w:sz w:val="20"/>
                <w:szCs w:val="20"/>
              </w:rPr>
              <w:t xml:space="preserve"> by finding additional ways to reduce VET workforce compliance burden using innovative systems and technology, including artificial intelligence.</w:t>
            </w:r>
          </w:p>
          <w:p w14:paraId="32E645F5" w14:textId="249F06AB" w:rsidR="00836F4E" w:rsidRDefault="00D6317F" w:rsidP="00756CC7">
            <w:pPr>
              <w:pStyle w:val="Tabletext"/>
              <w:spacing w:before="240" w:after="120"/>
              <w:rPr>
                <w:b/>
                <w:bCs/>
                <w:sz w:val="20"/>
                <w:szCs w:val="20"/>
              </w:rPr>
            </w:pPr>
            <w:r>
              <w:rPr>
                <w:b/>
                <w:bCs/>
                <w:sz w:val="20"/>
                <w:szCs w:val="20"/>
              </w:rPr>
              <w:t>Renewable Energy VET Qualifications</w:t>
            </w:r>
          </w:p>
          <w:p w14:paraId="440EDB2C" w14:textId="331EEDE4" w:rsidR="0029013B" w:rsidRPr="00507099" w:rsidRDefault="00507099" w:rsidP="00756CC7">
            <w:pPr>
              <w:pStyle w:val="Tabletext"/>
              <w:spacing w:before="0" w:after="120"/>
              <w:rPr>
                <w:sz w:val="20"/>
                <w:szCs w:val="20"/>
              </w:rPr>
            </w:pPr>
            <w:r w:rsidRPr="00507099">
              <w:rPr>
                <w:sz w:val="20"/>
                <w:szCs w:val="20"/>
                <w:lang w:val="en-AU"/>
              </w:rPr>
              <w:t>Victoria has allocated $7 million to develop new VET qualifications, including full qualifications, skill sets and microcredentials, focused on building renewable energy skills and capabilities in the workforce.</w:t>
            </w:r>
          </w:p>
          <w:p w14:paraId="3FAB5FB1" w14:textId="58363E5D" w:rsidR="00B741C1" w:rsidRPr="00B30D3C" w:rsidRDefault="008F0BA7" w:rsidP="00756CC7">
            <w:pPr>
              <w:pStyle w:val="Tabletext"/>
              <w:spacing w:before="240" w:after="120"/>
              <w:rPr>
                <w:b/>
                <w:bCs/>
                <w:sz w:val="20"/>
                <w:szCs w:val="20"/>
              </w:rPr>
            </w:pPr>
            <w:r>
              <w:rPr>
                <w:b/>
                <w:bCs/>
                <w:sz w:val="20"/>
                <w:szCs w:val="20"/>
              </w:rPr>
              <w:t>State Electricity Commission (SEC)</w:t>
            </w:r>
            <w:r w:rsidR="00B30D3C" w:rsidRPr="00B30D3C">
              <w:rPr>
                <w:b/>
                <w:bCs/>
                <w:sz w:val="20"/>
                <w:szCs w:val="20"/>
              </w:rPr>
              <w:t xml:space="preserve"> Apprenticeship Academy</w:t>
            </w:r>
          </w:p>
          <w:p w14:paraId="10B4B90D" w14:textId="18B40661" w:rsidR="00D6317F" w:rsidRPr="008F0BA7" w:rsidRDefault="008F0BA7" w:rsidP="00756CC7">
            <w:pPr>
              <w:pStyle w:val="Tabletext"/>
              <w:spacing w:before="0" w:after="120"/>
              <w:rPr>
                <w:sz w:val="20"/>
                <w:szCs w:val="20"/>
              </w:rPr>
            </w:pPr>
            <w:r>
              <w:rPr>
                <w:sz w:val="20"/>
                <w:szCs w:val="20"/>
              </w:rPr>
              <w:t>The SEC Apprenticeship Academy will deliver Victoria’s first publicly-owned electrical trade apprenticeship academy. It will offer 2,000 electrical trade apprenticeships over the next four years, where apprentices will earn while they learn and deliver the workforce needed to build Victoria’s future in the energy sector.</w:t>
            </w:r>
          </w:p>
          <w:p w14:paraId="42D2B208" w14:textId="56AC74F5" w:rsidR="00836F4E" w:rsidRPr="00756CC7" w:rsidRDefault="00836F4E" w:rsidP="00756CC7">
            <w:pPr>
              <w:pStyle w:val="Tabletext"/>
              <w:spacing w:before="240" w:after="120"/>
              <w:rPr>
                <w:b/>
                <w:bCs/>
                <w:sz w:val="20"/>
                <w:szCs w:val="20"/>
              </w:rPr>
            </w:pPr>
            <w:r w:rsidRPr="00756CC7">
              <w:rPr>
                <w:b/>
                <w:bCs/>
                <w:sz w:val="20"/>
                <w:szCs w:val="20"/>
              </w:rPr>
              <w:lastRenderedPageBreak/>
              <w:t>Ongoing</w:t>
            </w:r>
            <w:r w:rsidR="00756CC7" w:rsidRPr="00756CC7">
              <w:rPr>
                <w:b/>
                <w:bCs/>
                <w:sz w:val="20"/>
                <w:szCs w:val="20"/>
              </w:rPr>
              <w:t xml:space="preserve"> existing</w:t>
            </w:r>
            <w:r w:rsidRPr="00756CC7">
              <w:rPr>
                <w:b/>
                <w:bCs/>
                <w:sz w:val="20"/>
                <w:szCs w:val="20"/>
              </w:rPr>
              <w:t xml:space="preserve"> actions:</w:t>
            </w:r>
          </w:p>
          <w:p w14:paraId="4F9A5273" w14:textId="77777777" w:rsidR="00836F4E" w:rsidRDefault="00836F4E" w:rsidP="00756CC7">
            <w:pPr>
              <w:pStyle w:val="Tabletext"/>
              <w:numPr>
                <w:ilvl w:val="0"/>
                <w:numId w:val="12"/>
              </w:numPr>
              <w:spacing w:before="0" w:after="120"/>
              <w:rPr>
                <w:sz w:val="20"/>
                <w:szCs w:val="20"/>
              </w:rPr>
            </w:pPr>
            <w:r>
              <w:rPr>
                <w:sz w:val="20"/>
                <w:szCs w:val="20"/>
              </w:rPr>
              <w:t>Free and subsidised training</w:t>
            </w:r>
          </w:p>
          <w:p w14:paraId="48A60A6F" w14:textId="77777777" w:rsidR="00836F4E" w:rsidRDefault="00361FE7" w:rsidP="00756CC7">
            <w:pPr>
              <w:pStyle w:val="Tabletext"/>
              <w:numPr>
                <w:ilvl w:val="0"/>
                <w:numId w:val="12"/>
              </w:numPr>
              <w:spacing w:before="0" w:after="120"/>
              <w:rPr>
                <w:sz w:val="20"/>
                <w:szCs w:val="20"/>
              </w:rPr>
            </w:pPr>
            <w:r w:rsidRPr="00361FE7">
              <w:rPr>
                <w:sz w:val="20"/>
                <w:szCs w:val="20"/>
              </w:rPr>
              <w:t>Wind Worker Training Centre and Renewable Hydrogen Worker Training Centre</w:t>
            </w:r>
          </w:p>
          <w:p w14:paraId="6D1E49D3" w14:textId="77777777" w:rsidR="009B4547" w:rsidRDefault="009B4547" w:rsidP="00756CC7">
            <w:pPr>
              <w:pStyle w:val="Tabletext"/>
              <w:numPr>
                <w:ilvl w:val="0"/>
                <w:numId w:val="12"/>
              </w:numPr>
              <w:spacing w:before="0" w:after="120"/>
              <w:rPr>
                <w:sz w:val="20"/>
                <w:szCs w:val="20"/>
              </w:rPr>
            </w:pPr>
            <w:r>
              <w:rPr>
                <w:sz w:val="20"/>
                <w:szCs w:val="20"/>
              </w:rPr>
              <w:t>TAFE Clean Energy Fund</w:t>
            </w:r>
          </w:p>
          <w:p w14:paraId="5D903523" w14:textId="604D26DB" w:rsidR="00B30D3C" w:rsidRPr="00836F4E" w:rsidRDefault="009B4547" w:rsidP="00756CC7">
            <w:pPr>
              <w:pStyle w:val="Tabletext"/>
              <w:numPr>
                <w:ilvl w:val="0"/>
                <w:numId w:val="12"/>
              </w:numPr>
              <w:spacing w:before="0" w:after="120"/>
              <w:rPr>
                <w:sz w:val="20"/>
                <w:szCs w:val="20"/>
              </w:rPr>
            </w:pPr>
            <w:r>
              <w:rPr>
                <w:sz w:val="20"/>
                <w:szCs w:val="20"/>
              </w:rPr>
              <w:t>Victorian Skills Authority Clean Economy Skills Labs</w:t>
            </w:r>
            <w:r w:rsidR="00C72270">
              <w:rPr>
                <w:sz w:val="20"/>
                <w:szCs w:val="20"/>
              </w:rPr>
              <w:t>.</w:t>
            </w:r>
          </w:p>
        </w:tc>
      </w:tr>
      <w:tr w:rsidR="006832D6" w:rsidRPr="00A44EC8" w14:paraId="09BBBE2E" w14:textId="77777777" w:rsidTr="00D31A73">
        <w:trPr>
          <w:trHeight w:val="509"/>
        </w:trPr>
        <w:tc>
          <w:tcPr>
            <w:tcW w:w="2410" w:type="dxa"/>
          </w:tcPr>
          <w:p w14:paraId="5BA7D076" w14:textId="339BBA6F" w:rsidR="006832D6" w:rsidRPr="00A44EC8" w:rsidRDefault="006832D6" w:rsidP="006E07D4">
            <w:pPr>
              <w:pStyle w:val="Tabletext"/>
              <w:spacing w:before="0" w:after="0"/>
              <w:ind w:right="92"/>
              <w:rPr>
                <w:b/>
                <w:bCs/>
                <w:sz w:val="20"/>
                <w:szCs w:val="20"/>
              </w:rPr>
            </w:pPr>
            <w:r w:rsidRPr="00A44EC8">
              <w:rPr>
                <w:b/>
                <w:bCs/>
                <w:sz w:val="20"/>
                <w:szCs w:val="20"/>
              </w:rPr>
              <w:lastRenderedPageBreak/>
              <w:t>Sustaining essential care services</w:t>
            </w:r>
          </w:p>
        </w:tc>
        <w:tc>
          <w:tcPr>
            <w:tcW w:w="11482" w:type="dxa"/>
          </w:tcPr>
          <w:p w14:paraId="3AEC443F" w14:textId="77777777" w:rsidR="002C007D" w:rsidRDefault="006832D6" w:rsidP="00756CC7">
            <w:pPr>
              <w:pStyle w:val="Tabletext"/>
              <w:spacing w:before="0" w:after="120"/>
              <w:rPr>
                <w:sz w:val="20"/>
                <w:szCs w:val="20"/>
              </w:rPr>
            </w:pPr>
            <w:r w:rsidRPr="00A44EC8">
              <w:rPr>
                <w:b/>
                <w:bCs/>
                <w:sz w:val="20"/>
                <w:szCs w:val="20"/>
              </w:rPr>
              <w:t>Home and Community Care Centre of Excellence</w:t>
            </w:r>
          </w:p>
          <w:p w14:paraId="46E7FE8F" w14:textId="488F4238" w:rsidR="006832D6" w:rsidRPr="00A44EC8" w:rsidRDefault="006832D6" w:rsidP="00756CC7">
            <w:pPr>
              <w:pStyle w:val="Tabletext"/>
              <w:spacing w:before="0" w:after="120"/>
              <w:rPr>
                <w:sz w:val="20"/>
                <w:szCs w:val="20"/>
              </w:rPr>
            </w:pPr>
            <w:r w:rsidRPr="00A44EC8">
              <w:rPr>
                <w:sz w:val="20"/>
                <w:szCs w:val="20"/>
              </w:rPr>
              <w:t xml:space="preserve">The Victorian and Australian Governments are jointly funding a $20.67 million Home and Community Care Centre of Excellence. Located at Holmesglen’s Moorabbin campus, the Centre will support innovation in home and community care through virtual training methods that respond to emerging technologies and best practice research. </w:t>
            </w:r>
          </w:p>
          <w:p w14:paraId="4D1D986D" w14:textId="77777777" w:rsidR="006832D6" w:rsidRPr="00A44EC8" w:rsidRDefault="006832D6" w:rsidP="00756CC7">
            <w:pPr>
              <w:pStyle w:val="Tabletext"/>
              <w:spacing w:before="0" w:after="120"/>
              <w:rPr>
                <w:sz w:val="20"/>
                <w:szCs w:val="20"/>
              </w:rPr>
            </w:pPr>
            <w:r w:rsidRPr="00A44EC8">
              <w:rPr>
                <w:sz w:val="20"/>
                <w:szCs w:val="20"/>
              </w:rPr>
              <w:t xml:space="preserve">In addition, the Home and Community Care Centre of Excellence will: </w:t>
            </w:r>
          </w:p>
          <w:p w14:paraId="036D7DB2" w14:textId="77777777" w:rsidR="006832D6" w:rsidRPr="00A44EC8" w:rsidRDefault="006832D6" w:rsidP="00DD6523">
            <w:pPr>
              <w:pStyle w:val="Tabletext"/>
              <w:numPr>
                <w:ilvl w:val="0"/>
                <w:numId w:val="8"/>
              </w:numPr>
              <w:spacing w:before="0"/>
              <w:ind w:left="714" w:hanging="357"/>
              <w:rPr>
                <w:sz w:val="20"/>
                <w:szCs w:val="20"/>
              </w:rPr>
            </w:pPr>
            <w:r w:rsidRPr="00A44EC8">
              <w:rPr>
                <w:sz w:val="20"/>
                <w:szCs w:val="20"/>
              </w:rPr>
              <w:t>establish a smart house with adaptive technology to enhance the educational experience and practical skills development of learners across various disciplines, along with a virtual reality replica smart house that enables access for students, teachers and industry across Australia</w:t>
            </w:r>
          </w:p>
          <w:p w14:paraId="1A7BBEF4" w14:textId="77777777" w:rsidR="006832D6" w:rsidRPr="00A44EC8" w:rsidRDefault="006832D6" w:rsidP="00DD6523">
            <w:pPr>
              <w:pStyle w:val="Tabletext"/>
              <w:numPr>
                <w:ilvl w:val="0"/>
                <w:numId w:val="8"/>
              </w:numPr>
              <w:spacing w:before="0"/>
              <w:ind w:left="714" w:hanging="357"/>
              <w:rPr>
                <w:sz w:val="20"/>
                <w:szCs w:val="20"/>
              </w:rPr>
            </w:pPr>
            <w:r w:rsidRPr="00A44EC8">
              <w:rPr>
                <w:sz w:val="20"/>
                <w:szCs w:val="20"/>
              </w:rPr>
              <w:t>progress qualification design in home and community-based care, including development of new micro-credentials or skill sets</w:t>
            </w:r>
          </w:p>
          <w:p w14:paraId="18594D57" w14:textId="77777777" w:rsidR="006832D6" w:rsidRPr="00A44EC8" w:rsidRDefault="006832D6" w:rsidP="00DD6523">
            <w:pPr>
              <w:pStyle w:val="Tabletext"/>
              <w:numPr>
                <w:ilvl w:val="0"/>
                <w:numId w:val="8"/>
              </w:numPr>
              <w:spacing w:before="0"/>
              <w:ind w:left="714" w:hanging="357"/>
              <w:rPr>
                <w:sz w:val="20"/>
                <w:szCs w:val="20"/>
              </w:rPr>
            </w:pPr>
            <w:r w:rsidRPr="00A44EC8">
              <w:rPr>
                <w:sz w:val="20"/>
                <w:szCs w:val="20"/>
              </w:rPr>
              <w:t>create professional development resources for educators to build their capability in emerging technologies</w:t>
            </w:r>
          </w:p>
          <w:p w14:paraId="4BB43029" w14:textId="7D1C9242" w:rsidR="006832D6" w:rsidRPr="002C007D" w:rsidRDefault="006832D6" w:rsidP="00756CC7">
            <w:pPr>
              <w:pStyle w:val="Tabletext"/>
              <w:numPr>
                <w:ilvl w:val="0"/>
                <w:numId w:val="8"/>
              </w:numPr>
              <w:spacing w:before="0" w:after="120"/>
              <w:rPr>
                <w:sz w:val="20"/>
                <w:szCs w:val="20"/>
              </w:rPr>
            </w:pPr>
            <w:r w:rsidRPr="00A44EC8">
              <w:rPr>
                <w:sz w:val="20"/>
                <w:szCs w:val="20"/>
              </w:rPr>
              <w:t>function as a hub for research and development, enabling projects that contribute to the development of solutions that address real-world challenges in smart house technologies.</w:t>
            </w:r>
          </w:p>
          <w:p w14:paraId="50AE6655" w14:textId="6FB5E312" w:rsidR="00ED2556" w:rsidRDefault="00ED2556" w:rsidP="00DD6523">
            <w:pPr>
              <w:pStyle w:val="Tabletext"/>
              <w:spacing w:before="240" w:after="120"/>
              <w:rPr>
                <w:b/>
                <w:bCs/>
                <w:sz w:val="20"/>
                <w:szCs w:val="20"/>
              </w:rPr>
            </w:pPr>
            <w:r>
              <w:rPr>
                <w:b/>
                <w:bCs/>
                <w:sz w:val="20"/>
                <w:szCs w:val="20"/>
              </w:rPr>
              <w:t>Health and Community Centre of Excellence</w:t>
            </w:r>
          </w:p>
          <w:p w14:paraId="6B954799" w14:textId="57CF884E" w:rsidR="00ED2556" w:rsidRDefault="0089647B" w:rsidP="00756CC7">
            <w:pPr>
              <w:pStyle w:val="Tabletext"/>
              <w:spacing w:before="0" w:after="120"/>
              <w:rPr>
                <w:sz w:val="20"/>
                <w:szCs w:val="20"/>
              </w:rPr>
            </w:pPr>
            <w:r>
              <w:rPr>
                <w:sz w:val="20"/>
                <w:szCs w:val="20"/>
              </w:rPr>
              <w:t xml:space="preserve">The Victorian Government </w:t>
            </w:r>
            <w:r w:rsidR="0094596B">
              <w:rPr>
                <w:sz w:val="20"/>
                <w:szCs w:val="20"/>
              </w:rPr>
              <w:t>is investing</w:t>
            </w:r>
            <w:r>
              <w:rPr>
                <w:sz w:val="20"/>
                <w:szCs w:val="20"/>
              </w:rPr>
              <w:t xml:space="preserve"> $60 million in the development of a new Health and Community Centre of Excellence</w:t>
            </w:r>
            <w:r w:rsidR="00FA023F">
              <w:rPr>
                <w:sz w:val="20"/>
                <w:szCs w:val="20"/>
              </w:rPr>
              <w:t xml:space="preserve"> at Kangan Institute in Broadmeadows.</w:t>
            </w:r>
            <w:r w:rsidR="009B3DC7">
              <w:rPr>
                <w:sz w:val="20"/>
                <w:szCs w:val="20"/>
              </w:rPr>
              <w:t xml:space="preserve"> The Centre will deliver modern facilities</w:t>
            </w:r>
            <w:r w:rsidR="006A2A5A">
              <w:rPr>
                <w:sz w:val="20"/>
                <w:szCs w:val="20"/>
              </w:rPr>
              <w:t xml:space="preserve"> including, laboratories simulating health and community services environments, flexible learning spaces and a multi-purpose immersion gallery with a 360-degree screen.</w:t>
            </w:r>
          </w:p>
          <w:p w14:paraId="3AE570D0" w14:textId="0AD9F58C" w:rsidR="006A2A5A" w:rsidRPr="00C72270" w:rsidRDefault="006A2A5A" w:rsidP="00756CC7">
            <w:pPr>
              <w:pStyle w:val="Tabletext"/>
              <w:spacing w:before="0" w:after="120"/>
              <w:rPr>
                <w:sz w:val="20"/>
                <w:szCs w:val="20"/>
              </w:rPr>
            </w:pPr>
            <w:r>
              <w:rPr>
                <w:sz w:val="20"/>
                <w:szCs w:val="20"/>
              </w:rPr>
              <w:t>Students at the Centre will also have access to real-world learning opportunities through Kangan Institute’s partnerships with local healthcare providers like DPV Health and Northern Health.</w:t>
            </w:r>
          </w:p>
          <w:p w14:paraId="19C7F758" w14:textId="79CA75D5" w:rsidR="0003131F" w:rsidRPr="00756CC7" w:rsidRDefault="009E57EE" w:rsidP="00DD6523">
            <w:pPr>
              <w:pStyle w:val="Tabletext"/>
              <w:spacing w:before="240" w:after="120"/>
              <w:rPr>
                <w:b/>
                <w:bCs/>
                <w:sz w:val="20"/>
                <w:szCs w:val="20"/>
              </w:rPr>
            </w:pPr>
            <w:r w:rsidRPr="00756CC7">
              <w:rPr>
                <w:b/>
                <w:bCs/>
                <w:sz w:val="20"/>
                <w:szCs w:val="20"/>
              </w:rPr>
              <w:t>Ongoing</w:t>
            </w:r>
            <w:r w:rsidR="00756CC7" w:rsidRPr="00756CC7">
              <w:rPr>
                <w:b/>
                <w:bCs/>
                <w:sz w:val="20"/>
                <w:szCs w:val="20"/>
              </w:rPr>
              <w:t xml:space="preserve"> existing actions</w:t>
            </w:r>
            <w:r w:rsidRPr="00756CC7">
              <w:rPr>
                <w:b/>
                <w:bCs/>
                <w:sz w:val="20"/>
                <w:szCs w:val="20"/>
              </w:rPr>
              <w:t>:</w:t>
            </w:r>
          </w:p>
          <w:p w14:paraId="6052F261" w14:textId="77777777" w:rsidR="0003131F" w:rsidRDefault="006C0A78" w:rsidP="00B65C8F">
            <w:pPr>
              <w:pStyle w:val="Tabletext"/>
              <w:numPr>
                <w:ilvl w:val="0"/>
                <w:numId w:val="15"/>
              </w:numPr>
              <w:spacing w:before="0"/>
              <w:ind w:left="714" w:hanging="357"/>
              <w:rPr>
                <w:sz w:val="20"/>
                <w:szCs w:val="20"/>
              </w:rPr>
            </w:pPr>
            <w:r>
              <w:rPr>
                <w:sz w:val="20"/>
                <w:szCs w:val="20"/>
              </w:rPr>
              <w:t>Free and subsidised training</w:t>
            </w:r>
          </w:p>
          <w:p w14:paraId="20DD61EE" w14:textId="77777777" w:rsidR="006C0A78" w:rsidRDefault="006C0A78" w:rsidP="00B65C8F">
            <w:pPr>
              <w:pStyle w:val="Tabletext"/>
              <w:numPr>
                <w:ilvl w:val="0"/>
                <w:numId w:val="15"/>
              </w:numPr>
              <w:spacing w:before="0"/>
              <w:ind w:left="714" w:hanging="357"/>
              <w:rPr>
                <w:sz w:val="20"/>
                <w:szCs w:val="20"/>
              </w:rPr>
            </w:pPr>
            <w:r>
              <w:rPr>
                <w:sz w:val="20"/>
                <w:szCs w:val="20"/>
              </w:rPr>
              <w:t>Victorian Health Workforce Strategy</w:t>
            </w:r>
          </w:p>
          <w:p w14:paraId="54C73F43" w14:textId="77777777" w:rsidR="00B65C8F" w:rsidRDefault="00B65C8F" w:rsidP="00B65C8F">
            <w:pPr>
              <w:pStyle w:val="Tabletext"/>
              <w:numPr>
                <w:ilvl w:val="0"/>
                <w:numId w:val="15"/>
              </w:numPr>
              <w:spacing w:before="0"/>
              <w:ind w:left="714" w:hanging="357"/>
              <w:rPr>
                <w:sz w:val="20"/>
                <w:szCs w:val="20"/>
              </w:rPr>
            </w:pPr>
            <w:r>
              <w:rPr>
                <w:sz w:val="20"/>
                <w:szCs w:val="20"/>
              </w:rPr>
              <w:t>Building Better TAFE Fund: A Victorian Centre of Excellence in Disability and Inclusion</w:t>
            </w:r>
          </w:p>
          <w:p w14:paraId="4FF51F39" w14:textId="06565BF2" w:rsidR="00B65C8F" w:rsidRPr="006C0A78" w:rsidRDefault="00B65C8F" w:rsidP="006C0A78">
            <w:pPr>
              <w:pStyle w:val="Tabletext"/>
              <w:numPr>
                <w:ilvl w:val="0"/>
                <w:numId w:val="15"/>
              </w:numPr>
              <w:spacing w:before="0" w:after="120"/>
              <w:rPr>
                <w:sz w:val="20"/>
                <w:szCs w:val="20"/>
              </w:rPr>
            </w:pPr>
            <w:r>
              <w:rPr>
                <w:sz w:val="20"/>
                <w:szCs w:val="20"/>
              </w:rPr>
              <w:t>Care economy industry practice network.</w:t>
            </w:r>
          </w:p>
        </w:tc>
      </w:tr>
      <w:tr w:rsidR="006832D6" w:rsidRPr="00A44EC8" w14:paraId="34E80EE5" w14:textId="77777777" w:rsidTr="00D31A73">
        <w:tc>
          <w:tcPr>
            <w:tcW w:w="2410" w:type="dxa"/>
          </w:tcPr>
          <w:p w14:paraId="6D34039B" w14:textId="469CED15" w:rsidR="006832D6" w:rsidRPr="00A44EC8" w:rsidRDefault="006832D6" w:rsidP="006E07D4">
            <w:pPr>
              <w:pStyle w:val="Tabletext"/>
              <w:spacing w:before="0" w:after="0"/>
              <w:ind w:right="92"/>
              <w:rPr>
                <w:b/>
                <w:bCs/>
                <w:sz w:val="20"/>
                <w:szCs w:val="20"/>
              </w:rPr>
            </w:pPr>
            <w:r w:rsidRPr="00A44EC8">
              <w:rPr>
                <w:b/>
                <w:bCs/>
                <w:sz w:val="20"/>
                <w:szCs w:val="20"/>
              </w:rPr>
              <w:lastRenderedPageBreak/>
              <w:t>Developing Australia’s sovereign capability and food security</w:t>
            </w:r>
          </w:p>
        </w:tc>
        <w:tc>
          <w:tcPr>
            <w:tcW w:w="11482" w:type="dxa"/>
          </w:tcPr>
          <w:p w14:paraId="7F23037C" w14:textId="77777777" w:rsidR="002C007D" w:rsidRDefault="006832D6" w:rsidP="00756CC7">
            <w:pPr>
              <w:pStyle w:val="Tabletext"/>
              <w:spacing w:before="0" w:after="120"/>
              <w:rPr>
                <w:b/>
                <w:bCs/>
                <w:sz w:val="20"/>
                <w:szCs w:val="20"/>
              </w:rPr>
            </w:pPr>
            <w:r w:rsidRPr="00A44EC8">
              <w:rPr>
                <w:b/>
                <w:bCs/>
                <w:sz w:val="20"/>
                <w:szCs w:val="20"/>
              </w:rPr>
              <w:t>Advanced manufacturing upgrades to Chisholm Institutes Dandenong campus</w:t>
            </w:r>
          </w:p>
          <w:p w14:paraId="239FA792" w14:textId="00EC2A65" w:rsidR="006832D6" w:rsidRPr="00A44EC8" w:rsidRDefault="006832D6" w:rsidP="00756CC7">
            <w:pPr>
              <w:pStyle w:val="Tabletext"/>
              <w:spacing w:before="0" w:after="120"/>
              <w:rPr>
                <w:sz w:val="20"/>
                <w:szCs w:val="20"/>
              </w:rPr>
            </w:pPr>
            <w:r w:rsidRPr="00A44EC8">
              <w:rPr>
                <w:sz w:val="20"/>
                <w:szCs w:val="20"/>
              </w:rPr>
              <w:t>Funded through a $1.95 million investment through the Australian Government’s TAFE Technology Fund, the Victorian Government is delivering upgraded facilities for TAFE students to enhance hands-on learning opportunities. The upgrades mean students can now undertake specialist training in operating advanced computer numerically controlled (CNC) and coordinate measuring machine (CMM) technology, delivering skills needed in the advanced manufacturing industry.</w:t>
            </w:r>
          </w:p>
          <w:p w14:paraId="05295699" w14:textId="5F3BE1AA" w:rsidR="001B2132" w:rsidRDefault="006832D6" w:rsidP="00756CC7">
            <w:pPr>
              <w:pStyle w:val="Tabletext"/>
              <w:spacing w:before="0" w:after="120"/>
              <w:rPr>
                <w:sz w:val="20"/>
                <w:szCs w:val="20"/>
              </w:rPr>
            </w:pPr>
            <w:r w:rsidRPr="00A44EC8">
              <w:rPr>
                <w:sz w:val="20"/>
                <w:szCs w:val="20"/>
              </w:rPr>
              <w:t>Up to 800 Victorian students a year will benefit from learning in-demand technical skills at the new training facilities, while strengthening capability across the vocational education and training sector and supporting the growth of Victoria’s skilled workforce.</w:t>
            </w:r>
          </w:p>
          <w:p w14:paraId="60DEC8AE" w14:textId="44D6FAD2" w:rsidR="001B2132" w:rsidRDefault="001B2132" w:rsidP="00B65C8F">
            <w:pPr>
              <w:pStyle w:val="Tabletext"/>
              <w:spacing w:before="240" w:after="120"/>
              <w:rPr>
                <w:sz w:val="20"/>
                <w:szCs w:val="20"/>
              </w:rPr>
            </w:pPr>
            <w:r>
              <w:rPr>
                <w:b/>
                <w:bCs/>
                <w:sz w:val="20"/>
                <w:szCs w:val="20"/>
              </w:rPr>
              <w:t xml:space="preserve">Young </w:t>
            </w:r>
            <w:r w:rsidR="00486C0B">
              <w:rPr>
                <w:b/>
                <w:bCs/>
                <w:sz w:val="20"/>
                <w:szCs w:val="20"/>
              </w:rPr>
              <w:t>F</w:t>
            </w:r>
            <w:r>
              <w:rPr>
                <w:b/>
                <w:bCs/>
                <w:sz w:val="20"/>
                <w:szCs w:val="20"/>
              </w:rPr>
              <w:t xml:space="preserve">armers </w:t>
            </w:r>
            <w:r w:rsidR="00486C0B">
              <w:rPr>
                <w:b/>
                <w:bCs/>
                <w:sz w:val="20"/>
                <w:szCs w:val="20"/>
              </w:rPr>
              <w:t>U</w:t>
            </w:r>
            <w:r>
              <w:rPr>
                <w:b/>
                <w:bCs/>
                <w:sz w:val="20"/>
                <w:szCs w:val="20"/>
              </w:rPr>
              <w:t xml:space="preserve">pskill and </w:t>
            </w:r>
            <w:r w:rsidR="00486C0B">
              <w:rPr>
                <w:b/>
                <w:bCs/>
                <w:sz w:val="20"/>
                <w:szCs w:val="20"/>
              </w:rPr>
              <w:t>I</w:t>
            </w:r>
            <w:r>
              <w:rPr>
                <w:b/>
                <w:bCs/>
                <w:sz w:val="20"/>
                <w:szCs w:val="20"/>
              </w:rPr>
              <w:t xml:space="preserve">nvest </w:t>
            </w:r>
            <w:r w:rsidR="00486C0B">
              <w:rPr>
                <w:b/>
                <w:bCs/>
                <w:sz w:val="20"/>
                <w:szCs w:val="20"/>
              </w:rPr>
              <w:t>S</w:t>
            </w:r>
            <w:r>
              <w:rPr>
                <w:b/>
                <w:bCs/>
                <w:sz w:val="20"/>
                <w:szCs w:val="20"/>
              </w:rPr>
              <w:t>cholarship</w:t>
            </w:r>
          </w:p>
          <w:p w14:paraId="21A4EA06" w14:textId="7A895BB0" w:rsidR="001B2132" w:rsidRDefault="00106EDA" w:rsidP="00756CC7">
            <w:pPr>
              <w:pStyle w:val="Tabletext"/>
              <w:spacing w:before="0" w:after="120"/>
              <w:rPr>
                <w:sz w:val="20"/>
                <w:szCs w:val="20"/>
              </w:rPr>
            </w:pPr>
            <w:r>
              <w:rPr>
                <w:sz w:val="20"/>
                <w:szCs w:val="20"/>
              </w:rPr>
              <w:t>The Victorian Government is supporting the next generation of Victorian far</w:t>
            </w:r>
            <w:r w:rsidR="00486C0B">
              <w:rPr>
                <w:sz w:val="20"/>
                <w:szCs w:val="20"/>
              </w:rPr>
              <w:t xml:space="preserve">mers through the Young Farmers Upskill and Invest Scholarship program. Recipients of the scholarship each receive </w:t>
            </w:r>
            <w:r w:rsidR="00AD5DAB" w:rsidRPr="00AD5DAB">
              <w:rPr>
                <w:sz w:val="20"/>
                <w:szCs w:val="20"/>
              </w:rPr>
              <w:t>up to $10,000 to boost their careers – $5,000 for new learning opportunities and another $5,000 to put their new skills into practice.</w:t>
            </w:r>
            <w:r w:rsidR="00AD5DAB">
              <w:rPr>
                <w:sz w:val="20"/>
                <w:szCs w:val="20"/>
              </w:rPr>
              <w:t xml:space="preserve"> The program aims to </w:t>
            </w:r>
            <w:r w:rsidR="00F1450E" w:rsidRPr="00F1450E">
              <w:rPr>
                <w:sz w:val="20"/>
                <w:szCs w:val="20"/>
              </w:rPr>
              <w:t>help grow careers and support the long-term sustainability of the agriculture sector.</w:t>
            </w:r>
          </w:p>
          <w:p w14:paraId="72121A05" w14:textId="58E03189" w:rsidR="00EA35E8" w:rsidRPr="00756CC7" w:rsidRDefault="00EA35E8" w:rsidP="00B65C8F">
            <w:pPr>
              <w:pStyle w:val="Tabletext"/>
              <w:spacing w:before="240" w:after="120"/>
              <w:rPr>
                <w:b/>
                <w:bCs/>
                <w:sz w:val="20"/>
                <w:szCs w:val="20"/>
              </w:rPr>
            </w:pPr>
            <w:r w:rsidRPr="00756CC7">
              <w:rPr>
                <w:b/>
                <w:bCs/>
                <w:sz w:val="20"/>
                <w:szCs w:val="20"/>
              </w:rPr>
              <w:t>Ongoing</w:t>
            </w:r>
            <w:r w:rsidR="00756CC7" w:rsidRPr="00756CC7">
              <w:rPr>
                <w:b/>
                <w:bCs/>
                <w:sz w:val="20"/>
                <w:szCs w:val="20"/>
              </w:rPr>
              <w:t xml:space="preserve"> existing actions</w:t>
            </w:r>
            <w:r w:rsidRPr="00756CC7">
              <w:rPr>
                <w:b/>
                <w:bCs/>
                <w:sz w:val="20"/>
                <w:szCs w:val="20"/>
              </w:rPr>
              <w:t>:</w:t>
            </w:r>
          </w:p>
          <w:p w14:paraId="5B817A5D" w14:textId="780F9E3B" w:rsidR="00EA35E8" w:rsidRDefault="005065EF" w:rsidP="007F6582">
            <w:pPr>
              <w:pStyle w:val="Tabletext"/>
              <w:numPr>
                <w:ilvl w:val="0"/>
                <w:numId w:val="13"/>
              </w:numPr>
              <w:spacing w:before="0"/>
              <w:ind w:left="714" w:hanging="357"/>
              <w:rPr>
                <w:sz w:val="20"/>
                <w:szCs w:val="20"/>
              </w:rPr>
            </w:pPr>
            <w:r>
              <w:rPr>
                <w:sz w:val="20"/>
                <w:szCs w:val="20"/>
              </w:rPr>
              <w:t>SuniTAFE SMART Farm development</w:t>
            </w:r>
          </w:p>
          <w:p w14:paraId="2CA1A0D7" w14:textId="77777777" w:rsidR="00831E20" w:rsidRDefault="001B2132" w:rsidP="007F6582">
            <w:pPr>
              <w:pStyle w:val="Tabletext"/>
              <w:numPr>
                <w:ilvl w:val="0"/>
                <w:numId w:val="13"/>
              </w:numPr>
              <w:spacing w:before="0"/>
              <w:ind w:left="714" w:hanging="357"/>
              <w:rPr>
                <w:sz w:val="20"/>
                <w:szCs w:val="20"/>
              </w:rPr>
            </w:pPr>
            <w:r>
              <w:rPr>
                <w:sz w:val="20"/>
                <w:szCs w:val="20"/>
              </w:rPr>
              <w:t>Local Jobs First Policy &amp; Major Projects Skills Guarantee</w:t>
            </w:r>
          </w:p>
          <w:p w14:paraId="06AA99AE" w14:textId="77777777" w:rsidR="009E7333" w:rsidRDefault="009E7333" w:rsidP="007F6582">
            <w:pPr>
              <w:pStyle w:val="Tabletext"/>
              <w:numPr>
                <w:ilvl w:val="0"/>
                <w:numId w:val="13"/>
              </w:numPr>
              <w:spacing w:before="0"/>
              <w:ind w:left="714" w:hanging="357"/>
              <w:rPr>
                <w:sz w:val="20"/>
                <w:szCs w:val="20"/>
              </w:rPr>
            </w:pPr>
            <w:r>
              <w:rPr>
                <w:sz w:val="20"/>
                <w:szCs w:val="20"/>
              </w:rPr>
              <w:t>Free and subsidised training</w:t>
            </w:r>
          </w:p>
          <w:p w14:paraId="7F7B3688" w14:textId="0FAFF0F9" w:rsidR="00B322F2" w:rsidRPr="00831E20" w:rsidRDefault="00062D33" w:rsidP="00756CC7">
            <w:pPr>
              <w:pStyle w:val="Tabletext"/>
              <w:numPr>
                <w:ilvl w:val="0"/>
                <w:numId w:val="13"/>
              </w:numPr>
              <w:spacing w:before="0" w:after="120"/>
              <w:rPr>
                <w:sz w:val="20"/>
                <w:szCs w:val="20"/>
              </w:rPr>
            </w:pPr>
            <w:r>
              <w:rPr>
                <w:sz w:val="20"/>
                <w:szCs w:val="20"/>
              </w:rPr>
              <w:t>Women in Manufacturing program.</w:t>
            </w:r>
          </w:p>
        </w:tc>
      </w:tr>
      <w:tr w:rsidR="006832D6" w:rsidRPr="00A44EC8" w14:paraId="7DB673AA" w14:textId="77777777" w:rsidTr="00D31A73">
        <w:tc>
          <w:tcPr>
            <w:tcW w:w="2410" w:type="dxa"/>
          </w:tcPr>
          <w:p w14:paraId="69FCBA9F" w14:textId="4B6CE4DC" w:rsidR="006832D6" w:rsidRPr="00A44EC8" w:rsidRDefault="006832D6" w:rsidP="006E07D4">
            <w:pPr>
              <w:pStyle w:val="Tabletext"/>
              <w:spacing w:before="0" w:after="0"/>
              <w:ind w:right="92"/>
              <w:rPr>
                <w:b/>
                <w:bCs/>
                <w:sz w:val="20"/>
                <w:szCs w:val="20"/>
              </w:rPr>
            </w:pPr>
            <w:r w:rsidRPr="00A44EC8">
              <w:rPr>
                <w:b/>
                <w:bCs/>
                <w:sz w:val="20"/>
                <w:szCs w:val="20"/>
              </w:rPr>
              <w:lastRenderedPageBreak/>
              <w:t>Ensuring Australia’s digital and technology capability</w:t>
            </w:r>
          </w:p>
        </w:tc>
        <w:tc>
          <w:tcPr>
            <w:tcW w:w="11482" w:type="dxa"/>
          </w:tcPr>
          <w:p w14:paraId="049761D7" w14:textId="77777777" w:rsidR="00F1450E" w:rsidRDefault="003F2056" w:rsidP="00756CC7">
            <w:pPr>
              <w:pStyle w:val="Tabletext"/>
              <w:spacing w:before="0" w:after="120"/>
              <w:rPr>
                <w:sz w:val="20"/>
                <w:szCs w:val="20"/>
              </w:rPr>
            </w:pPr>
            <w:r w:rsidRPr="00A44EC8">
              <w:rPr>
                <w:b/>
                <w:bCs/>
                <w:sz w:val="20"/>
                <w:szCs w:val="20"/>
              </w:rPr>
              <w:t>Digital, AI and Technology Skills Centre of Excellence</w:t>
            </w:r>
          </w:p>
          <w:p w14:paraId="1F527428" w14:textId="77777777" w:rsidR="00F1450E" w:rsidRDefault="003F2056" w:rsidP="00756CC7">
            <w:pPr>
              <w:pStyle w:val="Tabletext"/>
              <w:spacing w:before="0" w:after="120"/>
              <w:rPr>
                <w:sz w:val="20"/>
                <w:szCs w:val="20"/>
              </w:rPr>
            </w:pPr>
            <w:r w:rsidRPr="00A44EC8">
              <w:rPr>
                <w:sz w:val="20"/>
                <w:szCs w:val="20"/>
              </w:rPr>
              <w:t xml:space="preserve">The Victorian and Australian Governments are jointly funding a $30 million Digital, AI and Technology Skills Centre of Excellence. Led through Chisholm TAFE’s Frankston campus, support a national uplift in digital literacy and strengthen pathways to digital careers. </w:t>
            </w:r>
          </w:p>
          <w:p w14:paraId="07A966E8" w14:textId="72F36814" w:rsidR="003F2056" w:rsidRPr="00A44EC8" w:rsidRDefault="003F2056" w:rsidP="00756CC7">
            <w:pPr>
              <w:pStyle w:val="Tabletext"/>
              <w:spacing w:before="0" w:after="120"/>
              <w:rPr>
                <w:sz w:val="20"/>
                <w:szCs w:val="20"/>
              </w:rPr>
            </w:pPr>
            <w:r w:rsidRPr="00A44EC8">
              <w:rPr>
                <w:sz w:val="20"/>
                <w:szCs w:val="20"/>
              </w:rPr>
              <w:t>The Centre will work with Australian businesses and technology start-ups to establish satellite campuses that deliver targeted training for critical industries. It will also scale higher</w:t>
            </w:r>
            <w:r w:rsidR="006012C1">
              <w:rPr>
                <w:sz w:val="20"/>
                <w:szCs w:val="20"/>
              </w:rPr>
              <w:t>-level</w:t>
            </w:r>
            <w:r w:rsidRPr="00A44EC8">
              <w:rPr>
                <w:sz w:val="20"/>
                <w:szCs w:val="20"/>
              </w:rPr>
              <w:t xml:space="preserve"> apprenticeship models across the TAFE network, embed a relevant and responsive national tertiary curriculum, drive accelerated pathways for upskilling and reskilling in artificial intelligence skills</w:t>
            </w:r>
            <w:r w:rsidR="00DF6F6D">
              <w:rPr>
                <w:sz w:val="20"/>
                <w:szCs w:val="20"/>
              </w:rPr>
              <w:t>. The Centre</w:t>
            </w:r>
            <w:r w:rsidR="003576C7">
              <w:rPr>
                <w:sz w:val="20"/>
                <w:szCs w:val="20"/>
              </w:rPr>
              <w:t xml:space="preserve"> will </w:t>
            </w:r>
            <w:r w:rsidRPr="00A44EC8">
              <w:rPr>
                <w:sz w:val="20"/>
                <w:szCs w:val="20"/>
              </w:rPr>
              <w:t>facilitate rigorous applied research, evaluation and communications that establish, validate and drive best practice national in digital education and training.</w:t>
            </w:r>
          </w:p>
          <w:p w14:paraId="01E7AB7C" w14:textId="77777777" w:rsidR="00F1450E" w:rsidRDefault="003F2056" w:rsidP="00F1450E">
            <w:pPr>
              <w:pStyle w:val="Tabletext"/>
              <w:spacing w:before="240" w:after="120"/>
              <w:rPr>
                <w:sz w:val="20"/>
                <w:szCs w:val="20"/>
              </w:rPr>
            </w:pPr>
            <w:r w:rsidRPr="00A44EC8">
              <w:rPr>
                <w:b/>
                <w:bCs/>
                <w:sz w:val="20"/>
                <w:szCs w:val="20"/>
              </w:rPr>
              <w:t>Victoria’s AI Mission Statement</w:t>
            </w:r>
          </w:p>
          <w:p w14:paraId="08DD7BF2" w14:textId="71A27ECE" w:rsidR="003F2056" w:rsidRPr="00A44EC8" w:rsidRDefault="003F2056" w:rsidP="00756CC7">
            <w:pPr>
              <w:pStyle w:val="Tabletext"/>
              <w:spacing w:before="0" w:after="120"/>
              <w:rPr>
                <w:sz w:val="20"/>
                <w:szCs w:val="20"/>
                <w:lang w:val="en-AU"/>
              </w:rPr>
            </w:pPr>
            <w:r w:rsidRPr="00A44EC8">
              <w:rPr>
                <w:sz w:val="20"/>
                <w:szCs w:val="20"/>
                <w:lang w:val="en-AU"/>
              </w:rPr>
              <w:t>The Victorian Government has published an AI Mission Statement setting out how the state will responsibly harness AI to drive innovation, attract investment, boost global competitiveness, and create the skilled jobs of the future.</w:t>
            </w:r>
          </w:p>
          <w:p w14:paraId="33E8A617" w14:textId="77777777" w:rsidR="003F2056" w:rsidRPr="00A44EC8" w:rsidRDefault="003F2056" w:rsidP="00756CC7">
            <w:pPr>
              <w:pStyle w:val="Tabletext"/>
              <w:spacing w:before="0" w:after="120"/>
              <w:rPr>
                <w:sz w:val="20"/>
                <w:szCs w:val="20"/>
                <w:lang w:val="en-AU"/>
              </w:rPr>
            </w:pPr>
            <w:r w:rsidRPr="00A44EC8">
              <w:rPr>
                <w:sz w:val="20"/>
                <w:szCs w:val="20"/>
                <w:lang w:val="en-AU"/>
              </w:rPr>
              <w:t>The Statement is backed by two new initiatives:</w:t>
            </w:r>
          </w:p>
          <w:p w14:paraId="3CD6974A" w14:textId="77777777" w:rsidR="003F2056" w:rsidRPr="00A44EC8" w:rsidRDefault="003F2056" w:rsidP="00F1450E">
            <w:pPr>
              <w:pStyle w:val="Tabletext"/>
              <w:numPr>
                <w:ilvl w:val="0"/>
                <w:numId w:val="9"/>
              </w:numPr>
              <w:spacing w:before="0"/>
              <w:ind w:left="714" w:hanging="357"/>
              <w:rPr>
                <w:b/>
                <w:bCs/>
                <w:sz w:val="20"/>
                <w:szCs w:val="20"/>
                <w:lang w:val="en-AU"/>
              </w:rPr>
            </w:pPr>
            <w:r w:rsidRPr="00A44EC8">
              <w:rPr>
                <w:i/>
                <w:iCs/>
                <w:sz w:val="20"/>
                <w:szCs w:val="20"/>
                <w:lang w:val="en-AU"/>
              </w:rPr>
              <w:t>$5.5 million Sustainable Data Centre Action Plan</w:t>
            </w:r>
            <w:r w:rsidRPr="00A44EC8">
              <w:rPr>
                <w:sz w:val="20"/>
                <w:szCs w:val="20"/>
                <w:lang w:val="en-AU"/>
              </w:rPr>
              <w:t xml:space="preserve"> that will use transport, energy and water usage data, including recycled water, to determine where data centres can be built sustainably and build the workforce by partnering with TAFEs and businesses</w:t>
            </w:r>
          </w:p>
          <w:p w14:paraId="342523F2" w14:textId="77777777" w:rsidR="006832D6" w:rsidRPr="009E7333" w:rsidRDefault="003F2056" w:rsidP="00756CC7">
            <w:pPr>
              <w:pStyle w:val="Tabletext"/>
              <w:numPr>
                <w:ilvl w:val="0"/>
                <w:numId w:val="9"/>
              </w:numPr>
              <w:spacing w:before="0" w:after="120"/>
              <w:rPr>
                <w:b/>
                <w:bCs/>
                <w:sz w:val="20"/>
                <w:szCs w:val="20"/>
                <w:lang w:val="en-AU"/>
              </w:rPr>
            </w:pPr>
            <w:r w:rsidRPr="00A44EC8">
              <w:rPr>
                <w:i/>
                <w:iCs/>
                <w:sz w:val="20"/>
                <w:szCs w:val="20"/>
                <w:lang w:val="en-AU"/>
              </w:rPr>
              <w:t xml:space="preserve">$8.1 million Digital Jobs – AI Career Conversion Program </w:t>
            </w:r>
            <w:r w:rsidRPr="00A44EC8">
              <w:rPr>
                <w:sz w:val="20"/>
                <w:szCs w:val="20"/>
                <w:lang w:val="en-AU"/>
              </w:rPr>
              <w:t>that will deliver training to upskill tech professionals into AI roles and embed AI capability in small and medium business in key industries, boosting innovation and driving competitiveness.</w:t>
            </w:r>
          </w:p>
          <w:p w14:paraId="51DC6CA1" w14:textId="069A8DD6" w:rsidR="009E7333" w:rsidRPr="00B76E00" w:rsidRDefault="0065534A" w:rsidP="00F1450E">
            <w:pPr>
              <w:pStyle w:val="Tabletext"/>
              <w:spacing w:before="240" w:after="120"/>
              <w:rPr>
                <w:b/>
                <w:bCs/>
                <w:sz w:val="20"/>
                <w:szCs w:val="20"/>
                <w:lang w:val="en-AU"/>
              </w:rPr>
            </w:pPr>
            <w:r w:rsidRPr="00B76E00">
              <w:rPr>
                <w:b/>
                <w:bCs/>
                <w:sz w:val="20"/>
                <w:szCs w:val="20"/>
                <w:lang w:val="en-AU"/>
              </w:rPr>
              <w:t xml:space="preserve">Victorian </w:t>
            </w:r>
            <w:r w:rsidR="009E7333" w:rsidRPr="00B76E00">
              <w:rPr>
                <w:b/>
                <w:bCs/>
                <w:sz w:val="20"/>
                <w:szCs w:val="20"/>
                <w:lang w:val="en-AU"/>
              </w:rPr>
              <w:t>Digital Skills Compact</w:t>
            </w:r>
          </w:p>
          <w:p w14:paraId="6FE16A26" w14:textId="3AD7EC38" w:rsidR="009E7333" w:rsidRDefault="00D315FF" w:rsidP="00756CC7">
            <w:pPr>
              <w:pStyle w:val="Tabletext"/>
              <w:spacing w:before="0" w:after="120"/>
              <w:rPr>
                <w:sz w:val="20"/>
                <w:szCs w:val="20"/>
                <w:lang w:val="en-AU"/>
              </w:rPr>
            </w:pPr>
            <w:r w:rsidRPr="00D315FF">
              <w:rPr>
                <w:sz w:val="20"/>
                <w:szCs w:val="20"/>
                <w:lang w:val="en-AU"/>
              </w:rPr>
              <w:t>The Victorian Digital Skills Compact is a catalyst for collaboration and action – bringing together government, employers, TAFEs, Learn Locals and the wider education sector to open new doors into digital careers, widen participation and strengthen the digital skills of our workforce. It creates a shared platform to align around workforce skills needs, pool expertise, accelerate cross-sector learning and action, and amplify what works, for system-level impact.</w:t>
            </w:r>
          </w:p>
          <w:p w14:paraId="1A888BB6" w14:textId="35A6A5B4" w:rsidR="00B322F2" w:rsidRPr="00D315FF" w:rsidRDefault="00B322F2" w:rsidP="00F1450E">
            <w:pPr>
              <w:pStyle w:val="Tabletext"/>
              <w:spacing w:before="240" w:after="120"/>
              <w:rPr>
                <w:b/>
                <w:bCs/>
                <w:sz w:val="20"/>
                <w:szCs w:val="20"/>
                <w:lang w:val="en-AU"/>
              </w:rPr>
            </w:pPr>
            <w:r w:rsidRPr="00D315FF">
              <w:rPr>
                <w:b/>
                <w:bCs/>
                <w:sz w:val="20"/>
                <w:szCs w:val="20"/>
                <w:lang w:val="en-AU"/>
              </w:rPr>
              <w:t>Summer of Cyber</w:t>
            </w:r>
          </w:p>
          <w:p w14:paraId="1F3FC47B" w14:textId="542C3580" w:rsidR="00094FB9" w:rsidRDefault="003F42AA" w:rsidP="00756CC7">
            <w:pPr>
              <w:pStyle w:val="Tabletext"/>
              <w:spacing w:before="0" w:after="120"/>
              <w:rPr>
                <w:sz w:val="20"/>
                <w:szCs w:val="20"/>
                <w:lang w:val="en-AU"/>
              </w:rPr>
            </w:pPr>
            <w:r w:rsidRPr="003F42AA">
              <w:rPr>
                <w:sz w:val="20"/>
                <w:szCs w:val="20"/>
                <w:lang w:val="en-AU"/>
              </w:rPr>
              <w:t>Victoria is partnering with the Australian Women in Security Network to provide women and gender diverse tertiary students and recent graduates with cyber ready skills, invaluable on the job experience and uplift the cyber capability for Victorian SMEs.</w:t>
            </w:r>
          </w:p>
          <w:p w14:paraId="576B6A2B" w14:textId="77777777" w:rsidR="002C48E1" w:rsidRDefault="002C48E1" w:rsidP="00756CC7">
            <w:pPr>
              <w:pStyle w:val="Tabletext"/>
              <w:spacing w:before="0" w:after="120"/>
              <w:rPr>
                <w:sz w:val="20"/>
                <w:szCs w:val="20"/>
                <w:lang w:val="en-AU"/>
              </w:rPr>
            </w:pPr>
          </w:p>
          <w:p w14:paraId="4D70AA7D" w14:textId="31B8DCCA" w:rsidR="00094FB9" w:rsidRPr="003F42AA" w:rsidRDefault="002B797A" w:rsidP="00F1450E">
            <w:pPr>
              <w:pStyle w:val="Tabletext"/>
              <w:spacing w:before="240" w:after="120"/>
              <w:rPr>
                <w:b/>
                <w:bCs/>
                <w:sz w:val="20"/>
                <w:szCs w:val="20"/>
                <w:lang w:val="en-AU"/>
              </w:rPr>
            </w:pPr>
            <w:r>
              <w:rPr>
                <w:b/>
                <w:bCs/>
                <w:sz w:val="20"/>
                <w:szCs w:val="20"/>
                <w:lang w:val="en-AU"/>
              </w:rPr>
              <w:lastRenderedPageBreak/>
              <w:t>Establishment of a c</w:t>
            </w:r>
            <w:r w:rsidR="003F42AA">
              <w:rPr>
                <w:b/>
                <w:bCs/>
                <w:sz w:val="20"/>
                <w:szCs w:val="20"/>
                <w:lang w:val="en-AU"/>
              </w:rPr>
              <w:t>ross-industry Digital Advisory Group</w:t>
            </w:r>
          </w:p>
          <w:p w14:paraId="39CEC3E1" w14:textId="673BEB44" w:rsidR="00094FB9" w:rsidRDefault="002B797A" w:rsidP="00756CC7">
            <w:pPr>
              <w:pStyle w:val="Tabletext"/>
              <w:spacing w:before="0" w:after="120"/>
              <w:rPr>
                <w:sz w:val="20"/>
                <w:szCs w:val="20"/>
                <w:lang w:val="en-AU"/>
              </w:rPr>
            </w:pPr>
            <w:r w:rsidRPr="002B797A">
              <w:rPr>
                <w:sz w:val="20"/>
                <w:szCs w:val="20"/>
                <w:lang w:val="en-AU"/>
              </w:rPr>
              <w:t>Through the Victorian system of Industry Advisory Groups (IAGs), this cross-industry Digital Advisory Group will contribute to the development of digital courses that are applicable across several industries. This development should also be an input to current qualification reforms.</w:t>
            </w:r>
          </w:p>
          <w:p w14:paraId="4D7461A1" w14:textId="2181EB05" w:rsidR="00094FB9" w:rsidRPr="002B7748" w:rsidRDefault="00094FB9" w:rsidP="00F1450E">
            <w:pPr>
              <w:pStyle w:val="Tabletext"/>
              <w:spacing w:before="240" w:after="120"/>
              <w:rPr>
                <w:b/>
                <w:bCs/>
                <w:sz w:val="20"/>
                <w:szCs w:val="20"/>
                <w:lang w:val="en-AU"/>
              </w:rPr>
            </w:pPr>
            <w:r w:rsidRPr="002B7748">
              <w:rPr>
                <w:b/>
                <w:bCs/>
                <w:sz w:val="20"/>
                <w:szCs w:val="20"/>
                <w:lang w:val="en-AU"/>
              </w:rPr>
              <w:t>Cremorne Digital</w:t>
            </w:r>
            <w:r w:rsidR="002B7748">
              <w:rPr>
                <w:b/>
                <w:bCs/>
                <w:sz w:val="20"/>
                <w:szCs w:val="20"/>
                <w:lang w:val="en-AU"/>
              </w:rPr>
              <w:t xml:space="preserve"> Hub</w:t>
            </w:r>
          </w:p>
          <w:p w14:paraId="5B077C93" w14:textId="50C4E118" w:rsidR="009F2882" w:rsidRDefault="00D321E0" w:rsidP="00756CC7">
            <w:pPr>
              <w:pStyle w:val="Tabletext"/>
              <w:spacing w:before="0" w:after="120"/>
              <w:rPr>
                <w:sz w:val="20"/>
                <w:szCs w:val="20"/>
                <w:lang w:val="en-AU"/>
              </w:rPr>
            </w:pPr>
            <w:r>
              <w:rPr>
                <w:sz w:val="20"/>
                <w:szCs w:val="20"/>
                <w:lang w:val="en-AU"/>
              </w:rPr>
              <w:t>The D</w:t>
            </w:r>
            <w:r w:rsidRPr="00D321E0">
              <w:rPr>
                <w:sz w:val="20"/>
                <w:szCs w:val="20"/>
                <w:lang w:val="en-AU"/>
              </w:rPr>
              <w:t>igital Talent Pathways platform is focused on helping individuals and businesses stay competitive in the evolving digital landscape, providing access to a variety of in-demand skills and courses across areas such as artificial intelligence, cybersecurity and digital marketing.</w:t>
            </w:r>
          </w:p>
          <w:p w14:paraId="0D0BA81F" w14:textId="77777777" w:rsidR="00C36B53" w:rsidRDefault="00C36B53" w:rsidP="00984713">
            <w:pPr>
              <w:pStyle w:val="Tabletext"/>
              <w:spacing w:before="240" w:after="120"/>
              <w:rPr>
                <w:sz w:val="20"/>
                <w:szCs w:val="20"/>
              </w:rPr>
            </w:pPr>
            <w:r w:rsidRPr="00A44EC8">
              <w:rPr>
                <w:b/>
                <w:bCs/>
                <w:sz w:val="20"/>
                <w:szCs w:val="20"/>
              </w:rPr>
              <w:t>Bendigo Kangan Institute Artificial Intelligence RPL tool pilot</w:t>
            </w:r>
            <w:r w:rsidRPr="00A44EC8">
              <w:rPr>
                <w:sz w:val="20"/>
                <w:szCs w:val="20"/>
              </w:rPr>
              <w:t xml:space="preserve"> </w:t>
            </w:r>
          </w:p>
          <w:p w14:paraId="5CF4725B" w14:textId="36C3B536" w:rsidR="00B322F2" w:rsidRDefault="00F85FEA" w:rsidP="00756CC7">
            <w:pPr>
              <w:pStyle w:val="Tabletext"/>
              <w:spacing w:before="0" w:after="120"/>
              <w:rPr>
                <w:sz w:val="20"/>
                <w:szCs w:val="20"/>
                <w:lang w:val="en-AU"/>
              </w:rPr>
            </w:pPr>
            <w:r w:rsidRPr="00A44EC8">
              <w:rPr>
                <w:sz w:val="20"/>
                <w:szCs w:val="20"/>
              </w:rPr>
              <w:t>The Victorian Government has invested in improving the delivery of VET qualifications through recognition of prior learning (RPL). Victoria is investing $3 million for Bendigo Kangan Institute to develop a new learner-centric</w:t>
            </w:r>
            <w:r w:rsidRPr="00A44EC8">
              <w:rPr>
                <w:b/>
                <w:bCs/>
                <w:sz w:val="20"/>
                <w:szCs w:val="20"/>
              </w:rPr>
              <w:t> </w:t>
            </w:r>
            <w:r w:rsidRPr="00A44EC8">
              <w:rPr>
                <w:sz w:val="20"/>
                <w:szCs w:val="20"/>
              </w:rPr>
              <w:t>Artificial Intelligence RPL Tool, to make RPL more accessible, efficient and tailored to individual needs. The tool, which will be shared across the TAFE Network, will assist employers and training providers to more rapidly and accurately assess a worker’s prior learning, including skills and competencies, helping workers avoid unnecessary training and fast-tracking their learning.</w:t>
            </w:r>
          </w:p>
          <w:p w14:paraId="64C5F0DC" w14:textId="4F9BA502" w:rsidR="009E7333" w:rsidRPr="00756CC7" w:rsidRDefault="009E7333" w:rsidP="00F1450E">
            <w:pPr>
              <w:pStyle w:val="Tabletext"/>
              <w:spacing w:before="240" w:after="120"/>
              <w:rPr>
                <w:b/>
                <w:bCs/>
                <w:sz w:val="20"/>
                <w:szCs w:val="20"/>
                <w:lang w:val="en-AU"/>
              </w:rPr>
            </w:pPr>
            <w:r w:rsidRPr="00756CC7">
              <w:rPr>
                <w:b/>
                <w:bCs/>
                <w:sz w:val="20"/>
                <w:szCs w:val="20"/>
                <w:lang w:val="en-AU"/>
              </w:rPr>
              <w:t>Ongoing</w:t>
            </w:r>
            <w:r w:rsidR="00756CC7" w:rsidRPr="00756CC7">
              <w:rPr>
                <w:b/>
                <w:bCs/>
                <w:sz w:val="20"/>
                <w:szCs w:val="20"/>
                <w:lang w:val="en-AU"/>
              </w:rPr>
              <w:t xml:space="preserve"> existing actions</w:t>
            </w:r>
            <w:r w:rsidRPr="00756CC7">
              <w:rPr>
                <w:b/>
                <w:bCs/>
                <w:sz w:val="20"/>
                <w:szCs w:val="20"/>
                <w:lang w:val="en-AU"/>
              </w:rPr>
              <w:t>:</w:t>
            </w:r>
          </w:p>
          <w:p w14:paraId="4E11BF48" w14:textId="77777777" w:rsidR="009E7333" w:rsidRDefault="0018058B" w:rsidP="00F85FEA">
            <w:pPr>
              <w:pStyle w:val="Tabletext"/>
              <w:numPr>
                <w:ilvl w:val="0"/>
                <w:numId w:val="16"/>
              </w:numPr>
              <w:spacing w:before="0"/>
              <w:ind w:left="714" w:hanging="357"/>
              <w:rPr>
                <w:sz w:val="20"/>
                <w:szCs w:val="20"/>
                <w:lang w:val="en-AU"/>
              </w:rPr>
            </w:pPr>
            <w:r>
              <w:rPr>
                <w:sz w:val="20"/>
                <w:szCs w:val="20"/>
                <w:lang w:val="en-AU"/>
              </w:rPr>
              <w:t>Free and subsidised training</w:t>
            </w:r>
          </w:p>
          <w:p w14:paraId="48F891D4" w14:textId="77777777" w:rsidR="0018058B" w:rsidRDefault="0018058B" w:rsidP="00F85FEA">
            <w:pPr>
              <w:pStyle w:val="Tabletext"/>
              <w:numPr>
                <w:ilvl w:val="0"/>
                <w:numId w:val="16"/>
              </w:numPr>
              <w:spacing w:before="0"/>
              <w:ind w:left="714" w:hanging="357"/>
              <w:rPr>
                <w:sz w:val="20"/>
                <w:szCs w:val="20"/>
                <w:lang w:val="en-AU"/>
              </w:rPr>
            </w:pPr>
            <w:r>
              <w:rPr>
                <w:sz w:val="20"/>
                <w:szCs w:val="20"/>
                <w:lang w:val="en-AU"/>
              </w:rPr>
              <w:t>Digital Jobs program</w:t>
            </w:r>
          </w:p>
          <w:p w14:paraId="5E4FCD93" w14:textId="77777777" w:rsidR="0018058B" w:rsidRDefault="00F85FEA" w:rsidP="00F85FEA">
            <w:pPr>
              <w:pStyle w:val="Tabletext"/>
              <w:numPr>
                <w:ilvl w:val="0"/>
                <w:numId w:val="16"/>
              </w:numPr>
              <w:spacing w:before="0"/>
              <w:ind w:left="714" w:hanging="357"/>
              <w:rPr>
                <w:sz w:val="20"/>
                <w:szCs w:val="20"/>
                <w:lang w:val="en-AU"/>
              </w:rPr>
            </w:pPr>
            <w:r>
              <w:rPr>
                <w:sz w:val="20"/>
                <w:szCs w:val="20"/>
                <w:lang w:val="en-AU"/>
              </w:rPr>
              <w:t>Women in Security Program</w:t>
            </w:r>
          </w:p>
          <w:p w14:paraId="683BD45C" w14:textId="77777777" w:rsidR="00F85FEA" w:rsidRDefault="00F85FEA" w:rsidP="00F85FEA">
            <w:pPr>
              <w:pStyle w:val="Tabletext"/>
              <w:numPr>
                <w:ilvl w:val="0"/>
                <w:numId w:val="16"/>
              </w:numPr>
              <w:spacing w:before="0"/>
              <w:ind w:left="714" w:hanging="357"/>
              <w:rPr>
                <w:sz w:val="20"/>
                <w:szCs w:val="20"/>
                <w:lang w:val="en-AU"/>
              </w:rPr>
            </w:pPr>
            <w:r>
              <w:rPr>
                <w:sz w:val="20"/>
                <w:szCs w:val="20"/>
                <w:lang w:val="en-AU"/>
              </w:rPr>
              <w:t>Learn local courses</w:t>
            </w:r>
          </w:p>
          <w:p w14:paraId="1F904BBE" w14:textId="19290A06" w:rsidR="00F85FEA" w:rsidRPr="009E7333" w:rsidRDefault="00F85FEA" w:rsidP="0018058B">
            <w:pPr>
              <w:pStyle w:val="Tabletext"/>
              <w:numPr>
                <w:ilvl w:val="0"/>
                <w:numId w:val="16"/>
              </w:numPr>
              <w:spacing w:before="0" w:after="120"/>
              <w:rPr>
                <w:sz w:val="20"/>
                <w:szCs w:val="20"/>
                <w:lang w:val="en-AU"/>
              </w:rPr>
            </w:pPr>
            <w:r>
              <w:rPr>
                <w:sz w:val="20"/>
                <w:szCs w:val="20"/>
                <w:lang w:val="en-AU"/>
              </w:rPr>
              <w:t>Skills Solution Partnerships.</w:t>
            </w:r>
          </w:p>
        </w:tc>
      </w:tr>
      <w:tr w:rsidR="006832D6" w:rsidRPr="00A44EC8" w14:paraId="731FD5E9" w14:textId="77777777" w:rsidTr="00D31A73">
        <w:tc>
          <w:tcPr>
            <w:tcW w:w="2410" w:type="dxa"/>
          </w:tcPr>
          <w:p w14:paraId="2EA75787" w14:textId="77D577CF" w:rsidR="006832D6" w:rsidRPr="00A44EC8" w:rsidRDefault="006832D6" w:rsidP="006E07D4">
            <w:pPr>
              <w:pStyle w:val="Tabletext"/>
              <w:spacing w:before="0" w:after="0"/>
              <w:ind w:right="92"/>
              <w:rPr>
                <w:b/>
                <w:bCs/>
                <w:sz w:val="20"/>
                <w:szCs w:val="20"/>
              </w:rPr>
            </w:pPr>
            <w:r w:rsidRPr="00A44EC8">
              <w:rPr>
                <w:b/>
                <w:bCs/>
                <w:sz w:val="20"/>
                <w:szCs w:val="20"/>
              </w:rPr>
              <w:lastRenderedPageBreak/>
              <w:t>Delivering reforms to improve the regulation of VET qualifications and quality</w:t>
            </w:r>
          </w:p>
        </w:tc>
        <w:tc>
          <w:tcPr>
            <w:tcW w:w="11482" w:type="dxa"/>
          </w:tcPr>
          <w:p w14:paraId="5D8E253C" w14:textId="77777777" w:rsidR="00C36B53" w:rsidRDefault="003F2056" w:rsidP="00756CC7">
            <w:pPr>
              <w:pStyle w:val="Tabletext"/>
              <w:spacing w:before="0" w:after="120"/>
              <w:rPr>
                <w:sz w:val="20"/>
                <w:szCs w:val="20"/>
              </w:rPr>
            </w:pPr>
            <w:r w:rsidRPr="00A44EC8">
              <w:rPr>
                <w:b/>
                <w:bCs/>
                <w:sz w:val="20"/>
                <w:szCs w:val="20"/>
              </w:rPr>
              <w:t>Victorian contribution towards qualification reform through Jobs and Skills Councils (JSCs)</w:t>
            </w:r>
          </w:p>
          <w:p w14:paraId="78A1E582" w14:textId="549B1C01" w:rsidR="003F2056" w:rsidRPr="00A44EC8" w:rsidRDefault="003F2056" w:rsidP="00756CC7">
            <w:pPr>
              <w:pStyle w:val="Tabletext"/>
              <w:spacing w:before="0" w:after="120"/>
              <w:rPr>
                <w:sz w:val="20"/>
                <w:szCs w:val="20"/>
              </w:rPr>
            </w:pPr>
            <w:r w:rsidRPr="00A44EC8">
              <w:rPr>
                <w:sz w:val="20"/>
                <w:szCs w:val="20"/>
              </w:rPr>
              <w:t>The Victorian Skills Authority (VSA) contributed to qualification reform by providing evidence-based analysis, implementation insights, and system-impact advice to Jobs and Skills Councils (JSCs). Through formal feedback, stakeholder engagement, and tools such as the Training Package Product Analysis Template, the VSA helped JSCs consider qualification reform principles, implementation impacts, and the relationship between product design, nominal hours, and learner access when developing Training Package Products.</w:t>
            </w:r>
          </w:p>
          <w:p w14:paraId="6D294415" w14:textId="77777777" w:rsidR="001B7BB2" w:rsidRPr="00FE72E8" w:rsidRDefault="001B7BB2" w:rsidP="00984713">
            <w:pPr>
              <w:pStyle w:val="Tabletext"/>
              <w:spacing w:before="240" w:after="120"/>
              <w:rPr>
                <w:b/>
                <w:bCs/>
                <w:sz w:val="20"/>
                <w:szCs w:val="20"/>
              </w:rPr>
            </w:pPr>
            <w:r w:rsidRPr="00FE72E8">
              <w:rPr>
                <w:b/>
                <w:bCs/>
                <w:sz w:val="20"/>
                <w:szCs w:val="20"/>
              </w:rPr>
              <w:t>Enhancing education and training pathways</w:t>
            </w:r>
          </w:p>
          <w:p w14:paraId="1337DF9B" w14:textId="77777777" w:rsidR="00761C49" w:rsidRPr="00761C49" w:rsidRDefault="00761C49" w:rsidP="00761C49">
            <w:pPr>
              <w:pStyle w:val="Tabletext"/>
              <w:spacing w:after="120"/>
              <w:rPr>
                <w:b/>
                <w:bCs/>
                <w:sz w:val="20"/>
                <w:szCs w:val="20"/>
                <w:lang w:val="en-AU"/>
              </w:rPr>
            </w:pPr>
            <w:r w:rsidRPr="00761C49">
              <w:rPr>
                <w:sz w:val="20"/>
                <w:szCs w:val="20"/>
                <w:lang w:val="en-AU"/>
              </w:rPr>
              <w:t xml:space="preserve">The Victorian Department of Education is working with the Victorian Skills Authority’s Industry Advisory Groups to align future VET in school offerings with industry needs </w:t>
            </w:r>
          </w:p>
          <w:p w14:paraId="618A01CB" w14:textId="77777777" w:rsidR="00761C49" w:rsidRPr="00761C49" w:rsidRDefault="00761C49" w:rsidP="00513DA6">
            <w:pPr>
              <w:pStyle w:val="Tabletext"/>
              <w:numPr>
                <w:ilvl w:val="0"/>
                <w:numId w:val="17"/>
              </w:numPr>
              <w:ind w:left="714" w:hanging="357"/>
              <w:rPr>
                <w:b/>
                <w:bCs/>
                <w:sz w:val="20"/>
                <w:szCs w:val="20"/>
                <w:lang w:val="en-AU"/>
              </w:rPr>
            </w:pPr>
            <w:r w:rsidRPr="00761C49">
              <w:rPr>
                <w:sz w:val="20"/>
                <w:szCs w:val="20"/>
                <w:lang w:val="en-AU"/>
              </w:rPr>
              <w:t>Local Learning and Employment Networks delivered 1520 additional work experience placements within priority industries to students in years 9 and 10.</w:t>
            </w:r>
          </w:p>
          <w:p w14:paraId="06E32B7A" w14:textId="77777777" w:rsidR="00761C49" w:rsidRDefault="00761C49" w:rsidP="00513DA6">
            <w:pPr>
              <w:pStyle w:val="Tabletext"/>
              <w:numPr>
                <w:ilvl w:val="0"/>
                <w:numId w:val="17"/>
              </w:numPr>
              <w:ind w:left="714" w:hanging="357"/>
              <w:rPr>
                <w:b/>
                <w:bCs/>
                <w:sz w:val="20"/>
                <w:szCs w:val="20"/>
                <w:lang w:val="en-AU"/>
              </w:rPr>
            </w:pPr>
            <w:r w:rsidRPr="00761C49">
              <w:rPr>
                <w:sz w:val="20"/>
                <w:szCs w:val="20"/>
                <w:lang w:val="en-AU"/>
              </w:rPr>
              <w:t xml:space="preserve">The Colac Trade Training Centre provides accredited automotive and carpentry courses (delivered by South West TAFE) to secondary students in the Barwon South-West region. </w:t>
            </w:r>
          </w:p>
          <w:p w14:paraId="3D96FD1A" w14:textId="175DDC90" w:rsidR="001B7BB2" w:rsidRPr="00761C49" w:rsidRDefault="00761C49" w:rsidP="00761C49">
            <w:pPr>
              <w:pStyle w:val="Tabletext"/>
              <w:numPr>
                <w:ilvl w:val="0"/>
                <w:numId w:val="17"/>
              </w:numPr>
              <w:spacing w:after="120"/>
              <w:rPr>
                <w:b/>
                <w:bCs/>
                <w:sz w:val="20"/>
                <w:szCs w:val="20"/>
                <w:lang w:val="en-AU"/>
              </w:rPr>
            </w:pPr>
            <w:r w:rsidRPr="00761C49">
              <w:rPr>
                <w:sz w:val="20"/>
                <w:szCs w:val="20"/>
                <w:lang w:val="en-AU"/>
              </w:rPr>
              <w:t>TAFE Gippsland and Federation University have established a partnership, supporting regional students access 30 pathways from VET to higher education in areas such as Nursing, Community Services, Business and Education.</w:t>
            </w:r>
          </w:p>
          <w:p w14:paraId="6260641C" w14:textId="77777777" w:rsidR="00761C49" w:rsidRDefault="00513DA6" w:rsidP="00513DA6">
            <w:pPr>
              <w:pStyle w:val="Tabletext"/>
              <w:spacing w:before="240" w:after="120"/>
              <w:rPr>
                <w:sz w:val="20"/>
                <w:szCs w:val="20"/>
              </w:rPr>
            </w:pPr>
            <w:r>
              <w:rPr>
                <w:b/>
                <w:bCs/>
                <w:sz w:val="20"/>
                <w:szCs w:val="20"/>
              </w:rPr>
              <w:t>Ongoing existing actions:</w:t>
            </w:r>
          </w:p>
          <w:p w14:paraId="62583AB0" w14:textId="0616DC0B" w:rsidR="00513DA6" w:rsidRDefault="00F53697" w:rsidP="00513DA6">
            <w:pPr>
              <w:pStyle w:val="Tabletext"/>
              <w:numPr>
                <w:ilvl w:val="0"/>
                <w:numId w:val="18"/>
              </w:numPr>
              <w:spacing w:before="0" w:after="120"/>
              <w:rPr>
                <w:sz w:val="20"/>
                <w:szCs w:val="20"/>
              </w:rPr>
            </w:pPr>
            <w:r>
              <w:rPr>
                <w:sz w:val="20"/>
                <w:szCs w:val="20"/>
              </w:rPr>
              <w:t>Pilot higher</w:t>
            </w:r>
            <w:r w:rsidR="006012C1">
              <w:rPr>
                <w:sz w:val="20"/>
                <w:szCs w:val="20"/>
              </w:rPr>
              <w:t>-level</w:t>
            </w:r>
            <w:r>
              <w:rPr>
                <w:sz w:val="20"/>
                <w:szCs w:val="20"/>
              </w:rPr>
              <w:t xml:space="preserve"> apprenticeship model</w:t>
            </w:r>
          </w:p>
          <w:p w14:paraId="64D5A4CA" w14:textId="2614DF9C" w:rsidR="00F53697" w:rsidRPr="00513DA6" w:rsidRDefault="00F53697" w:rsidP="00644E15">
            <w:pPr>
              <w:pStyle w:val="Tabletext"/>
              <w:spacing w:before="0" w:after="120"/>
              <w:ind w:left="360"/>
              <w:rPr>
                <w:sz w:val="20"/>
                <w:szCs w:val="20"/>
              </w:rPr>
            </w:pPr>
          </w:p>
        </w:tc>
      </w:tr>
    </w:tbl>
    <w:p w14:paraId="256A43DC" w14:textId="77777777" w:rsidR="006B1F1B" w:rsidRDefault="006B1F1B" w:rsidP="00CE663C">
      <w:pPr>
        <w:ind w:right="-825"/>
      </w:pPr>
    </w:p>
    <w:p w14:paraId="04AF6E1D" w14:textId="22ADDD5B" w:rsidR="003F152E" w:rsidRPr="00123BB4" w:rsidRDefault="003F152E" w:rsidP="00CE663C">
      <w:pPr>
        <w:ind w:right="-825"/>
      </w:pPr>
    </w:p>
    <w:p w14:paraId="59200D53" w14:textId="77777777" w:rsidR="00DD248F" w:rsidRDefault="00DD248F" w:rsidP="00CE663C">
      <w:pPr>
        <w:ind w:right="-825"/>
      </w:pPr>
    </w:p>
    <w:sectPr w:rsidR="00DD248F" w:rsidSect="008806B7">
      <w:headerReference w:type="default" r:id="rId12"/>
      <w:footerReference w:type="default" r:id="rId13"/>
      <w:type w:val="oddPage"/>
      <w:pgSz w:w="16838" w:h="11906" w:orient="landscape" w:code="9"/>
      <w:pgMar w:top="1361" w:right="2268" w:bottom="1701" w:left="1361" w:header="284" w:footer="3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CC211" w14:textId="77777777" w:rsidR="00EA1BF1" w:rsidRDefault="00EA1BF1" w:rsidP="00123BB4">
      <w:r>
        <w:separator/>
      </w:r>
    </w:p>
  </w:endnote>
  <w:endnote w:type="continuationSeparator" w:id="0">
    <w:p w14:paraId="31F97006" w14:textId="77777777" w:rsidR="00EA1BF1" w:rsidRDefault="00EA1BF1" w:rsidP="00123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6921" w14:textId="77777777" w:rsidR="00F26E23" w:rsidRDefault="00F26E23" w:rsidP="008806B7">
    <w:pPr>
      <w:pStyle w:val="Footer"/>
      <w:tabs>
        <w:tab w:val="clear" w:pos="4513"/>
        <w:tab w:val="center" w:pos="4578"/>
      </w:tabs>
      <w:spacing w:after="0"/>
      <w:rPr>
        <w:rStyle w:val="PageNumber"/>
      </w:rPr>
    </w:pPr>
  </w:p>
  <w:tbl>
    <w:tblPr>
      <w:tblStyle w:val="TableGrid"/>
      <w:tblW w:w="14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8"/>
      <w:gridCol w:w="3969"/>
      <w:gridCol w:w="5387"/>
    </w:tblGrid>
    <w:sdt>
      <w:sdtPr>
        <w:id w:val="1097994085"/>
        <w:docPartObj>
          <w:docPartGallery w:val="Page Numbers (Bottom of Page)"/>
          <w:docPartUnique/>
        </w:docPartObj>
      </w:sdtPr>
      <w:sdtEndPr/>
      <w:sdtContent>
        <w:sdt>
          <w:sdtPr>
            <w:id w:val="-726373178"/>
            <w:docPartObj>
              <w:docPartGallery w:val="Page Numbers (Top of Page)"/>
              <w:docPartUnique/>
            </w:docPartObj>
          </w:sdtPr>
          <w:sdtEndPr/>
          <w:sdtContent>
            <w:tr w:rsidR="00F26E23" w:rsidRPr="00FB0DEA" w14:paraId="77145A2C" w14:textId="77777777" w:rsidTr="00F26E23">
              <w:tc>
                <w:tcPr>
                  <w:tcW w:w="4678" w:type="dxa"/>
                  <w:vAlign w:val="center"/>
                </w:tcPr>
                <w:p w14:paraId="1800B988" w14:textId="0B1C4ED8" w:rsidR="00F26E23" w:rsidRPr="005723C8" w:rsidRDefault="00B258EE" w:rsidP="00F26E23">
                  <w:pPr>
                    <w:pStyle w:val="Footer"/>
                    <w:spacing w:after="0"/>
                    <w:jc w:val="left"/>
                  </w:pPr>
                  <w:fldSimple w:instr=" STYLEREF  &quot;Heading 1&quot;  \* MERGEFORMAT ">
                    <w:r w:rsidR="006012C1">
                      <w:rPr>
                        <w:noProof/>
                      </w:rPr>
                      <w:t>Victorian Jurisdictional Action Plan – 2025-26 update</w:t>
                    </w:r>
                  </w:fldSimple>
                </w:p>
              </w:tc>
              <w:tc>
                <w:tcPr>
                  <w:tcW w:w="3969" w:type="dxa"/>
                  <w:vAlign w:val="center"/>
                </w:tcPr>
                <w:p w14:paraId="6EDA6621" w14:textId="3BFA48EA" w:rsidR="00F26E23" w:rsidRPr="005723C8" w:rsidRDefault="00F26E23" w:rsidP="00F26E23">
                  <w:pPr>
                    <w:pStyle w:val="Footer"/>
                    <w:spacing w:after="0"/>
                    <w:rPr>
                      <w:rStyle w:val="PageNumber"/>
                    </w:rPr>
                  </w:pPr>
                  <w:r w:rsidRPr="005723C8">
                    <w:rPr>
                      <w:rStyle w:val="PageNumber"/>
                    </w:rPr>
                    <w:fldChar w:fldCharType="begin"/>
                  </w:r>
                  <w:r w:rsidRPr="005723C8">
                    <w:rPr>
                      <w:rStyle w:val="PageNumber"/>
                    </w:rPr>
                    <w:instrText xml:space="preserve"> PAGE </w:instrText>
                  </w:r>
                  <w:r w:rsidRPr="005723C8">
                    <w:rPr>
                      <w:rStyle w:val="PageNumber"/>
                    </w:rPr>
                    <w:fldChar w:fldCharType="separate"/>
                  </w:r>
                  <w:r>
                    <w:rPr>
                      <w:rStyle w:val="PageNumber"/>
                    </w:rPr>
                    <w:t>1</w:t>
                  </w:r>
                  <w:r w:rsidRPr="005723C8">
                    <w:rPr>
                      <w:rStyle w:val="PageNumber"/>
                    </w:rPr>
                    <w:fldChar w:fldCharType="end"/>
                  </w:r>
                  <w:r w:rsidRPr="005723C8">
                    <w:rPr>
                      <w:rStyle w:val="PageNumber"/>
                    </w:rPr>
                    <w:t xml:space="preserve"> of </w:t>
                  </w:r>
                  <w:r>
                    <w:rPr>
                      <w:rStyle w:val="PageNumber"/>
                    </w:rPr>
                    <w:fldChar w:fldCharType="begin"/>
                  </w:r>
                  <w:r>
                    <w:rPr>
                      <w:rStyle w:val="PageNumber"/>
                    </w:rPr>
                    <w:instrText xml:space="preserve"> SECTIONPAGES  \* Arabic  \* MERGEFORMAT </w:instrText>
                  </w:r>
                  <w:r>
                    <w:rPr>
                      <w:rStyle w:val="PageNumber"/>
                    </w:rPr>
                    <w:fldChar w:fldCharType="separate"/>
                  </w:r>
                  <w:r w:rsidR="006012C1">
                    <w:rPr>
                      <w:rStyle w:val="PageNumber"/>
                      <w:noProof/>
                    </w:rPr>
                    <w:t>10</w:t>
                  </w:r>
                  <w:r>
                    <w:rPr>
                      <w:rStyle w:val="PageNumber"/>
                    </w:rPr>
                    <w:fldChar w:fldCharType="end"/>
                  </w:r>
                </w:p>
              </w:tc>
              <w:tc>
                <w:tcPr>
                  <w:tcW w:w="5387" w:type="dxa"/>
                </w:tcPr>
                <w:p w14:paraId="4B8CE404" w14:textId="77777777" w:rsidR="00F26E23" w:rsidRPr="00FB0DEA" w:rsidRDefault="00F26E23" w:rsidP="00F26E23">
                  <w:pPr>
                    <w:pStyle w:val="Footer"/>
                    <w:spacing w:after="0"/>
                    <w:jc w:val="right"/>
                  </w:pPr>
                  <w:r w:rsidRPr="00EE5398">
                    <w:rPr>
                      <w:noProof/>
                      <w:lang w:val="en-GB" w:eastAsia="en-GB"/>
                    </w:rPr>
                    <w:drawing>
                      <wp:inline distT="0" distB="0" distL="0" distR="0" wp14:anchorId="74C30C7F" wp14:editId="58255E07">
                        <wp:extent cx="1335600" cy="402043"/>
                        <wp:effectExtent l="0" t="0" r="0" b="0"/>
                        <wp:docPr id="129" name="Picture 129" descr="Victoria State Government&#10;Jobs, Skills, Industry and Reg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descr="Victoria State Government&#10;Jobs, Skills, Industry and Regions logo"/>
                                <pic:cNvPicPr/>
                              </pic:nvPicPr>
                              <pic:blipFill>
                                <a:blip r:embed="rId1">
                                  <a:extLst>
                                    <a:ext uri="{28A0092B-C50C-407E-A947-70E740481C1C}">
                                      <a14:useLocalDpi xmlns:a14="http://schemas.microsoft.com/office/drawing/2010/main" val="0"/>
                                    </a:ext>
                                  </a:extLst>
                                </a:blip>
                                <a:stretch>
                                  <a:fillRect/>
                                </a:stretch>
                              </pic:blipFill>
                              <pic:spPr>
                                <a:xfrm>
                                  <a:off x="0" y="0"/>
                                  <a:ext cx="1335600" cy="402043"/>
                                </a:xfrm>
                                <a:prstGeom prst="rect">
                                  <a:avLst/>
                                </a:prstGeom>
                              </pic:spPr>
                            </pic:pic>
                          </a:graphicData>
                        </a:graphic>
                      </wp:inline>
                    </w:drawing>
                  </w:r>
                </w:p>
              </w:tc>
            </w:tr>
          </w:sdtContent>
        </w:sdt>
      </w:sdtContent>
    </w:sdt>
  </w:tbl>
  <w:p w14:paraId="62D43953" w14:textId="77777777" w:rsidR="00F26E23" w:rsidRPr="005723C8" w:rsidRDefault="00F26E23" w:rsidP="00F26E23">
    <w:pPr>
      <w:pStyle w:val="Footer"/>
      <w:tabs>
        <w:tab w:val="right" w:pos="7371"/>
      </w:tabs>
      <w:spacing w:after="0" w:line="240" w:lineRule="auto"/>
      <w:jc w:val="lef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DFBCD" w14:textId="77777777" w:rsidR="00EA1BF1" w:rsidRDefault="00EA1BF1" w:rsidP="00123BB4">
      <w:r>
        <w:separator/>
      </w:r>
    </w:p>
  </w:footnote>
  <w:footnote w:type="continuationSeparator" w:id="0">
    <w:p w14:paraId="49627ED1" w14:textId="77777777" w:rsidR="00EA1BF1" w:rsidRDefault="00EA1BF1" w:rsidP="00123B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0DE75" w14:textId="77777777" w:rsidR="00DD248F" w:rsidRDefault="00DD248F" w:rsidP="00DD248F">
    <w:pPr>
      <w:pStyle w:val="Header"/>
    </w:pPr>
    <w:r>
      <w:rPr>
        <w:noProof/>
      </w:rPr>
      <w:drawing>
        <wp:anchor distT="0" distB="0" distL="114300" distR="114300" simplePos="0" relativeHeight="251658240" behindDoc="1" locked="1" layoutInCell="1" allowOverlap="1" wp14:anchorId="28558A74" wp14:editId="65B1EE9E">
          <wp:simplePos x="0" y="0"/>
          <wp:positionH relativeFrom="page">
            <wp:align>left</wp:align>
          </wp:positionH>
          <wp:positionV relativeFrom="page">
            <wp:align>top</wp:align>
          </wp:positionV>
          <wp:extent cx="10687050" cy="6414135"/>
          <wp:effectExtent l="0" t="0" r="0" b="5715"/>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b="15107"/>
                  <a:stretch/>
                </pic:blipFill>
                <pic:spPr bwMode="auto">
                  <a:xfrm>
                    <a:off x="0" y="0"/>
                    <a:ext cx="10688400" cy="641483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43F3D"/>
    <w:multiLevelType w:val="hybridMultilevel"/>
    <w:tmpl w:val="7F009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FCB62C0"/>
    <w:multiLevelType w:val="hybridMultilevel"/>
    <w:tmpl w:val="A6B62864"/>
    <w:lvl w:ilvl="0" w:tplc="068808E4">
      <w:start w:val="1"/>
      <w:numFmt w:val="bullet"/>
      <w:pStyle w:val="bullet1"/>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1A04C4"/>
    <w:multiLevelType w:val="hybridMultilevel"/>
    <w:tmpl w:val="FFCE0D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26553B52"/>
    <w:multiLevelType w:val="hybridMultilevel"/>
    <w:tmpl w:val="0400C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EF656AB"/>
    <w:multiLevelType w:val="hybridMultilevel"/>
    <w:tmpl w:val="4D32C6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35733D82"/>
    <w:multiLevelType w:val="hybridMultilevel"/>
    <w:tmpl w:val="EDA2F8C6"/>
    <w:lvl w:ilvl="0" w:tplc="09EC0EB2">
      <w:start w:val="1"/>
      <w:numFmt w:val="bullet"/>
      <w:lvlText w:val=""/>
      <w:lvlJc w:val="left"/>
      <w:pPr>
        <w:ind w:left="720" w:hanging="360"/>
      </w:pPr>
      <w:rPr>
        <w:rFonts w:ascii="Symbol" w:hAnsi="Symbol" w:hint="default"/>
      </w:rPr>
    </w:lvl>
    <w:lvl w:ilvl="1" w:tplc="033A070E" w:tentative="1">
      <w:start w:val="1"/>
      <w:numFmt w:val="bullet"/>
      <w:lvlText w:val="o"/>
      <w:lvlJc w:val="left"/>
      <w:pPr>
        <w:ind w:left="1440" w:hanging="360"/>
      </w:pPr>
      <w:rPr>
        <w:rFonts w:ascii="Courier New" w:hAnsi="Courier New" w:hint="default"/>
      </w:rPr>
    </w:lvl>
    <w:lvl w:ilvl="2" w:tplc="0E60D3F6" w:tentative="1">
      <w:start w:val="1"/>
      <w:numFmt w:val="bullet"/>
      <w:lvlText w:val=""/>
      <w:lvlJc w:val="left"/>
      <w:pPr>
        <w:ind w:left="2160" w:hanging="360"/>
      </w:pPr>
      <w:rPr>
        <w:rFonts w:ascii="Wingdings" w:hAnsi="Wingdings" w:hint="default"/>
      </w:rPr>
    </w:lvl>
    <w:lvl w:ilvl="3" w:tplc="1E5ADCD4" w:tentative="1">
      <w:start w:val="1"/>
      <w:numFmt w:val="bullet"/>
      <w:lvlText w:val=""/>
      <w:lvlJc w:val="left"/>
      <w:pPr>
        <w:ind w:left="2880" w:hanging="360"/>
      </w:pPr>
      <w:rPr>
        <w:rFonts w:ascii="Symbol" w:hAnsi="Symbol" w:hint="default"/>
      </w:rPr>
    </w:lvl>
    <w:lvl w:ilvl="4" w:tplc="64D24AB8" w:tentative="1">
      <w:start w:val="1"/>
      <w:numFmt w:val="bullet"/>
      <w:lvlText w:val="o"/>
      <w:lvlJc w:val="left"/>
      <w:pPr>
        <w:ind w:left="3600" w:hanging="360"/>
      </w:pPr>
      <w:rPr>
        <w:rFonts w:ascii="Courier New" w:hAnsi="Courier New" w:hint="default"/>
      </w:rPr>
    </w:lvl>
    <w:lvl w:ilvl="5" w:tplc="F576530C" w:tentative="1">
      <w:start w:val="1"/>
      <w:numFmt w:val="bullet"/>
      <w:lvlText w:val=""/>
      <w:lvlJc w:val="left"/>
      <w:pPr>
        <w:ind w:left="4320" w:hanging="360"/>
      </w:pPr>
      <w:rPr>
        <w:rFonts w:ascii="Wingdings" w:hAnsi="Wingdings" w:hint="default"/>
      </w:rPr>
    </w:lvl>
    <w:lvl w:ilvl="6" w:tplc="7576B70A" w:tentative="1">
      <w:start w:val="1"/>
      <w:numFmt w:val="bullet"/>
      <w:lvlText w:val=""/>
      <w:lvlJc w:val="left"/>
      <w:pPr>
        <w:ind w:left="5040" w:hanging="360"/>
      </w:pPr>
      <w:rPr>
        <w:rFonts w:ascii="Symbol" w:hAnsi="Symbol" w:hint="default"/>
      </w:rPr>
    </w:lvl>
    <w:lvl w:ilvl="7" w:tplc="94F88A32" w:tentative="1">
      <w:start w:val="1"/>
      <w:numFmt w:val="bullet"/>
      <w:lvlText w:val="o"/>
      <w:lvlJc w:val="left"/>
      <w:pPr>
        <w:ind w:left="5760" w:hanging="360"/>
      </w:pPr>
      <w:rPr>
        <w:rFonts w:ascii="Courier New" w:hAnsi="Courier New" w:hint="default"/>
      </w:rPr>
    </w:lvl>
    <w:lvl w:ilvl="8" w:tplc="00563B9A" w:tentative="1">
      <w:start w:val="1"/>
      <w:numFmt w:val="bullet"/>
      <w:lvlText w:val=""/>
      <w:lvlJc w:val="left"/>
      <w:pPr>
        <w:ind w:left="6480" w:hanging="360"/>
      </w:pPr>
      <w:rPr>
        <w:rFonts w:ascii="Wingdings" w:hAnsi="Wingdings" w:hint="default"/>
      </w:rPr>
    </w:lvl>
  </w:abstractNum>
  <w:abstractNum w:abstractNumId="6" w15:restartNumberingAfterBreak="0">
    <w:nsid w:val="3590128E"/>
    <w:multiLevelType w:val="hybridMultilevel"/>
    <w:tmpl w:val="1F600D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C610CCC"/>
    <w:multiLevelType w:val="multilevel"/>
    <w:tmpl w:val="5ED48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E71165"/>
    <w:multiLevelType w:val="hybridMultilevel"/>
    <w:tmpl w:val="E2D0C8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FB83717"/>
    <w:multiLevelType w:val="hybridMultilevel"/>
    <w:tmpl w:val="EDDEE0CE"/>
    <w:lvl w:ilvl="0" w:tplc="D07E1FAE">
      <w:start w:val="1"/>
      <w:numFmt w:val="bullet"/>
      <w:pStyle w:val="bullet4"/>
      <w:lvlText w:val=""/>
      <w:lvlJc w:val="left"/>
      <w:pPr>
        <w:tabs>
          <w:tab w:val="num" w:pos="1134"/>
        </w:tabs>
        <w:ind w:left="1134"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566087"/>
    <w:multiLevelType w:val="hybridMultilevel"/>
    <w:tmpl w:val="4BAA3F9A"/>
    <w:lvl w:ilvl="0" w:tplc="8682BA84">
      <w:start w:val="1"/>
      <w:numFmt w:val="bullet"/>
      <w:pStyle w:val="bullet3"/>
      <w:lvlText w:val=""/>
      <w:lvlJc w:val="left"/>
      <w:pPr>
        <w:tabs>
          <w:tab w:val="num" w:pos="851"/>
        </w:tabs>
        <w:ind w:left="851"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EC4ED5"/>
    <w:multiLevelType w:val="hybridMultilevel"/>
    <w:tmpl w:val="BB484362"/>
    <w:lvl w:ilvl="0" w:tplc="7B0AAD12">
      <w:start w:val="1"/>
      <w:numFmt w:val="bullet"/>
      <w:pStyle w:val="bullet2"/>
      <w:lvlText w:val=""/>
      <w:lvlJc w:val="left"/>
      <w:pPr>
        <w:tabs>
          <w:tab w:val="num" w:pos="567"/>
        </w:tabs>
        <w:ind w:left="567"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B16F0A"/>
    <w:multiLevelType w:val="multilevel"/>
    <w:tmpl w:val="645C7622"/>
    <w:styleLink w:val="CurrentList2"/>
    <w:lvl w:ilvl="0">
      <w:start w:val="1"/>
      <w:numFmt w:val="bullet"/>
      <w:lvlText w:val=""/>
      <w:lvlJc w:val="left"/>
      <w:pPr>
        <w:tabs>
          <w:tab w:val="num" w:pos="1418"/>
        </w:tabs>
        <w:ind w:left="1418"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1FC7143"/>
    <w:multiLevelType w:val="hybridMultilevel"/>
    <w:tmpl w:val="C4E4ED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5E105A00"/>
    <w:multiLevelType w:val="hybridMultilevel"/>
    <w:tmpl w:val="EF4E1E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5F831D9"/>
    <w:multiLevelType w:val="multilevel"/>
    <w:tmpl w:val="D7A69F46"/>
    <w:styleLink w:val="CurrentList1"/>
    <w:lvl w:ilvl="0">
      <w:start w:val="1"/>
      <w:numFmt w:val="bullet"/>
      <w:lvlText w:val=""/>
      <w:lvlJc w:val="left"/>
      <w:pPr>
        <w:tabs>
          <w:tab w:val="num" w:pos="1134"/>
        </w:tabs>
        <w:ind w:left="1134"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4F2264A"/>
    <w:multiLevelType w:val="hybridMultilevel"/>
    <w:tmpl w:val="4956C7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97267A0"/>
    <w:multiLevelType w:val="hybridMultilevel"/>
    <w:tmpl w:val="490817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B122F23"/>
    <w:multiLevelType w:val="hybridMultilevel"/>
    <w:tmpl w:val="35AC66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73898214">
    <w:abstractNumId w:val="1"/>
  </w:num>
  <w:num w:numId="2" w16cid:durableId="1255213433">
    <w:abstractNumId w:val="11"/>
  </w:num>
  <w:num w:numId="3" w16cid:durableId="658702343">
    <w:abstractNumId w:val="10"/>
  </w:num>
  <w:num w:numId="4" w16cid:durableId="650790084">
    <w:abstractNumId w:val="15"/>
  </w:num>
  <w:num w:numId="5" w16cid:durableId="1997564606">
    <w:abstractNumId w:val="9"/>
  </w:num>
  <w:num w:numId="6" w16cid:durableId="44791902">
    <w:abstractNumId w:val="12"/>
  </w:num>
  <w:num w:numId="7" w16cid:durableId="1009723083">
    <w:abstractNumId w:val="4"/>
  </w:num>
  <w:num w:numId="8" w16cid:durableId="25642860">
    <w:abstractNumId w:val="13"/>
  </w:num>
  <w:num w:numId="9" w16cid:durableId="1302803184">
    <w:abstractNumId w:val="2"/>
  </w:num>
  <w:num w:numId="10" w16cid:durableId="975260324">
    <w:abstractNumId w:val="6"/>
  </w:num>
  <w:num w:numId="11" w16cid:durableId="473178386">
    <w:abstractNumId w:val="17"/>
  </w:num>
  <w:num w:numId="12" w16cid:durableId="785201859">
    <w:abstractNumId w:val="0"/>
  </w:num>
  <w:num w:numId="13" w16cid:durableId="1292711975">
    <w:abstractNumId w:val="14"/>
  </w:num>
  <w:num w:numId="14" w16cid:durableId="2014188823">
    <w:abstractNumId w:val="5"/>
  </w:num>
  <w:num w:numId="15" w16cid:durableId="408620486">
    <w:abstractNumId w:val="3"/>
  </w:num>
  <w:num w:numId="16" w16cid:durableId="2135520890">
    <w:abstractNumId w:val="16"/>
  </w:num>
  <w:num w:numId="17" w16cid:durableId="2065399748">
    <w:abstractNumId w:val="7"/>
  </w:num>
  <w:num w:numId="18" w16cid:durableId="1386566477">
    <w:abstractNumId w:val="18"/>
  </w:num>
  <w:num w:numId="19" w16cid:durableId="17892012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2D6"/>
    <w:rsid w:val="00001771"/>
    <w:rsid w:val="0000440C"/>
    <w:rsid w:val="00013ADB"/>
    <w:rsid w:val="0003131F"/>
    <w:rsid w:val="00034095"/>
    <w:rsid w:val="000341F8"/>
    <w:rsid w:val="000401A7"/>
    <w:rsid w:val="000458D8"/>
    <w:rsid w:val="0005253D"/>
    <w:rsid w:val="00062D33"/>
    <w:rsid w:val="00067250"/>
    <w:rsid w:val="000676C9"/>
    <w:rsid w:val="000720D4"/>
    <w:rsid w:val="00076CBB"/>
    <w:rsid w:val="000848B5"/>
    <w:rsid w:val="000865C3"/>
    <w:rsid w:val="00090BA2"/>
    <w:rsid w:val="00091C78"/>
    <w:rsid w:val="00092022"/>
    <w:rsid w:val="00094FB9"/>
    <w:rsid w:val="000B1815"/>
    <w:rsid w:val="000B1FA8"/>
    <w:rsid w:val="000B2BBA"/>
    <w:rsid w:val="000D5A3E"/>
    <w:rsid w:val="000E0FA4"/>
    <w:rsid w:val="000E4CAA"/>
    <w:rsid w:val="000F7D0A"/>
    <w:rsid w:val="00106EDA"/>
    <w:rsid w:val="001226A9"/>
    <w:rsid w:val="00123BB4"/>
    <w:rsid w:val="00130F1E"/>
    <w:rsid w:val="00166003"/>
    <w:rsid w:val="001757B5"/>
    <w:rsid w:val="0017782B"/>
    <w:rsid w:val="0018058B"/>
    <w:rsid w:val="00184584"/>
    <w:rsid w:val="001A49B5"/>
    <w:rsid w:val="001A7905"/>
    <w:rsid w:val="001B1FEF"/>
    <w:rsid w:val="001B2132"/>
    <w:rsid w:val="001B574F"/>
    <w:rsid w:val="001B7BB2"/>
    <w:rsid w:val="001C2810"/>
    <w:rsid w:val="001C7344"/>
    <w:rsid w:val="001E1CC4"/>
    <w:rsid w:val="001F7596"/>
    <w:rsid w:val="0020606D"/>
    <w:rsid w:val="00211CAE"/>
    <w:rsid w:val="002211E7"/>
    <w:rsid w:val="002214EA"/>
    <w:rsid w:val="00221F56"/>
    <w:rsid w:val="002445E1"/>
    <w:rsid w:val="00261742"/>
    <w:rsid w:val="00266F6E"/>
    <w:rsid w:val="00281E88"/>
    <w:rsid w:val="002829B6"/>
    <w:rsid w:val="0029013B"/>
    <w:rsid w:val="002A059A"/>
    <w:rsid w:val="002B0B71"/>
    <w:rsid w:val="002B1A6F"/>
    <w:rsid w:val="002B7748"/>
    <w:rsid w:val="002B797A"/>
    <w:rsid w:val="002C007D"/>
    <w:rsid w:val="002C2920"/>
    <w:rsid w:val="002C48E1"/>
    <w:rsid w:val="002C5952"/>
    <w:rsid w:val="002E02A8"/>
    <w:rsid w:val="002E0B93"/>
    <w:rsid w:val="002E5AB6"/>
    <w:rsid w:val="002F6398"/>
    <w:rsid w:val="00310A37"/>
    <w:rsid w:val="003170D7"/>
    <w:rsid w:val="00325807"/>
    <w:rsid w:val="00330992"/>
    <w:rsid w:val="00336F47"/>
    <w:rsid w:val="0034083C"/>
    <w:rsid w:val="00351629"/>
    <w:rsid w:val="00352933"/>
    <w:rsid w:val="003576C7"/>
    <w:rsid w:val="00361FE7"/>
    <w:rsid w:val="00376434"/>
    <w:rsid w:val="0039460F"/>
    <w:rsid w:val="003A7399"/>
    <w:rsid w:val="003A7536"/>
    <w:rsid w:val="003D10C7"/>
    <w:rsid w:val="003D5214"/>
    <w:rsid w:val="003D6900"/>
    <w:rsid w:val="003E4AB1"/>
    <w:rsid w:val="003F152E"/>
    <w:rsid w:val="003F1D49"/>
    <w:rsid w:val="003F2056"/>
    <w:rsid w:val="003F42AA"/>
    <w:rsid w:val="00404B11"/>
    <w:rsid w:val="004100DA"/>
    <w:rsid w:val="00415AFE"/>
    <w:rsid w:val="00422EB3"/>
    <w:rsid w:val="00431276"/>
    <w:rsid w:val="00433A6A"/>
    <w:rsid w:val="00433B1F"/>
    <w:rsid w:val="00442F54"/>
    <w:rsid w:val="00445272"/>
    <w:rsid w:val="0046083C"/>
    <w:rsid w:val="00460895"/>
    <w:rsid w:val="0047378C"/>
    <w:rsid w:val="00475944"/>
    <w:rsid w:val="00480EB2"/>
    <w:rsid w:val="00480EC6"/>
    <w:rsid w:val="00484ADA"/>
    <w:rsid w:val="00486C0B"/>
    <w:rsid w:val="004902DF"/>
    <w:rsid w:val="004920BD"/>
    <w:rsid w:val="00493CFB"/>
    <w:rsid w:val="004A05A1"/>
    <w:rsid w:val="004B661B"/>
    <w:rsid w:val="004C384E"/>
    <w:rsid w:val="004D02A8"/>
    <w:rsid w:val="004D1B52"/>
    <w:rsid w:val="004D3E1E"/>
    <w:rsid w:val="004D7A9C"/>
    <w:rsid w:val="004E19DF"/>
    <w:rsid w:val="004E2D20"/>
    <w:rsid w:val="004F6674"/>
    <w:rsid w:val="005065EF"/>
    <w:rsid w:val="00507099"/>
    <w:rsid w:val="00513813"/>
    <w:rsid w:val="00513DA6"/>
    <w:rsid w:val="00515A2F"/>
    <w:rsid w:val="005206ED"/>
    <w:rsid w:val="00521095"/>
    <w:rsid w:val="00525763"/>
    <w:rsid w:val="00530D0C"/>
    <w:rsid w:val="0053232B"/>
    <w:rsid w:val="00557840"/>
    <w:rsid w:val="0056256B"/>
    <w:rsid w:val="00571B95"/>
    <w:rsid w:val="005736B7"/>
    <w:rsid w:val="00585B28"/>
    <w:rsid w:val="00586F5E"/>
    <w:rsid w:val="00596E3D"/>
    <w:rsid w:val="005B156B"/>
    <w:rsid w:val="005D3697"/>
    <w:rsid w:val="005E1326"/>
    <w:rsid w:val="005E210F"/>
    <w:rsid w:val="005E28FE"/>
    <w:rsid w:val="005E34F2"/>
    <w:rsid w:val="005E7422"/>
    <w:rsid w:val="005F1509"/>
    <w:rsid w:val="006012C1"/>
    <w:rsid w:val="00603F40"/>
    <w:rsid w:val="00644E15"/>
    <w:rsid w:val="00646DE6"/>
    <w:rsid w:val="006478AA"/>
    <w:rsid w:val="00647FC5"/>
    <w:rsid w:val="00654FE7"/>
    <w:rsid w:val="0065534A"/>
    <w:rsid w:val="006718F8"/>
    <w:rsid w:val="006832D6"/>
    <w:rsid w:val="006A017E"/>
    <w:rsid w:val="006A1351"/>
    <w:rsid w:val="006A2327"/>
    <w:rsid w:val="006A2A5A"/>
    <w:rsid w:val="006B1F1B"/>
    <w:rsid w:val="006C0A32"/>
    <w:rsid w:val="006C0A78"/>
    <w:rsid w:val="006C61FF"/>
    <w:rsid w:val="006E07D4"/>
    <w:rsid w:val="006E1CD2"/>
    <w:rsid w:val="006E38CD"/>
    <w:rsid w:val="006E56F4"/>
    <w:rsid w:val="006F5313"/>
    <w:rsid w:val="00705F3B"/>
    <w:rsid w:val="00712F03"/>
    <w:rsid w:val="007372CB"/>
    <w:rsid w:val="00745485"/>
    <w:rsid w:val="0075141C"/>
    <w:rsid w:val="0075676E"/>
    <w:rsid w:val="00756CC7"/>
    <w:rsid w:val="00761C49"/>
    <w:rsid w:val="00783392"/>
    <w:rsid w:val="00785DD2"/>
    <w:rsid w:val="007946ED"/>
    <w:rsid w:val="007B214F"/>
    <w:rsid w:val="007B7EE3"/>
    <w:rsid w:val="007C418C"/>
    <w:rsid w:val="007C74B7"/>
    <w:rsid w:val="007D1CE1"/>
    <w:rsid w:val="007D260F"/>
    <w:rsid w:val="007E3991"/>
    <w:rsid w:val="007E6131"/>
    <w:rsid w:val="007E6EFC"/>
    <w:rsid w:val="007F0A39"/>
    <w:rsid w:val="007F302F"/>
    <w:rsid w:val="007F3E2B"/>
    <w:rsid w:val="007F5DFF"/>
    <w:rsid w:val="007F6582"/>
    <w:rsid w:val="00806A5C"/>
    <w:rsid w:val="00806C60"/>
    <w:rsid w:val="00816411"/>
    <w:rsid w:val="00822532"/>
    <w:rsid w:val="00831E20"/>
    <w:rsid w:val="00836F4E"/>
    <w:rsid w:val="008410E8"/>
    <w:rsid w:val="00841378"/>
    <w:rsid w:val="00845FAB"/>
    <w:rsid w:val="00853410"/>
    <w:rsid w:val="00867035"/>
    <w:rsid w:val="00875814"/>
    <w:rsid w:val="00877F71"/>
    <w:rsid w:val="008806B7"/>
    <w:rsid w:val="008818C5"/>
    <w:rsid w:val="00881AFB"/>
    <w:rsid w:val="008853B8"/>
    <w:rsid w:val="00886C96"/>
    <w:rsid w:val="0089647B"/>
    <w:rsid w:val="008967DE"/>
    <w:rsid w:val="00897F02"/>
    <w:rsid w:val="008B0123"/>
    <w:rsid w:val="008C3DE4"/>
    <w:rsid w:val="008C79FB"/>
    <w:rsid w:val="008D2B55"/>
    <w:rsid w:val="008D7E86"/>
    <w:rsid w:val="008F0BA7"/>
    <w:rsid w:val="008F2231"/>
    <w:rsid w:val="00904441"/>
    <w:rsid w:val="00906D18"/>
    <w:rsid w:val="0091313F"/>
    <w:rsid w:val="00913461"/>
    <w:rsid w:val="009406AA"/>
    <w:rsid w:val="00944B80"/>
    <w:rsid w:val="0094596B"/>
    <w:rsid w:val="00956EA5"/>
    <w:rsid w:val="009626CC"/>
    <w:rsid w:val="00967FDF"/>
    <w:rsid w:val="009730F1"/>
    <w:rsid w:val="00976863"/>
    <w:rsid w:val="0098380E"/>
    <w:rsid w:val="00984713"/>
    <w:rsid w:val="009A0C59"/>
    <w:rsid w:val="009B298D"/>
    <w:rsid w:val="009B3182"/>
    <w:rsid w:val="009B3DC7"/>
    <w:rsid w:val="009B4547"/>
    <w:rsid w:val="009C366A"/>
    <w:rsid w:val="009C713E"/>
    <w:rsid w:val="009D61E1"/>
    <w:rsid w:val="009D75B5"/>
    <w:rsid w:val="009D7819"/>
    <w:rsid w:val="009E57EE"/>
    <w:rsid w:val="009E617F"/>
    <w:rsid w:val="009E7333"/>
    <w:rsid w:val="009F2882"/>
    <w:rsid w:val="00A05417"/>
    <w:rsid w:val="00A06EE5"/>
    <w:rsid w:val="00A176E7"/>
    <w:rsid w:val="00A27E6D"/>
    <w:rsid w:val="00A3406D"/>
    <w:rsid w:val="00A3623B"/>
    <w:rsid w:val="00A40ABE"/>
    <w:rsid w:val="00A40C5C"/>
    <w:rsid w:val="00A44EC8"/>
    <w:rsid w:val="00A6306A"/>
    <w:rsid w:val="00A8302C"/>
    <w:rsid w:val="00A85170"/>
    <w:rsid w:val="00A96D8F"/>
    <w:rsid w:val="00A976CE"/>
    <w:rsid w:val="00AA47E5"/>
    <w:rsid w:val="00AD300C"/>
    <w:rsid w:val="00AD5DAB"/>
    <w:rsid w:val="00AD653A"/>
    <w:rsid w:val="00AE13EF"/>
    <w:rsid w:val="00AE3CD6"/>
    <w:rsid w:val="00AE5382"/>
    <w:rsid w:val="00AF1F6A"/>
    <w:rsid w:val="00B04A37"/>
    <w:rsid w:val="00B07C9E"/>
    <w:rsid w:val="00B07D85"/>
    <w:rsid w:val="00B17E9C"/>
    <w:rsid w:val="00B258EE"/>
    <w:rsid w:val="00B27417"/>
    <w:rsid w:val="00B30D3C"/>
    <w:rsid w:val="00B322F2"/>
    <w:rsid w:val="00B604A2"/>
    <w:rsid w:val="00B604C4"/>
    <w:rsid w:val="00B6094E"/>
    <w:rsid w:val="00B60FED"/>
    <w:rsid w:val="00B65C8F"/>
    <w:rsid w:val="00B741C1"/>
    <w:rsid w:val="00B76D63"/>
    <w:rsid w:val="00B76E00"/>
    <w:rsid w:val="00B8550B"/>
    <w:rsid w:val="00B87B9F"/>
    <w:rsid w:val="00B903E4"/>
    <w:rsid w:val="00B90DF5"/>
    <w:rsid w:val="00B91E10"/>
    <w:rsid w:val="00BB45DD"/>
    <w:rsid w:val="00BB7E98"/>
    <w:rsid w:val="00BC1C13"/>
    <w:rsid w:val="00BC68DF"/>
    <w:rsid w:val="00BE6257"/>
    <w:rsid w:val="00BF3966"/>
    <w:rsid w:val="00C27982"/>
    <w:rsid w:val="00C345AA"/>
    <w:rsid w:val="00C36B53"/>
    <w:rsid w:val="00C372BA"/>
    <w:rsid w:val="00C47FD4"/>
    <w:rsid w:val="00C60E74"/>
    <w:rsid w:val="00C61B23"/>
    <w:rsid w:val="00C72270"/>
    <w:rsid w:val="00C73704"/>
    <w:rsid w:val="00C77CAD"/>
    <w:rsid w:val="00C854EE"/>
    <w:rsid w:val="00CA56DD"/>
    <w:rsid w:val="00CC6BB3"/>
    <w:rsid w:val="00CD1192"/>
    <w:rsid w:val="00CE4A96"/>
    <w:rsid w:val="00CE663C"/>
    <w:rsid w:val="00CE7CF9"/>
    <w:rsid w:val="00CF41E4"/>
    <w:rsid w:val="00D145E4"/>
    <w:rsid w:val="00D16920"/>
    <w:rsid w:val="00D25938"/>
    <w:rsid w:val="00D315FF"/>
    <w:rsid w:val="00D31A73"/>
    <w:rsid w:val="00D321E0"/>
    <w:rsid w:val="00D3481F"/>
    <w:rsid w:val="00D503E4"/>
    <w:rsid w:val="00D52711"/>
    <w:rsid w:val="00D6317F"/>
    <w:rsid w:val="00D648C7"/>
    <w:rsid w:val="00D832A9"/>
    <w:rsid w:val="00DA23A2"/>
    <w:rsid w:val="00DB2321"/>
    <w:rsid w:val="00DC585E"/>
    <w:rsid w:val="00DD06D9"/>
    <w:rsid w:val="00DD248F"/>
    <w:rsid w:val="00DD6523"/>
    <w:rsid w:val="00DE45AB"/>
    <w:rsid w:val="00DE7243"/>
    <w:rsid w:val="00DF0349"/>
    <w:rsid w:val="00DF6F6D"/>
    <w:rsid w:val="00E019ED"/>
    <w:rsid w:val="00E13E06"/>
    <w:rsid w:val="00E17536"/>
    <w:rsid w:val="00E256FC"/>
    <w:rsid w:val="00E46734"/>
    <w:rsid w:val="00E51184"/>
    <w:rsid w:val="00E54095"/>
    <w:rsid w:val="00E6749C"/>
    <w:rsid w:val="00E7701A"/>
    <w:rsid w:val="00E85ED7"/>
    <w:rsid w:val="00E97EDE"/>
    <w:rsid w:val="00EA1BF1"/>
    <w:rsid w:val="00EA35E8"/>
    <w:rsid w:val="00EB2658"/>
    <w:rsid w:val="00EC0105"/>
    <w:rsid w:val="00EC18B9"/>
    <w:rsid w:val="00EC23DF"/>
    <w:rsid w:val="00EC750F"/>
    <w:rsid w:val="00ED1AC7"/>
    <w:rsid w:val="00ED2556"/>
    <w:rsid w:val="00ED2AB5"/>
    <w:rsid w:val="00ED302F"/>
    <w:rsid w:val="00F1450E"/>
    <w:rsid w:val="00F16089"/>
    <w:rsid w:val="00F2506D"/>
    <w:rsid w:val="00F26E23"/>
    <w:rsid w:val="00F279A6"/>
    <w:rsid w:val="00F53697"/>
    <w:rsid w:val="00F543A0"/>
    <w:rsid w:val="00F5772B"/>
    <w:rsid w:val="00F6457D"/>
    <w:rsid w:val="00F76C31"/>
    <w:rsid w:val="00F84DCD"/>
    <w:rsid w:val="00F85FEA"/>
    <w:rsid w:val="00FA023F"/>
    <w:rsid w:val="00FA1AE1"/>
    <w:rsid w:val="00FA3B03"/>
    <w:rsid w:val="00FA5CAB"/>
    <w:rsid w:val="00FB68BD"/>
    <w:rsid w:val="00FD4535"/>
    <w:rsid w:val="00FD54E2"/>
    <w:rsid w:val="00FD6E6F"/>
    <w:rsid w:val="00FE0056"/>
    <w:rsid w:val="00FE21AB"/>
    <w:rsid w:val="00FE23B5"/>
    <w:rsid w:val="00FE72E8"/>
    <w:rsid w:val="00FE7B55"/>
    <w:rsid w:val="00FF0ADF"/>
    <w:rsid w:val="065C236F"/>
    <w:rsid w:val="079AF5E8"/>
    <w:rsid w:val="1A85F75F"/>
    <w:rsid w:val="1E133733"/>
    <w:rsid w:val="1E59A38F"/>
    <w:rsid w:val="24C51961"/>
    <w:rsid w:val="2B877CBA"/>
    <w:rsid w:val="3EB94D3A"/>
    <w:rsid w:val="4B6B546C"/>
    <w:rsid w:val="55C0A413"/>
    <w:rsid w:val="5D7E57BA"/>
    <w:rsid w:val="5DA8AE5B"/>
    <w:rsid w:val="61D0973E"/>
    <w:rsid w:val="6D8B4CD6"/>
    <w:rsid w:val="75C3FE6C"/>
    <w:rsid w:val="7BF9CEA5"/>
    <w:rsid w:val="7EA2F8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F301F"/>
  <w15:chartTrackingRefBased/>
  <w15:docId w15:val="{B11C718C-4694-4CEF-B61D-0ABC6DBB5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BB4"/>
    <w:pPr>
      <w:suppressAutoHyphens/>
      <w:autoSpaceDE w:val="0"/>
      <w:autoSpaceDN w:val="0"/>
      <w:adjustRightInd w:val="0"/>
      <w:spacing w:after="160" w:line="220" w:lineRule="atLeast"/>
      <w:textAlignment w:val="center"/>
    </w:pPr>
    <w:rPr>
      <w:rFonts w:ascii="Arial" w:hAnsi="Arial" w:cs="Arial"/>
      <w:color w:val="000000"/>
      <w:sz w:val="18"/>
      <w:szCs w:val="18"/>
      <w:lang w:val="en-US"/>
    </w:rPr>
  </w:style>
  <w:style w:type="paragraph" w:styleId="Heading1">
    <w:name w:val="heading 1"/>
    <w:basedOn w:val="Normal"/>
    <w:next w:val="Normal"/>
    <w:link w:val="Heading1Char"/>
    <w:uiPriority w:val="9"/>
    <w:qFormat/>
    <w:rsid w:val="00712F03"/>
    <w:pPr>
      <w:keepNext/>
      <w:spacing w:before="240" w:after="120" w:line="320" w:lineRule="atLeast"/>
      <w:outlineLvl w:val="0"/>
    </w:pPr>
    <w:rPr>
      <w:color w:val="004C97" w:themeColor="accent1"/>
      <w:sz w:val="28"/>
      <w:szCs w:val="28"/>
    </w:rPr>
  </w:style>
  <w:style w:type="paragraph" w:styleId="Heading2">
    <w:name w:val="heading 2"/>
    <w:basedOn w:val="Normal"/>
    <w:next w:val="Normal"/>
    <w:link w:val="Heading2Char"/>
    <w:uiPriority w:val="9"/>
    <w:unhideWhenUsed/>
    <w:qFormat/>
    <w:rsid w:val="00C47FD4"/>
    <w:pPr>
      <w:keepNext/>
      <w:spacing w:before="240" w:after="120" w:line="280" w:lineRule="atLeast"/>
      <w:outlineLvl w:val="1"/>
    </w:pPr>
    <w:rPr>
      <w:color w:val="004D53" w:themeColor="accent2" w:themeShade="80"/>
      <w:sz w:val="24"/>
      <w:szCs w:val="24"/>
    </w:rPr>
  </w:style>
  <w:style w:type="paragraph" w:styleId="Heading3">
    <w:name w:val="heading 3"/>
    <w:basedOn w:val="Normal"/>
    <w:next w:val="Normal"/>
    <w:link w:val="Heading3Char"/>
    <w:uiPriority w:val="9"/>
    <w:unhideWhenUsed/>
    <w:qFormat/>
    <w:rsid w:val="00C47FD4"/>
    <w:pPr>
      <w:keepNext/>
      <w:spacing w:before="240" w:after="120" w:line="240" w:lineRule="atLeast"/>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E3D"/>
    <w:pPr>
      <w:tabs>
        <w:tab w:val="center" w:pos="4513"/>
        <w:tab w:val="right" w:pos="9026"/>
      </w:tabs>
    </w:pPr>
  </w:style>
  <w:style w:type="character" w:customStyle="1" w:styleId="HeaderChar">
    <w:name w:val="Header Char"/>
    <w:basedOn w:val="DefaultParagraphFont"/>
    <w:link w:val="Header"/>
    <w:uiPriority w:val="99"/>
    <w:rsid w:val="00596E3D"/>
  </w:style>
  <w:style w:type="paragraph" w:styleId="Footer">
    <w:name w:val="footer"/>
    <w:basedOn w:val="Normal"/>
    <w:link w:val="FooterChar"/>
    <w:uiPriority w:val="99"/>
    <w:unhideWhenUsed/>
    <w:rsid w:val="00DB2321"/>
    <w:pPr>
      <w:tabs>
        <w:tab w:val="center" w:pos="4513"/>
        <w:tab w:val="right" w:pos="9026"/>
      </w:tabs>
      <w:jc w:val="center"/>
    </w:pPr>
  </w:style>
  <w:style w:type="character" w:customStyle="1" w:styleId="FooterChar">
    <w:name w:val="Footer Char"/>
    <w:basedOn w:val="DefaultParagraphFont"/>
    <w:link w:val="Footer"/>
    <w:uiPriority w:val="99"/>
    <w:rsid w:val="00DB2321"/>
    <w:rPr>
      <w:rFonts w:ascii="Arial" w:hAnsi="Arial" w:cs="Arial"/>
      <w:color w:val="000000"/>
      <w:sz w:val="18"/>
      <w:szCs w:val="18"/>
      <w:lang w:val="en-US"/>
    </w:rPr>
  </w:style>
  <w:style w:type="paragraph" w:customStyle="1" w:styleId="IntroParagraph">
    <w:name w:val="Intro Paragraph"/>
    <w:basedOn w:val="Normal"/>
    <w:qFormat/>
    <w:rsid w:val="00DB2321"/>
    <w:pPr>
      <w:spacing w:after="227"/>
    </w:pPr>
    <w:rPr>
      <w:color w:val="53565A"/>
      <w:sz w:val="22"/>
      <w:szCs w:val="22"/>
    </w:rPr>
  </w:style>
  <w:style w:type="paragraph" w:styleId="Title">
    <w:name w:val="Title"/>
    <w:basedOn w:val="Sectionheading"/>
    <w:next w:val="Normal"/>
    <w:link w:val="TitleChar"/>
    <w:uiPriority w:val="10"/>
    <w:qFormat/>
    <w:rsid w:val="00F26E23"/>
    <w:pPr>
      <w:spacing w:before="3000"/>
    </w:pPr>
    <w:rPr>
      <w:lang w:val="en-US"/>
    </w:rPr>
  </w:style>
  <w:style w:type="character" w:customStyle="1" w:styleId="TitleChar">
    <w:name w:val="Title Char"/>
    <w:basedOn w:val="DefaultParagraphFont"/>
    <w:link w:val="Title"/>
    <w:uiPriority w:val="10"/>
    <w:rsid w:val="00F26E23"/>
    <w:rPr>
      <w:rFonts w:ascii="Arial" w:hAnsi="Arial" w:cs="Arial"/>
      <w:caps/>
      <w:color w:val="000000"/>
      <w:spacing w:val="-5"/>
      <w:sz w:val="36"/>
      <w:szCs w:val="18"/>
      <w:lang w:val="en-US"/>
    </w:rPr>
  </w:style>
  <w:style w:type="paragraph" w:styleId="Subtitle">
    <w:name w:val="Subtitle"/>
    <w:basedOn w:val="Normal"/>
    <w:next w:val="Normal"/>
    <w:link w:val="SubtitleChar"/>
    <w:uiPriority w:val="11"/>
    <w:qFormat/>
    <w:rsid w:val="00845FAB"/>
    <w:pPr>
      <w:spacing w:before="480" w:after="800" w:line="240" w:lineRule="auto"/>
      <w:ind w:left="5103"/>
      <w:jc w:val="right"/>
    </w:pPr>
    <w:rPr>
      <w:caps/>
      <w:noProof/>
      <w:color w:val="auto"/>
      <w:spacing w:val="-4"/>
      <w:sz w:val="28"/>
      <w:lang w:val="en-GB"/>
    </w:rPr>
  </w:style>
  <w:style w:type="character" w:customStyle="1" w:styleId="SubtitleChar">
    <w:name w:val="Subtitle Char"/>
    <w:basedOn w:val="DefaultParagraphFont"/>
    <w:link w:val="Subtitle"/>
    <w:uiPriority w:val="11"/>
    <w:rsid w:val="00845FAB"/>
    <w:rPr>
      <w:rFonts w:ascii="Arial" w:hAnsi="Arial" w:cs="Arial"/>
      <w:caps/>
      <w:noProof/>
      <w:spacing w:val="-4"/>
      <w:sz w:val="28"/>
      <w:szCs w:val="18"/>
      <w:lang w:val="en-GB"/>
    </w:rPr>
  </w:style>
  <w:style w:type="character" w:customStyle="1" w:styleId="Heading1Char">
    <w:name w:val="Heading 1 Char"/>
    <w:basedOn w:val="DefaultParagraphFont"/>
    <w:link w:val="Heading1"/>
    <w:uiPriority w:val="9"/>
    <w:rsid w:val="00712F03"/>
    <w:rPr>
      <w:rFonts w:ascii="Arial" w:hAnsi="Arial" w:cs="Arial"/>
      <w:color w:val="004C97" w:themeColor="accent1"/>
      <w:sz w:val="28"/>
      <w:szCs w:val="28"/>
      <w:lang w:val="en-US"/>
    </w:rPr>
  </w:style>
  <w:style w:type="paragraph" w:customStyle="1" w:styleId="bullet1">
    <w:name w:val="bullet 1"/>
    <w:basedOn w:val="Normal"/>
    <w:uiPriority w:val="99"/>
    <w:rsid w:val="00480EB2"/>
    <w:pPr>
      <w:numPr>
        <w:numId w:val="1"/>
      </w:numPr>
      <w:tabs>
        <w:tab w:val="clear" w:pos="284"/>
        <w:tab w:val="left" w:pos="283"/>
      </w:tabs>
      <w:spacing w:line="240" w:lineRule="atLeast"/>
      <w:contextualSpacing/>
    </w:pPr>
  </w:style>
  <w:style w:type="paragraph" w:customStyle="1" w:styleId="bullet2">
    <w:name w:val="bullet 2"/>
    <w:basedOn w:val="Normal"/>
    <w:uiPriority w:val="99"/>
    <w:rsid w:val="00480EB2"/>
    <w:pPr>
      <w:numPr>
        <w:numId w:val="2"/>
      </w:numPr>
      <w:tabs>
        <w:tab w:val="left" w:pos="567"/>
      </w:tabs>
      <w:spacing w:line="240" w:lineRule="atLeast"/>
      <w:ind w:left="568" w:hanging="284"/>
      <w:contextualSpacing/>
    </w:pPr>
  </w:style>
  <w:style w:type="paragraph" w:customStyle="1" w:styleId="bullet3">
    <w:name w:val="bullet 3"/>
    <w:basedOn w:val="Normal"/>
    <w:uiPriority w:val="99"/>
    <w:rsid w:val="00480EB2"/>
    <w:pPr>
      <w:numPr>
        <w:numId w:val="3"/>
      </w:numPr>
      <w:tabs>
        <w:tab w:val="clear" w:pos="851"/>
        <w:tab w:val="left" w:pos="850"/>
      </w:tabs>
      <w:spacing w:line="240" w:lineRule="atLeast"/>
      <w:contextualSpacing/>
    </w:pPr>
  </w:style>
  <w:style w:type="paragraph" w:customStyle="1" w:styleId="bullet4">
    <w:name w:val="bullet 4"/>
    <w:basedOn w:val="Normal"/>
    <w:uiPriority w:val="99"/>
    <w:rsid w:val="00480EB2"/>
    <w:pPr>
      <w:numPr>
        <w:numId w:val="5"/>
      </w:numPr>
      <w:tabs>
        <w:tab w:val="left" w:pos="1134"/>
      </w:tabs>
      <w:spacing w:line="240" w:lineRule="atLeast"/>
      <w:ind w:left="1135" w:hanging="284"/>
      <w:contextualSpacing/>
    </w:pPr>
  </w:style>
  <w:style w:type="character" w:customStyle="1" w:styleId="Heading2Char">
    <w:name w:val="Heading 2 Char"/>
    <w:basedOn w:val="DefaultParagraphFont"/>
    <w:link w:val="Heading2"/>
    <w:uiPriority w:val="9"/>
    <w:rsid w:val="00C47FD4"/>
    <w:rPr>
      <w:rFonts w:ascii="Arial" w:hAnsi="Arial" w:cs="Arial"/>
      <w:color w:val="004D53" w:themeColor="accent2" w:themeShade="80"/>
      <w:lang w:val="en-US"/>
    </w:rPr>
  </w:style>
  <w:style w:type="character" w:customStyle="1" w:styleId="Heading3Char">
    <w:name w:val="Heading 3 Char"/>
    <w:basedOn w:val="DefaultParagraphFont"/>
    <w:link w:val="Heading3"/>
    <w:uiPriority w:val="9"/>
    <w:rsid w:val="00C47FD4"/>
    <w:rPr>
      <w:rFonts w:ascii="Arial" w:hAnsi="Arial" w:cs="Arial"/>
      <w:b/>
      <w:bCs/>
      <w:color w:val="000000"/>
      <w:sz w:val="20"/>
      <w:szCs w:val="20"/>
      <w:lang w:val="en-US"/>
    </w:rPr>
  </w:style>
  <w:style w:type="numbering" w:customStyle="1" w:styleId="CurrentList1">
    <w:name w:val="Current List1"/>
    <w:uiPriority w:val="99"/>
    <w:rsid w:val="00822532"/>
    <w:pPr>
      <w:numPr>
        <w:numId w:val="4"/>
      </w:numPr>
    </w:pPr>
  </w:style>
  <w:style w:type="numbering" w:customStyle="1" w:styleId="CurrentList2">
    <w:name w:val="Current List2"/>
    <w:uiPriority w:val="99"/>
    <w:rsid w:val="00822532"/>
    <w:pPr>
      <w:numPr>
        <w:numId w:val="6"/>
      </w:numPr>
    </w:pPr>
  </w:style>
  <w:style w:type="paragraph" w:customStyle="1" w:styleId="Quotation">
    <w:name w:val="Quotation"/>
    <w:basedOn w:val="Normal"/>
    <w:qFormat/>
    <w:rsid w:val="00DA23A2"/>
    <w:pPr>
      <w:spacing w:before="120" w:after="120" w:line="260" w:lineRule="atLeast"/>
    </w:pPr>
    <w:rPr>
      <w:i/>
      <w:iCs/>
      <w:color w:val="004D53" w:themeColor="accent2" w:themeShade="80"/>
      <w:sz w:val="24"/>
      <w:szCs w:val="24"/>
    </w:rPr>
  </w:style>
  <w:style w:type="paragraph" w:customStyle="1" w:styleId="Titlewithborder">
    <w:name w:val="Title with border"/>
    <w:basedOn w:val="Normal"/>
    <w:qFormat/>
    <w:rsid w:val="00C47FD4"/>
    <w:pPr>
      <w:spacing w:line="288" w:lineRule="auto"/>
    </w:pPr>
    <w:rPr>
      <w:b/>
      <w:bCs/>
      <w:color w:val="00747C" w:themeColor="accent2" w:themeShade="BF"/>
      <w:lang w:val="en-GB"/>
    </w:rPr>
  </w:style>
  <w:style w:type="paragraph" w:customStyle="1" w:styleId="Normalwithborder">
    <w:name w:val="Normal with border"/>
    <w:basedOn w:val="Normal"/>
    <w:qFormat/>
    <w:rsid w:val="005736B7"/>
  </w:style>
  <w:style w:type="paragraph" w:customStyle="1" w:styleId="NoParagraphStyle">
    <w:name w:val="[No Paragraph Style]"/>
    <w:rsid w:val="00484ADA"/>
    <w:pPr>
      <w:autoSpaceDE w:val="0"/>
      <w:autoSpaceDN w:val="0"/>
      <w:adjustRightInd w:val="0"/>
      <w:spacing w:line="288" w:lineRule="auto"/>
      <w:textAlignment w:val="center"/>
    </w:pPr>
    <w:rPr>
      <w:rFonts w:ascii="Arial" w:hAnsi="Arial" w:cs="Arial"/>
      <w:color w:val="000000"/>
      <w:lang w:val="en-US"/>
    </w:rPr>
  </w:style>
  <w:style w:type="paragraph" w:customStyle="1" w:styleId="Tabletext">
    <w:name w:val="Table text"/>
    <w:basedOn w:val="NoParagraphStyle"/>
    <w:qFormat/>
    <w:rsid w:val="00484ADA"/>
    <w:pPr>
      <w:spacing w:before="60" w:after="60" w:line="240" w:lineRule="auto"/>
    </w:pPr>
    <w:rPr>
      <w:sz w:val="18"/>
      <w:szCs w:val="18"/>
    </w:rPr>
  </w:style>
  <w:style w:type="character" w:styleId="PageNumber">
    <w:name w:val="page number"/>
    <w:basedOn w:val="DefaultParagraphFont"/>
    <w:uiPriority w:val="99"/>
    <w:unhideWhenUsed/>
    <w:rsid w:val="004A05A1"/>
  </w:style>
  <w:style w:type="paragraph" w:customStyle="1" w:styleId="Authorisationtext">
    <w:name w:val="Authorisation text"/>
    <w:basedOn w:val="Normal"/>
    <w:qFormat/>
    <w:rsid w:val="00376434"/>
    <w:pPr>
      <w:spacing w:after="0" w:line="200" w:lineRule="atLeast"/>
    </w:pPr>
    <w:rPr>
      <w:sz w:val="16"/>
      <w:szCs w:val="16"/>
    </w:rPr>
  </w:style>
  <w:style w:type="table" w:customStyle="1" w:styleId="DJSIR">
    <w:name w:val="DJSIR"/>
    <w:basedOn w:val="TableNormal"/>
    <w:uiPriority w:val="99"/>
    <w:rsid w:val="00221F56"/>
    <w:pPr>
      <w:spacing w:before="60" w:after="60"/>
    </w:pPr>
    <w:rPr>
      <w:sz w:val="18"/>
    </w:rPr>
    <w:tblPr>
      <w:tblBorders>
        <w:top w:val="single" w:sz="4" w:space="0" w:color="auto"/>
        <w:bottom w:val="single" w:sz="4" w:space="0" w:color="auto"/>
        <w:insideH w:val="single" w:sz="4" w:space="0" w:color="auto"/>
      </w:tblBorders>
      <w:tblCellMar>
        <w:top w:w="57" w:type="dxa"/>
        <w:left w:w="57" w:type="dxa"/>
        <w:bottom w:w="57" w:type="dxa"/>
        <w:right w:w="57" w:type="dxa"/>
      </w:tblCellMar>
    </w:tblPr>
    <w:trPr>
      <w:cantSplit/>
    </w:trPr>
    <w:tblStylePr w:type="firstRow">
      <w:pPr>
        <w:wordWrap/>
        <w:spacing w:beforeLines="0" w:before="60" w:beforeAutospacing="0" w:afterLines="0" w:after="60" w:afterAutospacing="0"/>
      </w:pPr>
      <w:rPr>
        <w:rFonts w:ascii="Arial" w:hAnsi="Arial"/>
        <w:color w:val="FFFFFF" w:themeColor="background1"/>
        <w:sz w:val="18"/>
      </w:rPr>
      <w:tblPr/>
      <w:tcPr>
        <w:shd w:val="clear" w:color="auto" w:fill="004C97" w:themeFill="accent1"/>
      </w:tcPr>
    </w:tblStylePr>
  </w:style>
  <w:style w:type="table" w:styleId="TableGrid">
    <w:name w:val="Table Grid"/>
    <w:basedOn w:val="TableNormal"/>
    <w:uiPriority w:val="59"/>
    <w:rsid w:val="008F22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B68BD"/>
    <w:rPr>
      <w:color w:val="808080"/>
    </w:rPr>
  </w:style>
  <w:style w:type="paragraph" w:customStyle="1" w:styleId="Tablecolumnheadings">
    <w:name w:val="Table column headings"/>
    <w:basedOn w:val="Tabletext"/>
    <w:qFormat/>
    <w:rsid w:val="00C47FD4"/>
    <w:pPr>
      <w:keepNext/>
    </w:pPr>
    <w:rPr>
      <w:b/>
      <w:color w:val="FFFFFF" w:themeColor="background1"/>
    </w:rPr>
  </w:style>
  <w:style w:type="paragraph" w:styleId="TOC1">
    <w:name w:val="toc 1"/>
    <w:basedOn w:val="Normal"/>
    <w:next w:val="Normal"/>
    <w:autoRedefine/>
    <w:uiPriority w:val="39"/>
    <w:unhideWhenUsed/>
    <w:rsid w:val="0047378C"/>
    <w:pPr>
      <w:spacing w:before="240" w:after="100"/>
    </w:pPr>
  </w:style>
  <w:style w:type="paragraph" w:styleId="TOC2">
    <w:name w:val="toc 2"/>
    <w:basedOn w:val="Normal"/>
    <w:next w:val="Normal"/>
    <w:autoRedefine/>
    <w:uiPriority w:val="39"/>
    <w:unhideWhenUsed/>
    <w:rsid w:val="0047378C"/>
    <w:pPr>
      <w:spacing w:after="100"/>
      <w:ind w:left="180"/>
    </w:pPr>
  </w:style>
  <w:style w:type="character" w:styleId="Hyperlink">
    <w:name w:val="Hyperlink"/>
    <w:basedOn w:val="DefaultParagraphFont"/>
    <w:uiPriority w:val="99"/>
    <w:unhideWhenUsed/>
    <w:rsid w:val="0047378C"/>
    <w:rPr>
      <w:color w:val="006864" w:themeColor="hyperlink"/>
      <w:u w:val="single"/>
    </w:rPr>
  </w:style>
  <w:style w:type="paragraph" w:customStyle="1" w:styleId="Sectionheading">
    <w:name w:val="Section heading"/>
    <w:next w:val="Normal"/>
    <w:qFormat/>
    <w:rsid w:val="00C61B23"/>
    <w:pPr>
      <w:spacing w:before="2880" w:after="227"/>
      <w:ind w:left="6237"/>
      <w:jc w:val="right"/>
    </w:pPr>
    <w:rPr>
      <w:rFonts w:ascii="Arial" w:hAnsi="Arial" w:cs="Arial"/>
      <w:caps/>
      <w:color w:val="000000"/>
      <w:spacing w:val="-5"/>
      <w:sz w:val="36"/>
      <w:szCs w:val="18"/>
      <w:lang w:val="en-GB"/>
    </w:rPr>
  </w:style>
  <w:style w:type="paragraph" w:customStyle="1" w:styleId="Sectionsubtitle">
    <w:name w:val="Section subtitle"/>
    <w:qFormat/>
    <w:rsid w:val="00C61B23"/>
    <w:pPr>
      <w:spacing w:before="480" w:after="800"/>
      <w:ind w:left="6237"/>
      <w:jc w:val="right"/>
    </w:pPr>
    <w:rPr>
      <w:rFonts w:ascii="Arial" w:hAnsi="Arial" w:cs="Arial"/>
      <w:caps/>
      <w:noProof/>
      <w:spacing w:val="-4"/>
      <w:sz w:val="28"/>
      <w:szCs w:val="18"/>
      <w:lang w:val="en-GB"/>
    </w:rPr>
  </w:style>
  <w:style w:type="table" w:styleId="TableGridLight">
    <w:name w:val="Grid Table Light"/>
    <w:basedOn w:val="TableNormal"/>
    <w:uiPriority w:val="40"/>
    <w:rsid w:val="00A06E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D321E0"/>
    <w:rPr>
      <w:sz w:val="16"/>
      <w:szCs w:val="16"/>
    </w:rPr>
  </w:style>
  <w:style w:type="paragraph" w:styleId="CommentText">
    <w:name w:val="annotation text"/>
    <w:basedOn w:val="Normal"/>
    <w:link w:val="CommentTextChar"/>
    <w:uiPriority w:val="99"/>
    <w:unhideWhenUsed/>
    <w:rsid w:val="00D321E0"/>
    <w:pPr>
      <w:spacing w:line="240" w:lineRule="auto"/>
    </w:pPr>
    <w:rPr>
      <w:rFonts w:eastAsia="SimSun"/>
      <w:sz w:val="20"/>
      <w:szCs w:val="20"/>
      <w:lang w:val="en-AU"/>
    </w:rPr>
  </w:style>
  <w:style w:type="character" w:customStyle="1" w:styleId="CommentTextChar">
    <w:name w:val="Comment Text Char"/>
    <w:basedOn w:val="DefaultParagraphFont"/>
    <w:link w:val="CommentText"/>
    <w:uiPriority w:val="99"/>
    <w:rsid w:val="00D321E0"/>
    <w:rPr>
      <w:rFonts w:ascii="Arial" w:eastAsia="SimSun" w:hAnsi="Arial" w:cs="Arial"/>
      <w:color w:val="000000"/>
      <w:sz w:val="20"/>
      <w:szCs w:val="20"/>
    </w:rPr>
  </w:style>
  <w:style w:type="character" w:styleId="UnresolvedMention">
    <w:name w:val="Unresolved Mention"/>
    <w:basedOn w:val="DefaultParagraphFont"/>
    <w:uiPriority w:val="99"/>
    <w:semiHidden/>
    <w:unhideWhenUsed/>
    <w:rsid w:val="00D321E0"/>
    <w:rPr>
      <w:color w:val="605E5C"/>
      <w:shd w:val="clear" w:color="auto" w:fill="E1DFDD"/>
    </w:rPr>
  </w:style>
  <w:style w:type="paragraph" w:styleId="Revision">
    <w:name w:val="Revision"/>
    <w:hidden/>
    <w:uiPriority w:val="99"/>
    <w:semiHidden/>
    <w:rsid w:val="001757B5"/>
    <w:rPr>
      <w:rFonts w:ascii="Arial" w:hAnsi="Arial" w:cs="Arial"/>
      <w:color w:val="000000"/>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jsir.vic.gov.au/__data/assets/pdf_file/0008/2350169/Victorian-Jurisdictional-Action-Plan-for-Skills-and-TAFE-2024-25-1.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vicgov.sharepoint.com/sites/VicgovAssetLibrary/Shared%20Documents/DJSIR%20Templates/DJSIR%20Report%20A4%20Landscape.dotx" TargetMode="External"/></Relationships>
</file>

<file path=word/theme/theme1.xml><?xml version="1.0" encoding="utf-8"?>
<a:theme xmlns:a="http://schemas.openxmlformats.org/drawingml/2006/main" name="Office Theme">
  <a:themeElements>
    <a:clrScheme name="DJSIR">
      <a:dk1>
        <a:srgbClr val="000000"/>
      </a:dk1>
      <a:lt1>
        <a:srgbClr val="FFFFFF"/>
      </a:lt1>
      <a:dk2>
        <a:srgbClr val="535659"/>
      </a:dk2>
      <a:lt2>
        <a:srgbClr val="D9D9D6"/>
      </a:lt2>
      <a:accent1>
        <a:srgbClr val="004C97"/>
      </a:accent1>
      <a:accent2>
        <a:srgbClr val="009CA6"/>
      </a:accent2>
      <a:accent3>
        <a:srgbClr val="78BE20"/>
      </a:accent3>
      <a:accent4>
        <a:srgbClr val="CEDC00"/>
      </a:accent4>
      <a:accent5>
        <a:srgbClr val="003868"/>
      </a:accent5>
      <a:accent6>
        <a:srgbClr val="61A300"/>
      </a:accent6>
      <a:hlink>
        <a:srgbClr val="006864"/>
      </a:hlink>
      <a:folHlink>
        <a:srgbClr val="07304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ABC Record Documents Briefing" ma:contentTypeID="0x010100BF21506C792DA24AAFD88BDE2B926597030087E578FA2936274D8AB7AF6BAE3E9C68" ma:contentTypeVersion="100" ma:contentTypeDescription="" ma:contentTypeScope="" ma:versionID="c170cbc928cce0c6e2e9c3a1bc21ef0c">
  <xsd:schema xmlns:xsd="http://www.w3.org/2001/XMLSchema" xmlns:xs="http://www.w3.org/2001/XMLSchema" xmlns:p="http://schemas.microsoft.com/office/2006/metadata/properties" xmlns:ns2="1f5b8516-1216-4929-a6bb-f7b72c32bd97" xmlns:ns3="c9aac536-7ea5-4408-b36b-f6d0753895b7" targetNamespace="http://schemas.microsoft.com/office/2006/metadata/properties" ma:root="true" ma:fieldsID="6c5a2f93960518c051dbab2bc6888074" ns2:_="" ns3:_="">
    <xsd:import namespace="1f5b8516-1216-4929-a6bb-f7b72c32bd97"/>
    <xsd:import namespace="c9aac536-7ea5-4408-b36b-f6d0753895b7"/>
    <xsd:element name="properties">
      <xsd:complexType>
        <xsd:sequence>
          <xsd:element name="documentManagement">
            <xsd:complexType>
              <xsd:all>
                <xsd:element ref="ns2:Organisation" minOccurs="0"/>
                <xsd:element ref="ns2:Decisioncategory" minOccurs="0"/>
                <xsd:element ref="ns2:AccountableOfficerfullname" minOccurs="0"/>
                <xsd:element ref="ns2:AccountableOfficerjobtitle" minOccurs="0"/>
                <xsd:element ref="ns2:AccountableOfficerworkphone" minOccurs="0"/>
                <xsd:element ref="ns2:AccountableOfficerdate" minOccurs="0"/>
                <xsd:element ref="ns2:Leadauthorfullname" minOccurs="0"/>
                <xsd:element ref="ns2:Leadauthorjobtitle" minOccurs="0"/>
                <xsd:element ref="ns2:Leadauthorworkphone" minOccurs="0"/>
                <xsd:element ref="ns2:Leadauthordate" minOccurs="0"/>
                <xsd:element ref="ns2:Recommender1fullname" minOccurs="0"/>
                <xsd:element ref="ns2:Recommender1jobtitle" minOccurs="0"/>
                <xsd:element ref="ns2:Recommender1workphone" minOccurs="0"/>
                <xsd:element ref="ns2:Recommender1date" minOccurs="0"/>
                <xsd:element ref="ns2:Recommender2fullname" minOccurs="0"/>
                <xsd:element ref="ns2:Recommender2jobtitle" minOccurs="0"/>
                <xsd:element ref="ns2:Recommender2workphone" minOccurs="0"/>
                <xsd:element ref="ns2:Recommender2date" minOccurs="0"/>
                <xsd:element ref="ns2:Recommender3fullname" minOccurs="0"/>
                <xsd:element ref="ns2:Recommender3jobtitle" minOccurs="0"/>
                <xsd:element ref="ns2:Recommender3workphone" minOccurs="0"/>
                <xsd:element ref="ns2:Recommender3date" minOccurs="0"/>
                <xsd:element ref="ns2:Recommender4fullname" minOccurs="0"/>
                <xsd:element ref="ns2:Recommender4jobtitle" minOccurs="0"/>
                <xsd:element ref="ns2:Recommender4workphone" minOccurs="0"/>
                <xsd:element ref="ns2:Recommender4date" minOccurs="0"/>
                <xsd:element ref="ns2:Recommender5fullname" minOccurs="0"/>
                <xsd:element ref="ns2:Recommender5jobtitle" minOccurs="0"/>
                <xsd:element ref="ns2:Recommender5workphone" minOccurs="0"/>
                <xsd:element ref="ns2:Recommender5date" minOccurs="0"/>
                <xsd:element ref="ns2:Recommender6fullname" minOccurs="0"/>
                <xsd:element ref="ns2:Recommender6jobtitle" minOccurs="0"/>
                <xsd:element ref="ns2:Recommender6workphone" minOccurs="0"/>
                <xsd:element ref="ns2:Recommender6date" minOccurs="0"/>
                <xsd:element ref="ns2:Recommender7fullname" minOccurs="0"/>
                <xsd:element ref="ns2:Recommender7jobtitle" minOccurs="0"/>
                <xsd:element ref="ns2:Recommender7workphone" minOccurs="0"/>
                <xsd:element ref="ns2:Recommender7date" minOccurs="0"/>
                <xsd:element ref="ns2:Recommender8fullname" minOccurs="0"/>
                <xsd:element ref="ns2:Recommender8jobtitle" minOccurs="0"/>
                <xsd:element ref="ns2:Recommender8workphone" minOccurs="0"/>
                <xsd:element ref="ns2:Recommender8date" minOccurs="0"/>
                <xsd:element ref="ns2:DecisionMaker1fullname" minOccurs="0"/>
                <xsd:element ref="ns2:DecisionMaker1jobtitle" minOccurs="0"/>
                <xsd:element ref="ns2:DecisionMaker1workphone" minOccurs="0"/>
                <xsd:element ref="ns2:DecisionMaker1date" minOccurs="0"/>
                <xsd:element ref="ns2:DecisionMaker2fullname" minOccurs="0"/>
                <xsd:element ref="ns2:DecisionMaker2jobtitle" minOccurs="0"/>
                <xsd:element ref="ns2:DecisionMaker2workphone" minOccurs="0"/>
                <xsd:element ref="ns2:DecisionMaker2date" minOccurs="0"/>
                <xsd:element ref="ns2:DecisionMaker3fullname" minOccurs="0"/>
                <xsd:element ref="ns2:DecisionMaker3jobtitle" minOccurs="0"/>
                <xsd:element ref="ns2:DecisionMaker3workphone" minOccurs="0"/>
                <xsd:element ref="ns2:DecisionMaker3date" minOccurs="0"/>
                <xsd:element ref="ns2:DocumentType" minOccurs="0"/>
                <xsd:element ref="ns2:VersionNumber" minOccurs="0"/>
                <xsd:element ref="ns2:DecisionRequired" minOccurs="0"/>
                <xsd:element ref="ns2:DecisionMakerDueDate" minOccurs="0"/>
                <xsd:element ref="ns2:RecommenderDueDate" minOccurs="0"/>
                <xsd:element ref="ns2:Notifydecisionfullname" minOccurs="0"/>
                <xsd:element ref="ns2:Notifyrecommendationfullname" minOccurs="0"/>
                <xsd:element ref="ns2:RecordSubject" minOccurs="0"/>
                <xsd:element ref="ns2:RequestFrom" minOccurs="0"/>
                <xsd:element ref="ns2:EventDate" minOccurs="0"/>
                <xsd:element ref="ns2:EventTime" minOccurs="0"/>
                <xsd:element ref="ns2:RegistrationNumber" minOccurs="0"/>
                <xsd:element ref="ns2:TemplateID" minOccurs="0"/>
                <xsd:element ref="ns2:DecisionMaker1decision" minOccurs="0"/>
                <xsd:element ref="ns2:DecisionMaker2decision" minOccurs="0"/>
                <xsd:element ref="ns2:DecisionMaker3decision"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2:RecordSubtype" minOccurs="0"/>
                <xsd:element ref="ns2:OrganisationLevel1" minOccurs="0"/>
                <xsd:element ref="ns2:OrganisationLevel2" minOccurs="0"/>
                <xsd:element ref="ns2:OrganisationLevel3" minOccurs="0"/>
                <xsd:element ref="ns3:MediaServiceAutoKeyPoints" minOccurs="0"/>
                <xsd:element ref="ns3:MediaServiceKeyPoints" minOccurs="0"/>
                <xsd:element ref="ns3:MediaServiceDateTaken" minOccurs="0"/>
                <xsd:element ref="ns3:MediaServiceLoca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5b8516-1216-4929-a6bb-f7b72c32bd97" elementFormDefault="qualified">
    <xsd:import namespace="http://schemas.microsoft.com/office/2006/documentManagement/types"/>
    <xsd:import namespace="http://schemas.microsoft.com/office/infopath/2007/PartnerControls"/>
    <xsd:element name="Organisation" ma:index="2" nillable="true" ma:displayName="Organisation" ma:internalName="Organisation" ma:readOnly="false">
      <xsd:simpleType>
        <xsd:restriction base="dms:Note">
          <xsd:maxLength value="255"/>
        </xsd:restriction>
      </xsd:simpleType>
    </xsd:element>
    <xsd:element name="Decisioncategory" ma:index="3" nillable="true" ma:displayName="Decision category" ma:internalName="Decisioncategory" ma:readOnly="false">
      <xsd:simpleType>
        <xsd:restriction base="dms:Text"/>
      </xsd:simpleType>
    </xsd:element>
    <xsd:element name="AccountableOfficerfullname" ma:index="4" nillable="true" ma:displayName="Accountable Executive Officer Full name" ma:internalName="AccountableOfficerfullname" ma:readOnly="false">
      <xsd:simpleType>
        <xsd:restriction base="dms:Text"/>
      </xsd:simpleType>
    </xsd:element>
    <xsd:element name="AccountableOfficerjobtitle" ma:index="5" nillable="true" ma:displayName="Accountable Executive Officer Job title" ma:internalName="AccountableOfficerjobtitle" ma:readOnly="false">
      <xsd:simpleType>
        <xsd:restriction base="dms:Text"/>
      </xsd:simpleType>
    </xsd:element>
    <xsd:element name="AccountableOfficerworkphone" ma:index="6" nillable="true" ma:displayName="Accountable Executive Officer Work phone" ma:internalName="AccountableOfficerworkphone" ma:readOnly="false">
      <xsd:simpleType>
        <xsd:restriction base="dms:Text"/>
      </xsd:simpleType>
    </xsd:element>
    <xsd:element name="AccountableOfficerdate" ma:index="7" nillable="true" ma:displayName="Accountable Executive Officer Date" ma:internalName="AccountableOfficerdate" ma:readOnly="false">
      <xsd:simpleType>
        <xsd:restriction base="dms:Text"/>
      </xsd:simpleType>
    </xsd:element>
    <xsd:element name="Leadauthorfullname" ma:index="8" nillable="true" ma:displayName="Lead Author Full name" ma:internalName="Leadauthorfullname" ma:readOnly="false">
      <xsd:simpleType>
        <xsd:restriction base="dms:Text"/>
      </xsd:simpleType>
    </xsd:element>
    <xsd:element name="Leadauthorjobtitle" ma:index="9" nillable="true" ma:displayName="Lead Author Job title" ma:internalName="Leadauthorjobtitle" ma:readOnly="false">
      <xsd:simpleType>
        <xsd:restriction base="dms:Text"/>
      </xsd:simpleType>
    </xsd:element>
    <xsd:element name="Leadauthorworkphone" ma:index="10" nillable="true" ma:displayName="Lead Author Work phone" ma:internalName="Leadauthorworkphone" ma:readOnly="false">
      <xsd:simpleType>
        <xsd:restriction base="dms:Text"/>
      </xsd:simpleType>
    </xsd:element>
    <xsd:element name="Leadauthordate" ma:index="11" nillable="true" ma:displayName="Lead Author Date" ma:internalName="Leadauthordate" ma:readOnly="false">
      <xsd:simpleType>
        <xsd:restriction base="dms:Text"/>
      </xsd:simpleType>
    </xsd:element>
    <xsd:element name="Recommender1fullname" ma:index="12" nillable="true" ma:displayName="Recommender1 Full name" ma:internalName="Recommender1fullname" ma:readOnly="false">
      <xsd:simpleType>
        <xsd:restriction base="dms:Text"/>
      </xsd:simpleType>
    </xsd:element>
    <xsd:element name="Recommender1jobtitle" ma:index="13" nillable="true" ma:displayName="Recommender1 Job title" ma:internalName="Recommender1jobtitle" ma:readOnly="false">
      <xsd:simpleType>
        <xsd:restriction base="dms:Text"/>
      </xsd:simpleType>
    </xsd:element>
    <xsd:element name="Recommender1workphone" ma:index="14" nillable="true" ma:displayName="Recommender1 Work phone" ma:internalName="Recommender1workphone" ma:readOnly="false">
      <xsd:simpleType>
        <xsd:restriction base="dms:Text"/>
      </xsd:simpleType>
    </xsd:element>
    <xsd:element name="Recommender1date" ma:index="15" nillable="true" ma:displayName="Recommender1 Date" ma:internalName="Recommender1date" ma:readOnly="false">
      <xsd:simpleType>
        <xsd:restriction base="dms:Text"/>
      </xsd:simpleType>
    </xsd:element>
    <xsd:element name="Recommender2fullname" ma:index="16" nillable="true" ma:displayName="Recommender2 Full name" ma:internalName="Recommender2fullname" ma:readOnly="false">
      <xsd:simpleType>
        <xsd:restriction base="dms:Text"/>
      </xsd:simpleType>
    </xsd:element>
    <xsd:element name="Recommender2jobtitle" ma:index="17" nillable="true" ma:displayName="Recommender2 Job title" ma:internalName="Recommender2jobtitle" ma:readOnly="false">
      <xsd:simpleType>
        <xsd:restriction base="dms:Text"/>
      </xsd:simpleType>
    </xsd:element>
    <xsd:element name="Recommender2workphone" ma:index="18" nillable="true" ma:displayName="Recommender2 Work phone" ma:internalName="Recommender2workphone" ma:readOnly="false">
      <xsd:simpleType>
        <xsd:restriction base="dms:Text"/>
      </xsd:simpleType>
    </xsd:element>
    <xsd:element name="Recommender2date" ma:index="19" nillable="true" ma:displayName="Recommender2 Date" ma:internalName="Recommender2date" ma:readOnly="false">
      <xsd:simpleType>
        <xsd:restriction base="dms:Text"/>
      </xsd:simpleType>
    </xsd:element>
    <xsd:element name="Recommender3fullname" ma:index="20" nillable="true" ma:displayName="Recommender3 Full name" ma:internalName="Recommender3fullname" ma:readOnly="false">
      <xsd:simpleType>
        <xsd:restriction base="dms:Text"/>
      </xsd:simpleType>
    </xsd:element>
    <xsd:element name="Recommender3jobtitle" ma:index="21" nillable="true" ma:displayName="Recommender3 Job title" ma:internalName="Recommender3jobtitle" ma:readOnly="false">
      <xsd:simpleType>
        <xsd:restriction base="dms:Text"/>
      </xsd:simpleType>
    </xsd:element>
    <xsd:element name="Recommender3workphone" ma:index="22" nillable="true" ma:displayName="Recommender3 Work phone" ma:internalName="Recommender3workphone" ma:readOnly="false">
      <xsd:simpleType>
        <xsd:restriction base="dms:Text"/>
      </xsd:simpleType>
    </xsd:element>
    <xsd:element name="Recommender3date" ma:index="23" nillable="true" ma:displayName="Recommender3 Date" ma:internalName="Recommender3date" ma:readOnly="false">
      <xsd:simpleType>
        <xsd:restriction base="dms:Text"/>
      </xsd:simpleType>
    </xsd:element>
    <xsd:element name="Recommender4fullname" ma:index="24" nillable="true" ma:displayName="Recommender4 Full name" ma:internalName="Recommender4fullname" ma:readOnly="false">
      <xsd:simpleType>
        <xsd:restriction base="dms:Text"/>
      </xsd:simpleType>
    </xsd:element>
    <xsd:element name="Recommender4jobtitle" ma:index="25" nillable="true" ma:displayName="Recommender4 Job title" ma:internalName="Recommender4jobtitle" ma:readOnly="false">
      <xsd:simpleType>
        <xsd:restriction base="dms:Text"/>
      </xsd:simpleType>
    </xsd:element>
    <xsd:element name="Recommender4workphone" ma:index="26" nillable="true" ma:displayName="Recommender4 Work phone" ma:internalName="Recommender4workphone" ma:readOnly="false">
      <xsd:simpleType>
        <xsd:restriction base="dms:Text"/>
      </xsd:simpleType>
    </xsd:element>
    <xsd:element name="Recommender4date" ma:index="27" nillable="true" ma:displayName="Recommender4 Date" ma:internalName="Recommender4date" ma:readOnly="false">
      <xsd:simpleType>
        <xsd:restriction base="dms:Text"/>
      </xsd:simpleType>
    </xsd:element>
    <xsd:element name="Recommender5fullname" ma:index="28" nillable="true" ma:displayName="Recommender5 Full name" ma:internalName="Recommender5fullname" ma:readOnly="false">
      <xsd:simpleType>
        <xsd:restriction base="dms:Text"/>
      </xsd:simpleType>
    </xsd:element>
    <xsd:element name="Recommender5jobtitle" ma:index="29" nillable="true" ma:displayName="Recommender5 Job title" ma:internalName="Recommender5jobtitle" ma:readOnly="false">
      <xsd:simpleType>
        <xsd:restriction base="dms:Text"/>
      </xsd:simpleType>
    </xsd:element>
    <xsd:element name="Recommender5workphone" ma:index="30" nillable="true" ma:displayName="Recommender5 Work phone" ma:internalName="Recommender5workphone" ma:readOnly="false">
      <xsd:simpleType>
        <xsd:restriction base="dms:Text"/>
      </xsd:simpleType>
    </xsd:element>
    <xsd:element name="Recommender5date" ma:index="31" nillable="true" ma:displayName="Recommender5 Date" ma:internalName="Recommender5date" ma:readOnly="false">
      <xsd:simpleType>
        <xsd:restriction base="dms:Text"/>
      </xsd:simpleType>
    </xsd:element>
    <xsd:element name="Recommender6fullname" ma:index="32" nillable="true" ma:displayName="Recommender6 Full name" ma:internalName="Recommender6fullname" ma:readOnly="false">
      <xsd:simpleType>
        <xsd:restriction base="dms:Text"/>
      </xsd:simpleType>
    </xsd:element>
    <xsd:element name="Recommender6jobtitle" ma:index="33" nillable="true" ma:displayName="Recommender6 Job title" ma:internalName="Recommender6jobtitle" ma:readOnly="false">
      <xsd:simpleType>
        <xsd:restriction base="dms:Text"/>
      </xsd:simpleType>
    </xsd:element>
    <xsd:element name="Recommender6workphone" ma:index="34" nillable="true" ma:displayName="Recommender6 Work phone" ma:internalName="Recommender6workphone" ma:readOnly="false">
      <xsd:simpleType>
        <xsd:restriction base="dms:Text"/>
      </xsd:simpleType>
    </xsd:element>
    <xsd:element name="Recommender6date" ma:index="35" nillable="true" ma:displayName="Recommender6 Date" ma:internalName="Recommender6date" ma:readOnly="false">
      <xsd:simpleType>
        <xsd:restriction base="dms:Text"/>
      </xsd:simpleType>
    </xsd:element>
    <xsd:element name="Recommender7fullname" ma:index="36" nillable="true" ma:displayName="Recommender7 Full name" ma:internalName="Recommender7fullname" ma:readOnly="false">
      <xsd:simpleType>
        <xsd:restriction base="dms:Text"/>
      </xsd:simpleType>
    </xsd:element>
    <xsd:element name="Recommender7jobtitle" ma:index="37" nillable="true" ma:displayName="Recommender7 Job title" ma:internalName="Recommender7jobtitle" ma:readOnly="false">
      <xsd:simpleType>
        <xsd:restriction base="dms:Text"/>
      </xsd:simpleType>
    </xsd:element>
    <xsd:element name="Recommender7workphone" ma:index="38" nillable="true" ma:displayName="Recommender7 Work phone" ma:internalName="Recommender7workphone" ma:readOnly="false">
      <xsd:simpleType>
        <xsd:restriction base="dms:Text"/>
      </xsd:simpleType>
    </xsd:element>
    <xsd:element name="Recommender7date" ma:index="39" nillable="true" ma:displayName="Recommender7 Date" ma:internalName="Recommender7date" ma:readOnly="false">
      <xsd:simpleType>
        <xsd:restriction base="dms:Text"/>
      </xsd:simpleType>
    </xsd:element>
    <xsd:element name="Recommender8fullname" ma:index="40" nillable="true" ma:displayName="Recommender8 Full name" ma:internalName="Recommender8fullname" ma:readOnly="false">
      <xsd:simpleType>
        <xsd:restriction base="dms:Text"/>
      </xsd:simpleType>
    </xsd:element>
    <xsd:element name="Recommender8jobtitle" ma:index="41" nillable="true" ma:displayName="Recommender8 Job title" ma:internalName="Recommender8jobtitle" ma:readOnly="false">
      <xsd:simpleType>
        <xsd:restriction base="dms:Text"/>
      </xsd:simpleType>
    </xsd:element>
    <xsd:element name="Recommender8workphone" ma:index="42" nillable="true" ma:displayName="Recommender8 Work phone" ma:internalName="Recommender8workphone" ma:readOnly="false">
      <xsd:simpleType>
        <xsd:restriction base="dms:Text"/>
      </xsd:simpleType>
    </xsd:element>
    <xsd:element name="Recommender8date" ma:index="43" nillable="true" ma:displayName="Recommender8 Date" ma:internalName="Recommender8date" ma:readOnly="false">
      <xsd:simpleType>
        <xsd:restriction base="dms:Text"/>
      </xsd:simpleType>
    </xsd:element>
    <xsd:element name="DecisionMaker1fullname" ma:index="44" nillable="true" ma:displayName="Decision Maker1 Full name" ma:internalName="DecisionMaker1fullname" ma:readOnly="false">
      <xsd:simpleType>
        <xsd:restriction base="dms:Text"/>
      </xsd:simpleType>
    </xsd:element>
    <xsd:element name="DecisionMaker1jobtitle" ma:index="45" nillable="true" ma:displayName="Decision Maker1 Job title" ma:internalName="DecisionMaker1jobtitle" ma:readOnly="false">
      <xsd:simpleType>
        <xsd:restriction base="dms:Text"/>
      </xsd:simpleType>
    </xsd:element>
    <xsd:element name="DecisionMaker1workphone" ma:index="46" nillable="true" ma:displayName="Decision Maker1 Work phone" ma:internalName="DecisionMaker1workphone" ma:readOnly="false">
      <xsd:simpleType>
        <xsd:restriction base="dms:Text"/>
      </xsd:simpleType>
    </xsd:element>
    <xsd:element name="DecisionMaker1date" ma:index="47" nillable="true" ma:displayName="Decision Maker1 Date" ma:internalName="DecisionMaker1date" ma:readOnly="false">
      <xsd:simpleType>
        <xsd:restriction base="dms:Text"/>
      </xsd:simpleType>
    </xsd:element>
    <xsd:element name="DecisionMaker2fullname" ma:index="48" nillable="true" ma:displayName="Decision Maker2 Full name" ma:internalName="DecisionMaker2fullname" ma:readOnly="false">
      <xsd:simpleType>
        <xsd:restriction base="dms:Text"/>
      </xsd:simpleType>
    </xsd:element>
    <xsd:element name="DecisionMaker2jobtitle" ma:index="49" nillable="true" ma:displayName="Decision Maker2 Job title" ma:internalName="DecisionMaker2jobtitle" ma:readOnly="false">
      <xsd:simpleType>
        <xsd:restriction base="dms:Text"/>
      </xsd:simpleType>
    </xsd:element>
    <xsd:element name="DecisionMaker2workphone" ma:index="50" nillable="true" ma:displayName="Decision Maker2 Work phone" ma:internalName="DecisionMaker2workphone" ma:readOnly="false">
      <xsd:simpleType>
        <xsd:restriction base="dms:Text"/>
      </xsd:simpleType>
    </xsd:element>
    <xsd:element name="DecisionMaker2date" ma:index="51" nillable="true" ma:displayName="Decision Maker2 Date" ma:internalName="DecisionMaker2date" ma:readOnly="false">
      <xsd:simpleType>
        <xsd:restriction base="dms:Text"/>
      </xsd:simpleType>
    </xsd:element>
    <xsd:element name="DecisionMaker3fullname" ma:index="52" nillable="true" ma:displayName="Decision Maker3 Full name" ma:internalName="DecisionMaker3fullname" ma:readOnly="false">
      <xsd:simpleType>
        <xsd:restriction base="dms:Text"/>
      </xsd:simpleType>
    </xsd:element>
    <xsd:element name="DecisionMaker3jobtitle" ma:index="53" nillable="true" ma:displayName="Decision Maker3 Job title" ma:internalName="DecisionMaker3jobtitle" ma:readOnly="false">
      <xsd:simpleType>
        <xsd:restriction base="dms:Text"/>
      </xsd:simpleType>
    </xsd:element>
    <xsd:element name="DecisionMaker3workphone" ma:index="54" nillable="true" ma:displayName="Decision Maker3 Work phone" ma:internalName="DecisionMaker3workphone" ma:readOnly="false">
      <xsd:simpleType>
        <xsd:restriction base="dms:Text"/>
      </xsd:simpleType>
    </xsd:element>
    <xsd:element name="DecisionMaker3date" ma:index="55" nillable="true" ma:displayName="Decision Maker3 Date" ma:internalName="DecisionMaker3date" ma:readOnly="false">
      <xsd:simpleType>
        <xsd:restriction base="dms:Text"/>
      </xsd:simpleType>
    </xsd:element>
    <xsd:element name="DocumentType" ma:index="56" nillable="true" ma:displayName="Document Type" ma:indexed="true" ma:internalName="DocumentType" ma:readOnly="false">
      <xsd:simpleType>
        <xsd:restriction base="dms:Text">
          <xsd:maxLength value="255"/>
        </xsd:restriction>
      </xsd:simpleType>
    </xsd:element>
    <xsd:element name="VersionNumber" ma:index="57" nillable="true" ma:displayName="Version number" ma:decimals="0" ma:internalName="VersionNumber" ma:readOnly="false" ma:percentage="FALSE">
      <xsd:simpleType>
        <xsd:restriction base="dms:Number"/>
      </xsd:simpleType>
    </xsd:element>
    <xsd:element name="DecisionRequired" ma:index="58" nillable="true" ma:displayName="Decision required by " ma:format="DateOnly" ma:internalName="DecisionRequired" ma:readOnly="false">
      <xsd:simpleType>
        <xsd:restriction base="dms:DateTime"/>
      </xsd:simpleType>
    </xsd:element>
    <xsd:element name="DecisionMakerDueDate" ma:index="59" nillable="true" ma:displayName="Due date to Decision Maker" ma:format="DateOnly" ma:internalName="DecisionMakerDueDate" ma:readOnly="false">
      <xsd:simpleType>
        <xsd:restriction base="dms:DateTime"/>
      </xsd:simpleType>
    </xsd:element>
    <xsd:element name="RecommenderDueDate" ma:index="60" nillable="true" ma:displayName="Due date to Recommender" ma:format="DateOnly" ma:internalName="RecommenderDueDate" ma:readOnly="false">
      <xsd:simpleType>
        <xsd:restriction base="dms:DateTime"/>
      </xsd:simpleType>
    </xsd:element>
    <xsd:element name="Notifydecisionfullname" ma:index="61" nillable="true" ma:displayName="Notify of decision full name and title" ma:internalName="Notifydecisionfullname" ma:readOnly="false">
      <xsd:simpleType>
        <xsd:restriction base="dms:Note">
          <xsd:maxLength value="255"/>
        </xsd:restriction>
      </xsd:simpleType>
    </xsd:element>
    <xsd:element name="Notifyrecommendationfullname" ma:index="62" nillable="true" ma:displayName="Notify of recommendation full name and title" ma:internalName="Notifyrecommendationfullname" ma:readOnly="false">
      <xsd:simpleType>
        <xsd:restriction base="dms:Note">
          <xsd:maxLength value="255"/>
        </xsd:restriction>
      </xsd:simpleType>
    </xsd:element>
    <xsd:element name="RecordSubject" ma:index="63" nillable="true" ma:displayName="Record Subject" ma:internalName="RecordSubject" ma:readOnly="false">
      <xsd:simpleType>
        <xsd:restriction base="dms:Note">
          <xsd:maxLength value="255"/>
        </xsd:restriction>
      </xsd:simpleType>
    </xsd:element>
    <xsd:element name="RequestFrom" ma:index="64" nillable="true" ma:displayName="Request from" ma:internalName="RequestFrom" ma:readOnly="false">
      <xsd:simpleType>
        <xsd:restriction base="dms:Text"/>
      </xsd:simpleType>
    </xsd:element>
    <xsd:element name="EventDate" ma:index="65" nillable="true" ma:displayName="Event date" ma:format="DateOnly" ma:internalName="EventDate" ma:readOnly="false">
      <xsd:simpleType>
        <xsd:restriction base="dms:DateTime"/>
      </xsd:simpleType>
    </xsd:element>
    <xsd:element name="EventTime" ma:index="66" nillable="true" ma:displayName="Event time" ma:internalName="EventTime" ma:readOnly="false">
      <xsd:simpleType>
        <xsd:restriction base="dms:Text">
          <xsd:maxLength value="255"/>
        </xsd:restriction>
      </xsd:simpleType>
    </xsd:element>
    <xsd:element name="RegistrationNumber" ma:index="67" nillable="true" ma:displayName="Registration Number" ma:indexed="true" ma:internalName="RegistrationNumber" ma:readOnly="false">
      <xsd:simpleType>
        <xsd:restriction base="dms:Text">
          <xsd:maxLength value="255"/>
        </xsd:restriction>
      </xsd:simpleType>
    </xsd:element>
    <xsd:element name="TemplateID" ma:index="68" nillable="true" ma:displayName="TemplateID" ma:internalName="TemplateID_6059c861_x002d_162e_x002d_40b6_x002d_a183_x002d_5250529c41e7" ma:readOnly="false">
      <xsd:simpleType>
        <xsd:restriction base="dms:Text">
          <xsd:maxLength value="255"/>
        </xsd:restriction>
      </xsd:simpleType>
    </xsd:element>
    <xsd:element name="DecisionMaker1decision" ma:index="71" nillable="true" ma:displayName="Decision Maker1 Decision" ma:internalName="DecisionMaker1decision" ma:readOnly="false">
      <xsd:simpleType>
        <xsd:restriction base="dms:Text"/>
      </xsd:simpleType>
    </xsd:element>
    <xsd:element name="DecisionMaker2decision" ma:index="72" nillable="true" ma:displayName="Decision Maker2 Decision" ma:internalName="DecisionMaker2decision" ma:readOnly="false">
      <xsd:simpleType>
        <xsd:restriction base="dms:Text"/>
      </xsd:simpleType>
    </xsd:element>
    <xsd:element name="DecisionMaker3decision" ma:index="73" nillable="true" ma:displayName="Decision Maker3 Decision" ma:internalName="DecisionMaker3decision" ma:readOnly="false">
      <xsd:simpleType>
        <xsd:restriction base="dms:Text"/>
      </xsd:simpleType>
    </xsd:element>
    <xsd:element name="SharedWithUsers" ma:index="7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0" nillable="true" ma:displayName="Shared With Details" ma:internalName="SharedWithDetails" ma:readOnly="true">
      <xsd:simpleType>
        <xsd:restriction base="dms:Note">
          <xsd:maxLength value="255"/>
        </xsd:restriction>
      </xsd:simpleType>
    </xsd:element>
    <xsd:element name="RecordSubtype" ma:index="87" nillable="true" ma:displayName="Record sub-type" ma:internalName="RecordSubtype" ma:readOnly="false">
      <xsd:simpleType>
        <xsd:restriction base="dms:Text">
          <xsd:maxLength value="255"/>
        </xsd:restriction>
      </xsd:simpleType>
    </xsd:element>
    <xsd:element name="OrganisationLevel1" ma:index="88" nillable="true" ma:displayName="Organisation level 1" ma:internalName="OrganisationLevel1" ma:readOnly="false">
      <xsd:simpleType>
        <xsd:restriction base="dms:Note">
          <xsd:maxLength value="255"/>
        </xsd:restriction>
      </xsd:simpleType>
    </xsd:element>
    <xsd:element name="OrganisationLevel2" ma:index="89" nillable="true" ma:displayName="Organisation level 2" ma:internalName="OrganisationLevel2" ma:readOnly="false">
      <xsd:simpleType>
        <xsd:restriction base="dms:Note">
          <xsd:maxLength value="255"/>
        </xsd:restriction>
      </xsd:simpleType>
    </xsd:element>
    <xsd:element name="OrganisationLevel3" ma:index="90" nillable="true" ma:displayName="Organisation level 3" ma:internalName="OrganisationLevel3" ma:readOnly="false">
      <xsd:simpleType>
        <xsd:restriction base="dms:Note">
          <xsd:maxLength value="255"/>
        </xsd:restriction>
      </xsd:simpleType>
    </xsd:element>
    <xsd:element name="TaxCatchAll" ma:index="97" nillable="true" ma:displayName="Taxonomy Catch All Column" ma:hidden="true" ma:list="{479708b4-ed95-4b3a-98a5-bab17fb599e3}" ma:internalName="TaxCatchAll" ma:showField="CatchAllData" ma:web="1f5b8516-1216-4929-a6bb-f7b72c32bd9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aac536-7ea5-4408-b36b-f6d0753895b7" elementFormDefault="qualified">
    <xsd:import namespace="http://schemas.microsoft.com/office/2006/documentManagement/types"/>
    <xsd:import namespace="http://schemas.microsoft.com/office/infopath/2007/PartnerControls"/>
    <xsd:element name="MediaServiceMetadata" ma:index="77" nillable="true" ma:displayName="MediaServiceMetadata" ma:hidden="true" ma:internalName="MediaServiceMetadata" ma:readOnly="true">
      <xsd:simpleType>
        <xsd:restriction base="dms:Note"/>
      </xsd:simpleType>
    </xsd:element>
    <xsd:element name="MediaServiceFastMetadata" ma:index="78" nillable="true" ma:displayName="MediaServiceFastMetadata" ma:hidden="true" ma:internalName="MediaServiceFastMetadata" ma:readOnly="true">
      <xsd:simpleType>
        <xsd:restriction base="dms:Note"/>
      </xsd:simpleType>
    </xsd:element>
    <xsd:element name="MediaServiceAutoTags" ma:index="83" nillable="true" ma:displayName="Tags" ma:internalName="MediaServiceAutoTags" ma:readOnly="true">
      <xsd:simpleType>
        <xsd:restriction base="dms:Text"/>
      </xsd:simpleType>
    </xsd:element>
    <xsd:element name="MediaServiceOCR" ma:index="84" nillable="true" ma:displayName="Extracted Text" ma:internalName="MediaServiceOCR" ma:readOnly="true">
      <xsd:simpleType>
        <xsd:restriction base="dms:Note">
          <xsd:maxLength value="255"/>
        </xsd:restriction>
      </xsd:simpleType>
    </xsd:element>
    <xsd:element name="MediaServiceGenerationTime" ma:index="85" nillable="true" ma:displayName="MediaServiceGenerationTime" ma:hidden="true" ma:internalName="MediaServiceGenerationTime" ma:readOnly="true">
      <xsd:simpleType>
        <xsd:restriction base="dms:Text"/>
      </xsd:simpleType>
    </xsd:element>
    <xsd:element name="MediaServiceEventHashCode" ma:index="86" nillable="true" ma:displayName="MediaServiceEventHashCode" ma:hidden="true" ma:internalName="MediaServiceEventHashCode" ma:readOnly="true">
      <xsd:simpleType>
        <xsd:restriction base="dms:Text"/>
      </xsd:simpleType>
    </xsd:element>
    <xsd:element name="MediaServiceAutoKeyPoints" ma:index="91" nillable="true" ma:displayName="MediaServiceAutoKeyPoints" ma:hidden="true" ma:internalName="MediaServiceAutoKeyPoints" ma:readOnly="true">
      <xsd:simpleType>
        <xsd:restriction base="dms:Note"/>
      </xsd:simpleType>
    </xsd:element>
    <xsd:element name="MediaServiceKeyPoints" ma:index="92" nillable="true" ma:displayName="KeyPoints" ma:internalName="MediaServiceKeyPoints" ma:readOnly="true">
      <xsd:simpleType>
        <xsd:restriction base="dms:Note">
          <xsd:maxLength value="255"/>
        </xsd:restriction>
      </xsd:simpleType>
    </xsd:element>
    <xsd:element name="MediaServiceDateTaken" ma:index="93" nillable="true" ma:displayName="MediaServiceDateTaken" ma:hidden="true" ma:internalName="MediaServiceDateTaken" ma:readOnly="true">
      <xsd:simpleType>
        <xsd:restriction base="dms:Text"/>
      </xsd:simpleType>
    </xsd:element>
    <xsd:element name="MediaServiceLocation" ma:index="94" nillable="true" ma:displayName="Location" ma:internalName="MediaServiceLocation" ma:readOnly="true">
      <xsd:simpleType>
        <xsd:restriction base="dms:Text"/>
      </xsd:simpleType>
    </xsd:element>
    <xsd:element name="lcf76f155ced4ddcb4097134ff3c332f" ma:index="96"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LengthInSeconds" ma:index="98" nillable="true" ma:displayName="MediaLengthInSeconds" ma:hidden="true" ma:internalName="MediaLengthInSeconds" ma:readOnly="true">
      <xsd:simpleType>
        <xsd:restriction base="dms:Unknown"/>
      </xsd:simpleType>
    </xsd:element>
    <xsd:element name="MediaServiceObjectDetectorVersions" ma:index="9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0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f5b8516-1216-4929-a6bb-f7b72c32bd97" xsi:nil="true"/>
    <lcf76f155ced4ddcb4097134ff3c332f xmlns="c9aac536-7ea5-4408-b36b-f6d0753895b7">
      <Terms xmlns="http://schemas.microsoft.com/office/infopath/2007/PartnerControls"/>
    </lcf76f155ced4ddcb4097134ff3c332f>
    <Organisation xmlns="1f5b8516-1216-4929-a6bb-f7b72c32bd97">Department of Jobs, Skills, Industry and Regions</Organisation>
    <Recommender1jobtitle xmlns="1f5b8516-1216-4929-a6bb-f7b72c32bd97">Executive Director, Policy and Strategy</Recommender1jobtitle>
    <Recommender4jobtitle xmlns="1f5b8516-1216-4929-a6bb-f7b72c32bd97" xsi:nil="true"/>
    <Recommender5fullname xmlns="1f5b8516-1216-4929-a6bb-f7b72c32bd97" xsi:nil="true"/>
    <Recommender8fullname xmlns="1f5b8516-1216-4929-a6bb-f7b72c32bd97" xsi:nil="true"/>
    <DecisionMakerDueDate xmlns="1f5b8516-1216-4929-a6bb-f7b72c32bd97">2026-09-22T14:00:00+00:00</DecisionMakerDueDate>
    <Recommender4date xmlns="1f5b8516-1216-4929-a6bb-f7b72c32bd97" xsi:nil="true"/>
    <DecisionMaker1date xmlns="1f5b8516-1216-4929-a6bb-f7b72c32bd97">06/10/2026 05:11 PM</DecisionMaker1date>
    <RecordSubject xmlns="1f5b8516-1216-4929-a6bb-f7b72c32bd97">Victorian Jurisdictional Action Plan 2025-26 update</RecordSubject>
    <Recommender1workphone xmlns="1f5b8516-1216-4929-a6bb-f7b72c32bd97">96519999</Recommender1workphone>
    <Recommender4workphone xmlns="1f5b8516-1216-4929-a6bb-f7b72c32bd97" xsi:nil="true"/>
    <DecisionMaker2workphone xmlns="1f5b8516-1216-4929-a6bb-f7b72c32bd97" xsi:nil="true"/>
    <DecisionMaker3decision xmlns="1f5b8516-1216-4929-a6bb-f7b72c32bd97" xsi:nil="true"/>
    <OrganisationLevel3 xmlns="1f5b8516-1216-4929-a6bb-f7b72c32bd97">Policy and Strategy</OrganisationLevel3>
    <Leadauthorfullname xmlns="1f5b8516-1216-4929-a6bb-f7b72c32bd97">Jenna Daniel (DJSIR)</Leadauthorfullname>
    <Recommender1fullname xmlns="1f5b8516-1216-4929-a6bb-f7b72c32bd97">Teresa Fels (DJSIR)</Recommender1fullname>
    <Recommender4fullname xmlns="1f5b8516-1216-4929-a6bb-f7b72c32bd97" xsi:nil="true"/>
    <Recommender5jobtitle xmlns="1f5b8516-1216-4929-a6bb-f7b72c32bd97" xsi:nil="true"/>
    <DecisionMaker1fullname xmlns="1f5b8516-1216-4929-a6bb-f7b72c32bd97">Lill Healy (DJSIR)</DecisionMaker1fullname>
    <DecisionMaker3jobtitle xmlns="1f5b8516-1216-4929-a6bb-f7b72c32bd97" xsi:nil="true"/>
    <VersionNumber xmlns="1f5b8516-1216-4929-a6bb-f7b72c32bd97" xsi:nil="true"/>
    <Leadauthordate xmlns="1f5b8516-1216-4929-a6bb-f7b72c32bd97" xsi:nil="true"/>
    <Recommender5date xmlns="1f5b8516-1216-4929-a6bb-f7b72c32bd97" xsi:nil="true"/>
    <Recommender5workphone xmlns="1f5b8516-1216-4929-a6bb-f7b72c32bd97" xsi:nil="true"/>
    <Recommender8workphone xmlns="1f5b8516-1216-4929-a6bb-f7b72c32bd97" xsi:nil="true"/>
    <DocumentType xmlns="1f5b8516-1216-4929-a6bb-f7b72c32bd97">Attachment</DocumentType>
    <TemplateID xmlns="1f5b8516-1216-4929-a6bb-f7b72c32bd97" xsi:nil="true"/>
    <Leadauthorjobtitle xmlns="1f5b8516-1216-4929-a6bb-f7b72c32bd97">Senior Policy Officer</Leadauthorjobtitle>
    <Recommender2jobtitle xmlns="1f5b8516-1216-4929-a6bb-f7b72c32bd97" xsi:nil="true"/>
    <Recommender7fullname xmlns="1f5b8516-1216-4929-a6bb-f7b72c32bd97" xsi:nil="true"/>
    <Recommender8jobtitle xmlns="1f5b8516-1216-4929-a6bb-f7b72c32bd97" xsi:nil="true"/>
    <DecisionMaker2jobtitle xmlns="1f5b8516-1216-4929-a6bb-f7b72c32bd97" xsi:nil="true"/>
    <Notifydecisionfullname xmlns="1f5b8516-1216-4929-a6bb-f7b72c32bd97">Jenna Daniel (DJSIR) - Senior Policy Officer;  Adam J Dean (DJSIR) - Policy Manager;  Harley J Flynn (DJSIR) - Manager, Policy</Notifydecisionfullname>
    <Recommender1date xmlns="1f5b8516-1216-4929-a6bb-f7b72c32bd97">02/10/2026 05:50 PM</Recommender1date>
    <Recommender6date xmlns="1f5b8516-1216-4929-a6bb-f7b72c32bd97" xsi:nil="true"/>
    <Recommender2workphone xmlns="1f5b8516-1216-4929-a6bb-f7b72c32bd97" xsi:nil="true"/>
    <DecisionMaker1workphone xmlns="1f5b8516-1216-4929-a6bb-f7b72c32bd97">96519999</DecisionMaker1workphone>
    <Decisioncategory xmlns="1f5b8516-1216-4929-a6bb-f7b72c32bd97">Deputy Secretary - Skills and TAFE</Decisioncategory>
    <AccountableOfficerworkphone xmlns="1f5b8516-1216-4929-a6bb-f7b72c32bd97">96519999</AccountableOfficerworkphone>
    <Recommender3fullname xmlns="1f5b8516-1216-4929-a6bb-f7b72c32bd97" xsi:nil="true"/>
    <Recommender3jobtitle xmlns="1f5b8516-1216-4929-a6bb-f7b72c32bd97" xsi:nil="true"/>
    <Recommender6fullname xmlns="1f5b8516-1216-4929-a6bb-f7b72c32bd97" xsi:nil="true"/>
    <Recommender6jobtitle xmlns="1f5b8516-1216-4929-a6bb-f7b72c32bd97" xsi:nil="true"/>
    <DecisionMaker2fullname xmlns="1f5b8516-1216-4929-a6bb-f7b72c32bd97" xsi:nil="true"/>
    <Recommender2date xmlns="1f5b8516-1216-4929-a6bb-f7b72c32bd97" xsi:nil="true"/>
    <Recommender7date xmlns="1f5b8516-1216-4929-a6bb-f7b72c32bd97" xsi:nil="true"/>
    <Recommender8date xmlns="1f5b8516-1216-4929-a6bb-f7b72c32bd97" xsi:nil="true"/>
    <DecisionMaker3date xmlns="1f5b8516-1216-4929-a6bb-f7b72c32bd97" xsi:nil="true"/>
    <Notifyrecommendationfullname xmlns="1f5b8516-1216-4929-a6bb-f7b72c32bd97">Jenna Daniel (DJSIR) - Senior Policy Officer;  Adam J Dean (DJSIR) - Policy Manager;  Harley J Flynn (DJSIR) - Manager, Policy</Notifyrecommendationfullname>
    <Leadauthorworkphone xmlns="1f5b8516-1216-4929-a6bb-f7b72c32bd97">96519999</Leadauthorworkphone>
    <Recommender3workphone xmlns="1f5b8516-1216-4929-a6bb-f7b72c32bd97" xsi:nil="true"/>
    <Recommender6workphone xmlns="1f5b8516-1216-4929-a6bb-f7b72c32bd97" xsi:nil="true"/>
    <EventDate xmlns="1f5b8516-1216-4929-a6bb-f7b72c32bd97" xsi:nil="true"/>
    <EventTime xmlns="1f5b8516-1216-4929-a6bb-f7b72c32bd97" xsi:nil="true"/>
    <DecisionMaker1decision xmlns="1f5b8516-1216-4929-a6bb-f7b72c32bd97" xsi:nil="true"/>
    <OrganisationLevel1 xmlns="1f5b8516-1216-4929-a6bb-f7b72c32bd97">Skills and TAFE</OrganisationLevel1>
    <RequestFrom xmlns="1f5b8516-1216-4929-a6bb-f7b72c32bd97">Organisation</RequestFrom>
    <AccountableOfficerdate xmlns="1f5b8516-1216-4929-a6bb-f7b72c32bd97" xsi:nil="true"/>
    <Recommender2fullname xmlns="1f5b8516-1216-4929-a6bb-f7b72c32bd97" xsi:nil="true"/>
    <Recommender7jobtitle xmlns="1f5b8516-1216-4929-a6bb-f7b72c32bd97" xsi:nil="true"/>
    <DecisionMaker1jobtitle xmlns="1f5b8516-1216-4929-a6bb-f7b72c32bd97">Deputy Secretary, Skills and TAFE</DecisionMaker1jobtitle>
    <DecisionMaker3fullname xmlns="1f5b8516-1216-4929-a6bb-f7b72c32bd97" xsi:nil="true"/>
    <RecommenderDueDate xmlns="1f5b8516-1216-4929-a6bb-f7b72c32bd97">2026-09-20T14:00:00+00:00</RecommenderDueDate>
    <RecordSubtype xmlns="1f5b8516-1216-4929-a6bb-f7b72c32bd97">Organisational Briefing</RecordSubtype>
    <AccountableOfficerfullname xmlns="1f5b8516-1216-4929-a6bb-f7b72c32bd97">Kirsten L Bright (DJSIR)</AccountableOfficerfullname>
    <AccountableOfficerjobtitle xmlns="1f5b8516-1216-4929-a6bb-f7b72c32bd97">Director, Strategy and National Reform</AccountableOfficerjobtitle>
    <Recommender3date xmlns="1f5b8516-1216-4929-a6bb-f7b72c32bd97" xsi:nil="true"/>
    <DecisionMaker2date xmlns="1f5b8516-1216-4929-a6bb-f7b72c32bd97" xsi:nil="true"/>
    <Recommender7workphone xmlns="1f5b8516-1216-4929-a6bb-f7b72c32bd97" xsi:nil="true"/>
    <DecisionMaker3workphone xmlns="1f5b8516-1216-4929-a6bb-f7b72c32bd97" xsi:nil="true"/>
    <DecisionRequired xmlns="1f5b8516-1216-4929-a6bb-f7b72c32bd97">2026-09-24T14:00:00+00:00</DecisionRequired>
    <DecisionMaker2decision xmlns="1f5b8516-1216-4929-a6bb-f7b72c32bd97" xsi:nil="true"/>
    <OrganisationLevel2 xmlns="1f5b8516-1216-4929-a6bb-f7b72c32bd97">Policy and Strategy</OrganisationLevel2>
    <RegistrationNumber xmlns="1f5b8516-1216-4929-a6bb-f7b72c32bd97">BORG-2-26-53971</RegistrationNumber>
  </documentManagement>
</p:properties>
</file>

<file path=customXml/itemProps1.xml><?xml version="1.0" encoding="utf-8"?>
<ds:datastoreItem xmlns:ds="http://schemas.openxmlformats.org/officeDocument/2006/customXml" ds:itemID="{7D81C4B0-EF1F-479A-B01A-823BA175CFB5}">
  <ds:schemaRefs>
    <ds:schemaRef ds:uri="http://schemas.openxmlformats.org/officeDocument/2006/bibliography"/>
  </ds:schemaRefs>
</ds:datastoreItem>
</file>

<file path=customXml/itemProps2.xml><?xml version="1.0" encoding="utf-8"?>
<ds:datastoreItem xmlns:ds="http://schemas.openxmlformats.org/officeDocument/2006/customXml" ds:itemID="{2D4F8405-8D29-4184-A56F-D701C20C5D23}"/>
</file>

<file path=customXml/itemProps3.xml><?xml version="1.0" encoding="utf-8"?>
<ds:datastoreItem xmlns:ds="http://schemas.openxmlformats.org/officeDocument/2006/customXml" ds:itemID="{5858CF2C-0DF9-41D7-8EEF-0AC9532C5D5A}">
  <ds:schemaRefs>
    <ds:schemaRef ds:uri="http://schemas.microsoft.com/sharepoint/v3/contenttype/forms"/>
  </ds:schemaRefs>
</ds:datastoreItem>
</file>

<file path=customXml/itemProps4.xml><?xml version="1.0" encoding="utf-8"?>
<ds:datastoreItem xmlns:ds="http://schemas.openxmlformats.org/officeDocument/2006/customXml" ds:itemID="{D157179B-6488-428A-B166-71CC2408AA6A}">
  <ds:schemaRefs>
    <ds:schemaRef ds:uri="http://schemas.microsoft.com/office/2006/metadata/properties"/>
    <ds:schemaRef ds:uri="http://schemas.microsoft.com/office/infopath/2007/PartnerControls"/>
    <ds:schemaRef ds:uri="2696e5e9-9afa-49b1-bad1-1c72766e6825"/>
    <ds:schemaRef ds:uri="46ee02b0-1db5-4a71-8e14-68449614dd15"/>
  </ds:schemaRefs>
</ds:datastoreItem>
</file>

<file path=docProps/app.xml><?xml version="1.0" encoding="utf-8"?>
<Properties xmlns="http://schemas.openxmlformats.org/officeDocument/2006/extended-properties" xmlns:vt="http://schemas.openxmlformats.org/officeDocument/2006/docPropsVTypes">
  <Template>DJSIR%20Report%20A4%20Landscape.dotx</Template>
  <TotalTime>4268</TotalTime>
  <Pages>10</Pages>
  <Words>2184</Words>
  <Characters>13675</Characters>
  <Application>Microsoft Office Word</Application>
  <DocSecurity>0</DocSecurity>
  <Lines>213</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15724</CharactersWithSpaces>
  <SharedDoc>false</SharedDoc>
  <HLinks>
    <vt:vector size="6" baseType="variant">
      <vt:variant>
        <vt:i4>5439532</vt:i4>
      </vt:variant>
      <vt:variant>
        <vt:i4>0</vt:i4>
      </vt:variant>
      <vt:variant>
        <vt:i4>0</vt:i4>
      </vt:variant>
      <vt:variant>
        <vt:i4>5</vt:i4>
      </vt:variant>
      <vt:variant>
        <vt:lpwstr>https://djsir.vic.gov.au/__data/assets/pdf_file/0008/2350169/Victorian-Jurisdictional-Action-Plan-for-Skills-and-TAFE-2024-25-1.pdf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Daniel (DJSIR)</dc:creator>
  <cp:keywords/>
  <dc:description/>
  <cp:lastModifiedBy>Jenna Daniel (DJSIR)</cp:lastModifiedBy>
  <cp:revision>133</cp:revision>
  <cp:lastPrinted>2022-12-14T22:32:00Z</cp:lastPrinted>
  <dcterms:created xsi:type="dcterms:W3CDTF">2026-09-09T23:56:00Z</dcterms:created>
  <dcterms:modified xsi:type="dcterms:W3CDTF">2026-09-30T01:34:00Z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3,4,5</vt:lpwstr>
  </property>
  <property fmtid="{D5CDD505-2E9C-101B-9397-08002B2CF9AE}" pid="3" name="ClassificationContentMarkingHeaderFontProps">
    <vt:lpwstr>#000000,12,Arial</vt:lpwstr>
  </property>
  <property fmtid="{D5CDD505-2E9C-101B-9397-08002B2CF9AE}" pid="4" name="ClassificationContentMarkingHeaderText">
    <vt:lpwstr>OFFICIAL</vt:lpwstr>
  </property>
  <property fmtid="{D5CDD505-2E9C-101B-9397-08002B2CF9AE}" pid="5" name="ClassificationContentMarkingFooterShapeIds">
    <vt:lpwstr>6,7,8</vt:lpwstr>
  </property>
  <property fmtid="{D5CDD505-2E9C-101B-9397-08002B2CF9AE}" pid="6" name="ClassificationContentMarkingFooterFontProps">
    <vt:lpwstr>#000000,12,Arial</vt:lpwstr>
  </property>
  <property fmtid="{D5CDD505-2E9C-101B-9397-08002B2CF9AE}" pid="7" name="ClassificationContentMarkingFooterText">
    <vt:lpwstr>OFFICIAL</vt:lpwstr>
  </property>
  <property fmtid="{D5CDD505-2E9C-101B-9397-08002B2CF9AE}" pid="8" name="MSIP_Label_d00a4df9-c942-4b09-b23a-6c1023f6de27_Enabled">
    <vt:lpwstr>true</vt:lpwstr>
  </property>
  <property fmtid="{D5CDD505-2E9C-101B-9397-08002B2CF9AE}" pid="9" name="MSIP_Label_d00a4df9-c942-4b09-b23a-6c1023f6de27_SetDate">
    <vt:lpwstr>2022-12-14T22:44:55Z</vt:lpwstr>
  </property>
  <property fmtid="{D5CDD505-2E9C-101B-9397-08002B2CF9AE}" pid="10" name="MSIP_Label_d00a4df9-c942-4b09-b23a-6c1023f6de27_Method">
    <vt:lpwstr>Privileged</vt:lpwstr>
  </property>
  <property fmtid="{D5CDD505-2E9C-101B-9397-08002B2CF9AE}" pid="11" name="MSIP_Label_d00a4df9-c942-4b09-b23a-6c1023f6de27_Name">
    <vt:lpwstr>Official (DJPR)</vt:lpwstr>
  </property>
  <property fmtid="{D5CDD505-2E9C-101B-9397-08002B2CF9AE}" pid="12" name="MSIP_Label_d00a4df9-c942-4b09-b23a-6c1023f6de27_SiteId">
    <vt:lpwstr>722ea0be-3e1c-4b11-ad6f-9401d6856e24</vt:lpwstr>
  </property>
  <property fmtid="{D5CDD505-2E9C-101B-9397-08002B2CF9AE}" pid="13" name="MSIP_Label_d00a4df9-c942-4b09-b23a-6c1023f6de27_ActionId">
    <vt:lpwstr>1283b966-e99c-4852-a35d-4da53a2d46d4</vt:lpwstr>
  </property>
  <property fmtid="{D5CDD505-2E9C-101B-9397-08002B2CF9AE}" pid="14" name="MSIP_Label_d00a4df9-c942-4b09-b23a-6c1023f6de27_ContentBits">
    <vt:lpwstr>3</vt:lpwstr>
  </property>
  <property fmtid="{D5CDD505-2E9C-101B-9397-08002B2CF9AE}" pid="15" name="ContentTypeId">
    <vt:lpwstr>0x010100BF21506C792DA24AAFD88BDE2B926597030087E578FA2936274D8AB7AF6BAE3E9C68</vt:lpwstr>
  </property>
  <property fmtid="{D5CDD505-2E9C-101B-9397-08002B2CF9AE}" pid="16" name="MediaServiceImageTags">
    <vt:lpwstr/>
  </property>
  <property fmtid="{D5CDD505-2E9C-101B-9397-08002B2CF9AE}" pid="17" name="docLang">
    <vt:lpwstr>en</vt:lpwstr>
  </property>
  <property fmtid="{D5CDD505-2E9C-101B-9397-08002B2CF9AE}" pid="18" name="_docset_NoMedatataSyncRequired">
    <vt:lpwstr>True</vt:lpwstr>
  </property>
  <property fmtid="{D5CDD505-2E9C-101B-9397-08002B2CF9AE}" pid="19" name="Replytype">
    <vt:lpwstr/>
  </property>
</Properties>
</file>