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81FD2" w14:textId="252FFCC4" w:rsidR="00C77C0D" w:rsidRPr="000F6E61" w:rsidRDefault="000F6E61" w:rsidP="000F6E61">
      <w:pPr>
        <w:jc w:val="center"/>
        <w:rPr>
          <w:b/>
          <w:bCs/>
        </w:rPr>
      </w:pPr>
      <w:r>
        <w:rPr>
          <w:b/>
          <w:bCs/>
        </w:rPr>
        <w:t>Board Rounds, June 2026</w:t>
      </w:r>
    </w:p>
    <w:p w14:paraId="22B5695F" w14:textId="77777777" w:rsidR="0054781E" w:rsidRDefault="0054781E"/>
    <w:p w14:paraId="74930505" w14:textId="507CD6B1" w:rsidR="0054781E" w:rsidRPr="00DF6581" w:rsidRDefault="009B26CA" w:rsidP="00DF6581">
      <w:pPr>
        <w:spacing w:after="0" w:line="240" w:lineRule="auto"/>
        <w:rPr>
          <w:b/>
          <w:bCs/>
          <w:sz w:val="22"/>
          <w:szCs w:val="22"/>
        </w:rPr>
      </w:pPr>
      <w:r w:rsidRPr="00DF6581">
        <w:rPr>
          <w:b/>
          <w:bCs/>
          <w:sz w:val="22"/>
          <w:szCs w:val="22"/>
        </w:rPr>
        <w:t xml:space="preserve">Board </w:t>
      </w:r>
      <w:r w:rsidR="0054781E" w:rsidRPr="00DF6581">
        <w:rPr>
          <w:b/>
          <w:bCs/>
          <w:sz w:val="22"/>
          <w:szCs w:val="22"/>
        </w:rPr>
        <w:t>appointment</w:t>
      </w:r>
      <w:r w:rsidRPr="00DF6581">
        <w:rPr>
          <w:b/>
          <w:bCs/>
          <w:sz w:val="22"/>
          <w:szCs w:val="22"/>
        </w:rPr>
        <w:t>s</w:t>
      </w:r>
    </w:p>
    <w:p w14:paraId="5CE98392" w14:textId="3CFDFCCC" w:rsidR="00D21761" w:rsidRDefault="00163777" w:rsidP="00DF6581">
      <w:pPr>
        <w:spacing w:after="0" w:line="240" w:lineRule="auto"/>
        <w:rPr>
          <w:sz w:val="22"/>
          <w:szCs w:val="22"/>
        </w:rPr>
      </w:pPr>
      <w:r w:rsidRPr="00DF6581">
        <w:rPr>
          <w:sz w:val="22"/>
          <w:szCs w:val="22"/>
        </w:rPr>
        <w:t>The Minister for Sport</w:t>
      </w:r>
      <w:r w:rsidR="00D21761" w:rsidRPr="00DF6581">
        <w:rPr>
          <w:sz w:val="22"/>
          <w:szCs w:val="22"/>
        </w:rPr>
        <w:t xml:space="preserve"> and Major Events has re-appointed Alan Clayton for a further term as Chair of the Professional Boxing and Combat Sports Board. </w:t>
      </w:r>
      <w:r w:rsidR="00996365" w:rsidRPr="00DF6581">
        <w:rPr>
          <w:sz w:val="22"/>
          <w:szCs w:val="22"/>
        </w:rPr>
        <w:t>Mr Clayton looks forward to continuing t</w:t>
      </w:r>
      <w:r w:rsidR="00E774D6" w:rsidRPr="00DF6581">
        <w:rPr>
          <w:sz w:val="22"/>
          <w:szCs w:val="22"/>
        </w:rPr>
        <w:t>h</w:t>
      </w:r>
      <w:r w:rsidR="00EF1030" w:rsidRPr="00DF6581">
        <w:rPr>
          <w:sz w:val="22"/>
          <w:szCs w:val="22"/>
        </w:rPr>
        <w:t>e</w:t>
      </w:r>
      <w:r w:rsidR="00E774D6" w:rsidRPr="00DF6581">
        <w:rPr>
          <w:sz w:val="22"/>
          <w:szCs w:val="22"/>
        </w:rPr>
        <w:t xml:space="preserve"> important work of regulating the sport</w:t>
      </w:r>
      <w:r w:rsidR="00EF1030" w:rsidRPr="00DF6581">
        <w:rPr>
          <w:sz w:val="22"/>
          <w:szCs w:val="22"/>
        </w:rPr>
        <w:t xml:space="preserve">, including </w:t>
      </w:r>
      <w:r w:rsidR="00172D00" w:rsidRPr="00DF6581">
        <w:rPr>
          <w:sz w:val="22"/>
          <w:szCs w:val="22"/>
        </w:rPr>
        <w:t xml:space="preserve">shaping </w:t>
      </w:r>
      <w:r w:rsidR="003B5D4C" w:rsidRPr="00DF6581">
        <w:rPr>
          <w:sz w:val="22"/>
          <w:szCs w:val="22"/>
        </w:rPr>
        <w:t xml:space="preserve">and supporting  reforms </w:t>
      </w:r>
      <w:r w:rsidR="00655824" w:rsidRPr="00DF6581">
        <w:rPr>
          <w:sz w:val="22"/>
          <w:szCs w:val="22"/>
        </w:rPr>
        <w:t>through future legislative changes.</w:t>
      </w:r>
    </w:p>
    <w:p w14:paraId="43518B85" w14:textId="77777777" w:rsidR="00DF6581" w:rsidRPr="00DF6581" w:rsidRDefault="00DF6581" w:rsidP="00DF6581">
      <w:pPr>
        <w:spacing w:after="0" w:line="240" w:lineRule="auto"/>
        <w:rPr>
          <w:i/>
          <w:iCs/>
          <w:sz w:val="22"/>
          <w:szCs w:val="22"/>
        </w:rPr>
      </w:pPr>
    </w:p>
    <w:p w14:paraId="469107EF" w14:textId="27AD74AD" w:rsidR="009B26CA" w:rsidRDefault="00CC504E" w:rsidP="00DF6581">
      <w:pPr>
        <w:spacing w:after="0" w:line="240" w:lineRule="auto"/>
        <w:rPr>
          <w:sz w:val="22"/>
          <w:szCs w:val="22"/>
        </w:rPr>
      </w:pPr>
      <w:r w:rsidRPr="00DF6581">
        <w:rPr>
          <w:sz w:val="22"/>
          <w:szCs w:val="22"/>
        </w:rPr>
        <w:t xml:space="preserve">The Minister has re-appointed </w:t>
      </w:r>
      <w:r w:rsidR="009B26CA" w:rsidRPr="00DF6581">
        <w:rPr>
          <w:sz w:val="22"/>
          <w:szCs w:val="22"/>
        </w:rPr>
        <w:t xml:space="preserve">Stephen Bunce </w:t>
      </w:r>
      <w:r w:rsidRPr="00DF6581">
        <w:rPr>
          <w:sz w:val="22"/>
          <w:szCs w:val="22"/>
        </w:rPr>
        <w:t xml:space="preserve">for a further term </w:t>
      </w:r>
      <w:r w:rsidR="004969B0" w:rsidRPr="00DF6581">
        <w:rPr>
          <w:sz w:val="22"/>
          <w:szCs w:val="22"/>
        </w:rPr>
        <w:t>as a</w:t>
      </w:r>
      <w:r w:rsidR="00EF399B" w:rsidRPr="00DF6581">
        <w:rPr>
          <w:sz w:val="22"/>
          <w:szCs w:val="22"/>
        </w:rPr>
        <w:t xml:space="preserve"> Board member, acknowledging </w:t>
      </w:r>
      <w:r w:rsidR="008E454E" w:rsidRPr="00DF6581">
        <w:rPr>
          <w:sz w:val="22"/>
          <w:szCs w:val="22"/>
        </w:rPr>
        <w:t xml:space="preserve">the importance of his continued contribution </w:t>
      </w:r>
      <w:r w:rsidR="0099450C" w:rsidRPr="00DF6581">
        <w:rPr>
          <w:sz w:val="22"/>
          <w:szCs w:val="22"/>
        </w:rPr>
        <w:t xml:space="preserve">to </w:t>
      </w:r>
      <w:r w:rsidR="008D2AAD" w:rsidRPr="00DF6581">
        <w:rPr>
          <w:sz w:val="22"/>
          <w:szCs w:val="22"/>
        </w:rPr>
        <w:t>the Board</w:t>
      </w:r>
      <w:r w:rsidR="0099450C" w:rsidRPr="00DF6581">
        <w:rPr>
          <w:sz w:val="22"/>
          <w:szCs w:val="22"/>
        </w:rPr>
        <w:t xml:space="preserve">’s responsibilities in promoting </w:t>
      </w:r>
      <w:r w:rsidR="008D2AAD" w:rsidRPr="00DF6581">
        <w:rPr>
          <w:sz w:val="22"/>
          <w:szCs w:val="22"/>
        </w:rPr>
        <w:t xml:space="preserve">contestant safety and </w:t>
      </w:r>
      <w:r w:rsidR="00F56DE3" w:rsidRPr="00DF6581">
        <w:rPr>
          <w:sz w:val="22"/>
          <w:szCs w:val="22"/>
        </w:rPr>
        <w:t>uphol</w:t>
      </w:r>
      <w:r w:rsidR="0099450C" w:rsidRPr="00DF6581">
        <w:rPr>
          <w:sz w:val="22"/>
          <w:szCs w:val="22"/>
        </w:rPr>
        <w:t>d</w:t>
      </w:r>
      <w:r w:rsidR="00F56DE3" w:rsidRPr="00DF6581">
        <w:rPr>
          <w:sz w:val="22"/>
          <w:szCs w:val="22"/>
        </w:rPr>
        <w:t>ing industry integrity.</w:t>
      </w:r>
    </w:p>
    <w:p w14:paraId="467E27BF" w14:textId="77777777" w:rsidR="002B768A" w:rsidRDefault="002B768A" w:rsidP="00DF6581">
      <w:pPr>
        <w:spacing w:after="0" w:line="240" w:lineRule="auto"/>
        <w:rPr>
          <w:sz w:val="22"/>
          <w:szCs w:val="22"/>
        </w:rPr>
      </w:pPr>
    </w:p>
    <w:p w14:paraId="429E3E9B" w14:textId="424C54BD" w:rsidR="00D57F79" w:rsidRPr="00D57F79" w:rsidRDefault="00325C6C" w:rsidP="00D57F79">
      <w:pPr>
        <w:spacing w:after="0" w:line="240" w:lineRule="auto"/>
        <w:jc w:val="center"/>
        <w:rPr>
          <w:sz w:val="22"/>
          <w:szCs w:val="22"/>
        </w:rPr>
      </w:pPr>
      <w:r w:rsidRPr="00325C6C">
        <w:rPr>
          <w:sz w:val="22"/>
          <w:szCs w:val="22"/>
        </w:rPr>
        <w:drawing>
          <wp:inline distT="0" distB="0" distL="0" distR="0" wp14:anchorId="16BA19DF" wp14:editId="3C3E6902">
            <wp:extent cx="661813" cy="1329342"/>
            <wp:effectExtent l="0" t="0" r="5080" b="4445"/>
            <wp:docPr id="16835701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168" cy="1340099"/>
                    </a:xfrm>
                    <a:prstGeom prst="rect">
                      <a:avLst/>
                    </a:prstGeom>
                    <a:noFill/>
                    <a:ln>
                      <a:noFill/>
                    </a:ln>
                  </pic:spPr>
                </pic:pic>
              </a:graphicData>
            </a:graphic>
          </wp:inline>
        </w:drawing>
      </w:r>
      <w:r w:rsidR="00D57F79" w:rsidRPr="00D57F79">
        <w:rPr>
          <w:sz w:val="22"/>
          <w:szCs w:val="22"/>
        </w:rPr>
        <w:drawing>
          <wp:inline distT="0" distB="0" distL="0" distR="0" wp14:anchorId="0AF70C44" wp14:editId="15140632">
            <wp:extent cx="876300" cy="1314159"/>
            <wp:effectExtent l="0" t="0" r="0" b="635"/>
            <wp:docPr id="106199937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3833" cy="1325456"/>
                    </a:xfrm>
                    <a:prstGeom prst="rect">
                      <a:avLst/>
                    </a:prstGeom>
                    <a:noFill/>
                    <a:ln>
                      <a:noFill/>
                    </a:ln>
                  </pic:spPr>
                </pic:pic>
              </a:graphicData>
            </a:graphic>
          </wp:inline>
        </w:drawing>
      </w:r>
    </w:p>
    <w:p w14:paraId="7C7F465E" w14:textId="4BD49919" w:rsidR="00325C6C" w:rsidRPr="00325C6C" w:rsidRDefault="00325C6C" w:rsidP="00325C6C">
      <w:pPr>
        <w:spacing w:after="0" w:line="240" w:lineRule="auto"/>
        <w:rPr>
          <w:sz w:val="22"/>
          <w:szCs w:val="22"/>
        </w:rPr>
      </w:pPr>
    </w:p>
    <w:p w14:paraId="75DBC5D1" w14:textId="0B40C9BB" w:rsidR="0054781E" w:rsidRPr="00DF6581" w:rsidRDefault="0054781E" w:rsidP="00DF6581">
      <w:pPr>
        <w:spacing w:after="0" w:line="240" w:lineRule="auto"/>
        <w:rPr>
          <w:b/>
          <w:bCs/>
          <w:sz w:val="22"/>
          <w:szCs w:val="22"/>
        </w:rPr>
      </w:pPr>
      <w:r w:rsidRPr="00DF6581">
        <w:rPr>
          <w:b/>
          <w:bCs/>
          <w:sz w:val="22"/>
          <w:szCs w:val="22"/>
        </w:rPr>
        <w:t xml:space="preserve">Engagement Forums </w:t>
      </w:r>
    </w:p>
    <w:p w14:paraId="624B4A39" w14:textId="77777777" w:rsidR="0054781E" w:rsidRDefault="0054781E" w:rsidP="00DF6581">
      <w:pPr>
        <w:spacing w:after="0" w:line="240" w:lineRule="auto"/>
        <w:rPr>
          <w:sz w:val="22"/>
          <w:szCs w:val="22"/>
        </w:rPr>
      </w:pPr>
      <w:r w:rsidRPr="00DF6581">
        <w:rPr>
          <w:sz w:val="22"/>
          <w:szCs w:val="22"/>
        </w:rPr>
        <w:t xml:space="preserve">The Board is convening another round of engagement forums with stakeholders this month. The forums provide an important opportunity to hear from the combat sports community about trends and challenges facing the sport. Invitations have been sent to all licence holders, and your participation is encouraged. </w:t>
      </w:r>
    </w:p>
    <w:p w14:paraId="1A163CA9" w14:textId="2613132E" w:rsidR="0054781E" w:rsidRPr="00DF6581" w:rsidRDefault="00B517F6" w:rsidP="00DF6581">
      <w:pPr>
        <w:spacing w:after="0" w:line="240" w:lineRule="auto"/>
        <w:rPr>
          <w:sz w:val="22"/>
          <w:szCs w:val="22"/>
        </w:rPr>
      </w:pPr>
      <w:r>
        <w:rPr>
          <w:sz w:val="22"/>
          <w:szCs w:val="22"/>
        </w:rPr>
        <w:t xml:space="preserve">. Monday </w:t>
      </w:r>
      <w:r w:rsidR="0041263E" w:rsidRPr="00DF6581">
        <w:rPr>
          <w:sz w:val="22"/>
          <w:szCs w:val="22"/>
        </w:rPr>
        <w:t xml:space="preserve">22 June </w:t>
      </w:r>
      <w:r w:rsidR="00985B94" w:rsidRPr="00DF6581">
        <w:rPr>
          <w:sz w:val="22"/>
          <w:szCs w:val="22"/>
        </w:rPr>
        <w:t>–</w:t>
      </w:r>
      <w:r w:rsidR="0041263E" w:rsidRPr="00DF6581">
        <w:rPr>
          <w:sz w:val="22"/>
          <w:szCs w:val="22"/>
        </w:rPr>
        <w:t xml:space="preserve"> </w:t>
      </w:r>
      <w:r w:rsidR="00985B94" w:rsidRPr="00DF6581">
        <w:rPr>
          <w:sz w:val="22"/>
          <w:szCs w:val="22"/>
        </w:rPr>
        <w:t xml:space="preserve">Officials </w:t>
      </w:r>
      <w:r w:rsidR="0054781E" w:rsidRPr="00DF6581">
        <w:rPr>
          <w:sz w:val="22"/>
          <w:szCs w:val="22"/>
        </w:rPr>
        <w:t>7pm</w:t>
      </w:r>
      <w:r w:rsidR="00DF249B" w:rsidRPr="00DF6581">
        <w:rPr>
          <w:sz w:val="22"/>
          <w:szCs w:val="22"/>
        </w:rPr>
        <w:t>.</w:t>
      </w:r>
      <w:r w:rsidR="0054781E" w:rsidRPr="00DF6581">
        <w:rPr>
          <w:sz w:val="22"/>
          <w:szCs w:val="22"/>
        </w:rPr>
        <w:t xml:space="preserve"> </w:t>
      </w:r>
    </w:p>
    <w:p w14:paraId="46ED0C17" w14:textId="63D0A2CB" w:rsidR="00985B94" w:rsidRPr="00DF6581" w:rsidRDefault="00B517F6" w:rsidP="00DF6581">
      <w:pPr>
        <w:spacing w:after="0" w:line="240" w:lineRule="auto"/>
        <w:rPr>
          <w:sz w:val="22"/>
          <w:szCs w:val="22"/>
        </w:rPr>
      </w:pPr>
      <w:r>
        <w:rPr>
          <w:sz w:val="22"/>
          <w:szCs w:val="22"/>
        </w:rPr>
        <w:t xml:space="preserve">. Tuesday </w:t>
      </w:r>
      <w:r w:rsidR="00985B94" w:rsidRPr="00DF6581">
        <w:rPr>
          <w:sz w:val="22"/>
          <w:szCs w:val="22"/>
        </w:rPr>
        <w:t xml:space="preserve">23 June – Trainers </w:t>
      </w:r>
      <w:r w:rsidR="00DF249B" w:rsidRPr="00DF6581">
        <w:rPr>
          <w:sz w:val="22"/>
          <w:szCs w:val="22"/>
        </w:rPr>
        <w:t>2</w:t>
      </w:r>
      <w:r w:rsidR="00985B94" w:rsidRPr="00DF6581">
        <w:rPr>
          <w:sz w:val="22"/>
          <w:szCs w:val="22"/>
        </w:rPr>
        <w:t>pm</w:t>
      </w:r>
      <w:r w:rsidR="00DF249B" w:rsidRPr="00DF6581">
        <w:rPr>
          <w:sz w:val="22"/>
          <w:szCs w:val="22"/>
        </w:rPr>
        <w:t>.</w:t>
      </w:r>
    </w:p>
    <w:p w14:paraId="47A63B0B" w14:textId="20FF600E" w:rsidR="0054781E" w:rsidRDefault="00B517F6" w:rsidP="00DF6581">
      <w:pPr>
        <w:spacing w:after="0" w:line="240" w:lineRule="auto"/>
        <w:rPr>
          <w:sz w:val="22"/>
          <w:szCs w:val="22"/>
        </w:rPr>
      </w:pPr>
      <w:r>
        <w:rPr>
          <w:sz w:val="22"/>
          <w:szCs w:val="22"/>
        </w:rPr>
        <w:t xml:space="preserve">. Tuesday </w:t>
      </w:r>
      <w:r w:rsidR="00DF249B" w:rsidRPr="00DF6581">
        <w:rPr>
          <w:sz w:val="22"/>
          <w:szCs w:val="22"/>
        </w:rPr>
        <w:t xml:space="preserve">23 June – Promoters </w:t>
      </w:r>
      <w:r w:rsidR="0054781E" w:rsidRPr="00DF6581">
        <w:rPr>
          <w:sz w:val="22"/>
          <w:szCs w:val="22"/>
        </w:rPr>
        <w:t>and Matchmakers 7pm</w:t>
      </w:r>
      <w:r w:rsidR="00DF249B" w:rsidRPr="00DF6581">
        <w:rPr>
          <w:sz w:val="22"/>
          <w:szCs w:val="22"/>
        </w:rPr>
        <w:t>.</w:t>
      </w:r>
      <w:r w:rsidR="0054781E" w:rsidRPr="00DF6581">
        <w:rPr>
          <w:sz w:val="22"/>
          <w:szCs w:val="22"/>
        </w:rPr>
        <w:t xml:space="preserve"> </w:t>
      </w:r>
    </w:p>
    <w:p w14:paraId="7941C164" w14:textId="6F57BF7A" w:rsidR="0054781E" w:rsidRDefault="0090539F" w:rsidP="00DF6581">
      <w:pPr>
        <w:spacing w:after="0" w:line="240" w:lineRule="auto"/>
        <w:rPr>
          <w:sz w:val="22"/>
          <w:szCs w:val="22"/>
        </w:rPr>
      </w:pPr>
      <w:r>
        <w:rPr>
          <w:sz w:val="22"/>
          <w:szCs w:val="22"/>
        </w:rPr>
        <w:t>T</w:t>
      </w:r>
      <w:r w:rsidR="0054781E" w:rsidRPr="00DF6581">
        <w:rPr>
          <w:sz w:val="22"/>
          <w:szCs w:val="22"/>
        </w:rPr>
        <w:t xml:space="preserve">o confirm your attendance, please email </w:t>
      </w:r>
      <w:hyperlink r:id="rId11" w:history="1">
        <w:r w:rsidR="00DF6581" w:rsidRPr="00402E0C">
          <w:rPr>
            <w:rStyle w:val="Hyperlink"/>
            <w:sz w:val="22"/>
            <w:szCs w:val="22"/>
          </w:rPr>
          <w:t>combat.sports@sport.vic.gov.au</w:t>
        </w:r>
      </w:hyperlink>
    </w:p>
    <w:p w14:paraId="5BD783B0" w14:textId="77777777" w:rsidR="00DF6581" w:rsidRPr="00DF6581" w:rsidRDefault="00DF6581" w:rsidP="00DF6581">
      <w:pPr>
        <w:spacing w:after="0" w:line="240" w:lineRule="auto"/>
        <w:rPr>
          <w:sz w:val="22"/>
          <w:szCs w:val="22"/>
        </w:rPr>
      </w:pPr>
    </w:p>
    <w:p w14:paraId="038E61B8" w14:textId="77777777" w:rsidR="00A9350F" w:rsidRDefault="00A9350F" w:rsidP="00A9350F">
      <w:pPr>
        <w:spacing w:after="0" w:line="240" w:lineRule="auto"/>
        <w:rPr>
          <w:b/>
          <w:bCs/>
          <w:sz w:val="22"/>
          <w:szCs w:val="22"/>
        </w:rPr>
      </w:pPr>
      <w:r w:rsidRPr="00A9350F">
        <w:rPr>
          <w:b/>
          <w:bCs/>
          <w:sz w:val="22"/>
          <w:szCs w:val="22"/>
        </w:rPr>
        <w:t>Digital Fightcard</w:t>
      </w:r>
    </w:p>
    <w:p w14:paraId="0847814D" w14:textId="3827988B" w:rsidR="00A9350F" w:rsidRPr="00A9350F" w:rsidRDefault="001A150B" w:rsidP="00A9350F">
      <w:pPr>
        <w:spacing w:after="0" w:line="240" w:lineRule="auto"/>
        <w:rPr>
          <w:sz w:val="22"/>
          <w:szCs w:val="22"/>
        </w:rPr>
      </w:pPr>
      <w:r>
        <w:rPr>
          <w:sz w:val="22"/>
          <w:szCs w:val="22"/>
        </w:rPr>
        <w:t>Digitising s</w:t>
      </w:r>
      <w:r w:rsidR="00A9350F" w:rsidRPr="00A9350F">
        <w:rPr>
          <w:sz w:val="22"/>
          <w:szCs w:val="22"/>
        </w:rPr>
        <w:t xml:space="preserve">ubmission of fightcards has been </w:t>
      </w:r>
      <w:r>
        <w:rPr>
          <w:sz w:val="22"/>
          <w:szCs w:val="22"/>
        </w:rPr>
        <w:t xml:space="preserve">embraced by </w:t>
      </w:r>
      <w:r w:rsidR="00A9350F" w:rsidRPr="00A9350F">
        <w:rPr>
          <w:sz w:val="22"/>
          <w:szCs w:val="22"/>
        </w:rPr>
        <w:t xml:space="preserve">promoters and matchmakers </w:t>
      </w:r>
      <w:r w:rsidR="003C08EC">
        <w:rPr>
          <w:sz w:val="22"/>
          <w:szCs w:val="22"/>
        </w:rPr>
        <w:t xml:space="preserve">since the beginning of this year. </w:t>
      </w:r>
      <w:r w:rsidR="00B90760">
        <w:rPr>
          <w:sz w:val="22"/>
          <w:szCs w:val="22"/>
        </w:rPr>
        <w:t xml:space="preserve">Providing this online function </w:t>
      </w:r>
      <w:r w:rsidR="002A29B2">
        <w:rPr>
          <w:sz w:val="22"/>
          <w:szCs w:val="22"/>
        </w:rPr>
        <w:t>allows editing of pr</w:t>
      </w:r>
      <w:r w:rsidR="00A9350F" w:rsidRPr="00A9350F">
        <w:rPr>
          <w:sz w:val="22"/>
          <w:szCs w:val="22"/>
        </w:rPr>
        <w:t>oposed matchups, changing the fightcard order</w:t>
      </w:r>
      <w:r w:rsidR="00BD6118">
        <w:rPr>
          <w:sz w:val="22"/>
          <w:szCs w:val="22"/>
        </w:rPr>
        <w:t xml:space="preserve"> and viewing </w:t>
      </w:r>
      <w:r w:rsidR="00A9350F" w:rsidRPr="00A9350F">
        <w:rPr>
          <w:sz w:val="22"/>
          <w:szCs w:val="22"/>
        </w:rPr>
        <w:t xml:space="preserve">the live status of each bout in the approval process. </w:t>
      </w:r>
      <w:r w:rsidR="00EC5672">
        <w:rPr>
          <w:sz w:val="22"/>
          <w:szCs w:val="22"/>
        </w:rPr>
        <w:t xml:space="preserve">In the very near future more improvements will be implemented </w:t>
      </w:r>
      <w:r w:rsidR="00580766">
        <w:rPr>
          <w:sz w:val="22"/>
          <w:szCs w:val="22"/>
        </w:rPr>
        <w:t xml:space="preserve">that provide </w:t>
      </w:r>
      <w:r w:rsidR="00A9350F" w:rsidRPr="00A9350F">
        <w:rPr>
          <w:sz w:val="22"/>
          <w:szCs w:val="22"/>
        </w:rPr>
        <w:t>an eliminator contest function t</w:t>
      </w:r>
      <w:r w:rsidR="002A6AB8">
        <w:rPr>
          <w:sz w:val="22"/>
          <w:szCs w:val="22"/>
        </w:rPr>
        <w:t xml:space="preserve">hat will remove the need </w:t>
      </w:r>
      <w:r w:rsidR="00080582">
        <w:rPr>
          <w:sz w:val="22"/>
          <w:szCs w:val="22"/>
        </w:rPr>
        <w:t xml:space="preserve">to enter every possible </w:t>
      </w:r>
      <w:r w:rsidR="00A9350F" w:rsidRPr="00A9350F">
        <w:rPr>
          <w:sz w:val="22"/>
          <w:szCs w:val="22"/>
        </w:rPr>
        <w:t>eliminator contest</w:t>
      </w:r>
      <w:r w:rsidR="00080582">
        <w:rPr>
          <w:sz w:val="22"/>
          <w:szCs w:val="22"/>
        </w:rPr>
        <w:t xml:space="preserve">. </w:t>
      </w:r>
      <w:r w:rsidR="001D6A31">
        <w:rPr>
          <w:sz w:val="22"/>
          <w:szCs w:val="22"/>
        </w:rPr>
        <w:t xml:space="preserve">Separate advice will be provided when this function is available. </w:t>
      </w:r>
    </w:p>
    <w:p w14:paraId="3A3815F4" w14:textId="77777777" w:rsidR="00A9350F" w:rsidRPr="00A9350F" w:rsidRDefault="00A9350F" w:rsidP="00A9350F">
      <w:pPr>
        <w:spacing w:after="0" w:line="240" w:lineRule="auto"/>
        <w:rPr>
          <w:i/>
          <w:iCs/>
          <w:sz w:val="22"/>
          <w:szCs w:val="22"/>
        </w:rPr>
      </w:pPr>
    </w:p>
    <w:p w14:paraId="71EBCE37" w14:textId="77777777" w:rsidR="0054781E" w:rsidRPr="00DF6581" w:rsidRDefault="0054781E" w:rsidP="00DF6581">
      <w:pPr>
        <w:spacing w:after="0" w:line="240" w:lineRule="auto"/>
        <w:rPr>
          <w:b/>
          <w:bCs/>
          <w:sz w:val="22"/>
          <w:szCs w:val="22"/>
        </w:rPr>
      </w:pPr>
      <w:r w:rsidRPr="00DF6581">
        <w:rPr>
          <w:b/>
          <w:bCs/>
          <w:sz w:val="22"/>
          <w:szCs w:val="22"/>
        </w:rPr>
        <w:t>Annual increase in application fees</w:t>
      </w:r>
    </w:p>
    <w:p w14:paraId="57E5E9C7" w14:textId="5D853938" w:rsidR="0054781E" w:rsidRDefault="001973DF" w:rsidP="00DF6581">
      <w:pPr>
        <w:spacing w:after="0" w:line="240" w:lineRule="auto"/>
        <w:rPr>
          <w:sz w:val="22"/>
          <w:szCs w:val="22"/>
        </w:rPr>
      </w:pPr>
      <w:r>
        <w:rPr>
          <w:sz w:val="22"/>
          <w:szCs w:val="22"/>
        </w:rPr>
        <w:t>The Victorian Government’s annual a</w:t>
      </w:r>
      <w:r w:rsidR="0054781E" w:rsidRPr="00DF6581">
        <w:rPr>
          <w:sz w:val="22"/>
          <w:szCs w:val="22"/>
        </w:rPr>
        <w:t>pplication fee increases will take effect from1July 2026, increasing the fees payable for permit,</w:t>
      </w:r>
      <w:r w:rsidR="00F67E24" w:rsidRPr="00DF6581">
        <w:rPr>
          <w:sz w:val="22"/>
          <w:szCs w:val="22"/>
        </w:rPr>
        <w:t xml:space="preserve"> </w:t>
      </w:r>
      <w:r w:rsidR="0054781E" w:rsidRPr="00DF6581">
        <w:rPr>
          <w:sz w:val="22"/>
          <w:szCs w:val="22"/>
        </w:rPr>
        <w:t xml:space="preserve">registration and licence applications by 2.7%. The updated fee schedule </w:t>
      </w:r>
      <w:r w:rsidR="00327BB6">
        <w:rPr>
          <w:sz w:val="22"/>
          <w:szCs w:val="22"/>
        </w:rPr>
        <w:t xml:space="preserve">will be </w:t>
      </w:r>
      <w:r w:rsidR="0054781E" w:rsidRPr="00DF6581">
        <w:rPr>
          <w:sz w:val="22"/>
          <w:szCs w:val="22"/>
        </w:rPr>
        <w:t xml:space="preserve">published on the Board’s website and </w:t>
      </w:r>
      <w:r w:rsidR="00327BB6">
        <w:rPr>
          <w:sz w:val="22"/>
          <w:szCs w:val="22"/>
        </w:rPr>
        <w:t xml:space="preserve">will be </w:t>
      </w:r>
      <w:r w:rsidR="0054781E" w:rsidRPr="00DF6581">
        <w:rPr>
          <w:sz w:val="22"/>
          <w:szCs w:val="22"/>
        </w:rPr>
        <w:t>automatically updated in the onlin</w:t>
      </w:r>
      <w:r w:rsidR="00F67E24" w:rsidRPr="00DF6581">
        <w:rPr>
          <w:sz w:val="22"/>
          <w:szCs w:val="22"/>
        </w:rPr>
        <w:t>e</w:t>
      </w:r>
      <w:r w:rsidR="0054781E" w:rsidRPr="00DF6581">
        <w:rPr>
          <w:sz w:val="22"/>
          <w:szCs w:val="22"/>
        </w:rPr>
        <w:t xml:space="preserve"> permit, registration and licence system.</w:t>
      </w:r>
    </w:p>
    <w:p w14:paraId="2D1A2D95" w14:textId="77777777" w:rsidR="00780CD6" w:rsidRDefault="00780CD6" w:rsidP="00DF6581">
      <w:pPr>
        <w:spacing w:after="0" w:line="240" w:lineRule="auto"/>
        <w:rPr>
          <w:sz w:val="22"/>
          <w:szCs w:val="22"/>
        </w:rPr>
      </w:pPr>
    </w:p>
    <w:p w14:paraId="2B76BECF" w14:textId="77777777" w:rsidR="00B14D4C" w:rsidRPr="00B14D4C" w:rsidRDefault="00B14D4C" w:rsidP="00B14D4C">
      <w:pPr>
        <w:spacing w:after="0" w:line="240" w:lineRule="auto"/>
        <w:rPr>
          <w:b/>
          <w:bCs/>
          <w:sz w:val="22"/>
          <w:szCs w:val="22"/>
        </w:rPr>
      </w:pPr>
      <w:r w:rsidRPr="00B14D4C">
        <w:rPr>
          <w:b/>
          <w:bCs/>
          <w:sz w:val="22"/>
          <w:szCs w:val="22"/>
        </w:rPr>
        <w:t>ANBFs Officials Training Day 27 June 2026, 8.30-11.30am</w:t>
      </w:r>
    </w:p>
    <w:p w14:paraId="1A7D0023" w14:textId="77777777" w:rsidR="00976DF6" w:rsidRDefault="00B14D4C" w:rsidP="00B14D4C">
      <w:pPr>
        <w:spacing w:after="0" w:line="240" w:lineRule="auto"/>
        <w:rPr>
          <w:sz w:val="22"/>
          <w:szCs w:val="22"/>
        </w:rPr>
      </w:pPr>
      <w:r w:rsidRPr="00B14D4C">
        <w:rPr>
          <w:sz w:val="22"/>
          <w:szCs w:val="22"/>
        </w:rPr>
        <w:t>This training opportunity is open to all and will be held at the Carlton</w:t>
      </w:r>
      <w:r>
        <w:rPr>
          <w:sz w:val="22"/>
          <w:szCs w:val="22"/>
        </w:rPr>
        <w:t xml:space="preserve"> </w:t>
      </w:r>
      <w:r w:rsidRPr="00B14D4C">
        <w:rPr>
          <w:sz w:val="22"/>
          <w:szCs w:val="22"/>
        </w:rPr>
        <w:t xml:space="preserve">Baths, </w:t>
      </w:r>
    </w:p>
    <w:p w14:paraId="2FC9B20D" w14:textId="77777777" w:rsidR="00976DF6" w:rsidRDefault="00B14D4C" w:rsidP="00B14D4C">
      <w:pPr>
        <w:spacing w:after="0" w:line="240" w:lineRule="auto"/>
        <w:rPr>
          <w:sz w:val="22"/>
          <w:szCs w:val="22"/>
        </w:rPr>
      </w:pPr>
      <w:r w:rsidRPr="00B14D4C">
        <w:rPr>
          <w:sz w:val="22"/>
          <w:szCs w:val="22"/>
        </w:rPr>
        <w:t xml:space="preserve">248 Rathdowne Street, Carlton. </w:t>
      </w:r>
    </w:p>
    <w:p w14:paraId="13234F77" w14:textId="487AF304" w:rsidR="00B14D4C" w:rsidRPr="00B14D4C" w:rsidRDefault="00B14D4C" w:rsidP="00B14D4C">
      <w:pPr>
        <w:spacing w:after="0" w:line="240" w:lineRule="auto"/>
        <w:rPr>
          <w:sz w:val="22"/>
          <w:szCs w:val="22"/>
        </w:rPr>
      </w:pPr>
      <w:r w:rsidRPr="00B14D4C">
        <w:rPr>
          <w:sz w:val="22"/>
          <w:szCs w:val="22"/>
        </w:rPr>
        <w:t>Please RSVP by 19 June to</w:t>
      </w:r>
      <w:r>
        <w:rPr>
          <w:sz w:val="22"/>
          <w:szCs w:val="22"/>
        </w:rPr>
        <w:t xml:space="preserve"> </w:t>
      </w:r>
      <w:r w:rsidRPr="00B14D4C">
        <w:rPr>
          <w:sz w:val="22"/>
          <w:szCs w:val="22"/>
        </w:rPr>
        <w:t xml:space="preserve">Peter Hansen at </w:t>
      </w:r>
      <w:r>
        <w:rPr>
          <w:sz w:val="22"/>
          <w:szCs w:val="22"/>
        </w:rPr>
        <w:t>p</w:t>
      </w:r>
      <w:r w:rsidRPr="00B14D4C">
        <w:rPr>
          <w:sz w:val="22"/>
          <w:szCs w:val="22"/>
        </w:rPr>
        <w:t>eter.hansen@ballanddoggett.com.au</w:t>
      </w:r>
    </w:p>
    <w:p w14:paraId="7B93B61F" w14:textId="07555F75" w:rsidR="00780CD6" w:rsidRDefault="00B14D4C" w:rsidP="00B14D4C">
      <w:pPr>
        <w:spacing w:after="0" w:line="240" w:lineRule="auto"/>
        <w:rPr>
          <w:sz w:val="22"/>
          <w:szCs w:val="22"/>
        </w:rPr>
      </w:pPr>
      <w:r w:rsidRPr="00B14D4C">
        <w:rPr>
          <w:sz w:val="22"/>
          <w:szCs w:val="22"/>
        </w:rPr>
        <w:t>There is no cost for this trainin</w:t>
      </w:r>
      <w:r>
        <w:rPr>
          <w:sz w:val="22"/>
          <w:szCs w:val="22"/>
        </w:rPr>
        <w:t>g.</w:t>
      </w:r>
    </w:p>
    <w:p w14:paraId="2650410A" w14:textId="77777777" w:rsidR="00DF6581" w:rsidRPr="00DF6581" w:rsidRDefault="00DF6581" w:rsidP="00DF6581">
      <w:pPr>
        <w:spacing w:after="0" w:line="240" w:lineRule="auto"/>
        <w:rPr>
          <w:sz w:val="22"/>
          <w:szCs w:val="22"/>
        </w:rPr>
      </w:pPr>
    </w:p>
    <w:p w14:paraId="0E1698B8" w14:textId="7777364D" w:rsidR="0054781E" w:rsidRPr="00DF6581" w:rsidRDefault="00514CBB" w:rsidP="00DF6581">
      <w:pPr>
        <w:spacing w:after="0" w:line="240" w:lineRule="auto"/>
        <w:rPr>
          <w:b/>
          <w:bCs/>
          <w:sz w:val="22"/>
          <w:szCs w:val="22"/>
        </w:rPr>
      </w:pPr>
      <w:r w:rsidRPr="00DF6581">
        <w:rPr>
          <w:b/>
          <w:bCs/>
          <w:sz w:val="22"/>
          <w:szCs w:val="22"/>
        </w:rPr>
        <w:t xml:space="preserve">Integrity in sport - </w:t>
      </w:r>
      <w:r w:rsidR="0054781E" w:rsidRPr="00DF6581">
        <w:rPr>
          <w:b/>
          <w:bCs/>
          <w:sz w:val="22"/>
          <w:szCs w:val="22"/>
        </w:rPr>
        <w:t xml:space="preserve">education </w:t>
      </w:r>
      <w:r w:rsidR="00484181" w:rsidRPr="00DF6581">
        <w:rPr>
          <w:b/>
          <w:bCs/>
          <w:sz w:val="22"/>
          <w:szCs w:val="22"/>
        </w:rPr>
        <w:t>available</w:t>
      </w:r>
    </w:p>
    <w:p w14:paraId="34ED1A8D" w14:textId="77777777" w:rsidR="00780CD6" w:rsidRDefault="000336CA" w:rsidP="00DF6581">
      <w:pPr>
        <w:pStyle w:val="ListParagraph"/>
        <w:spacing w:after="0" w:line="240" w:lineRule="auto"/>
        <w:ind w:left="0"/>
        <w:rPr>
          <w:rFonts w:cstheme="majorBidi"/>
          <w:sz w:val="22"/>
          <w:szCs w:val="22"/>
        </w:rPr>
      </w:pPr>
      <w:r>
        <w:rPr>
          <w:rFonts w:cstheme="majorBidi"/>
          <w:sz w:val="22"/>
          <w:szCs w:val="22"/>
        </w:rPr>
        <w:t>Sport Integrity Australia</w:t>
      </w:r>
      <w:r w:rsidR="00A312C6">
        <w:rPr>
          <w:rFonts w:cstheme="majorBidi"/>
          <w:sz w:val="22"/>
          <w:szCs w:val="22"/>
        </w:rPr>
        <w:t xml:space="preserve">, the </w:t>
      </w:r>
      <w:r w:rsidR="00A312C6" w:rsidRPr="00A312C6">
        <w:rPr>
          <w:rFonts w:cstheme="majorBidi"/>
          <w:sz w:val="22"/>
          <w:szCs w:val="22"/>
        </w:rPr>
        <w:t>Australian Government agency dedicated to keeping sport safe, fair and inclusive</w:t>
      </w:r>
      <w:r w:rsidR="00D37008">
        <w:rPr>
          <w:rFonts w:cstheme="majorBidi"/>
          <w:sz w:val="22"/>
          <w:szCs w:val="22"/>
        </w:rPr>
        <w:t xml:space="preserve"> has </w:t>
      </w:r>
      <w:r w:rsidR="006707B3">
        <w:rPr>
          <w:rFonts w:cstheme="majorBidi"/>
          <w:sz w:val="22"/>
          <w:szCs w:val="22"/>
        </w:rPr>
        <w:t xml:space="preserve">developed a range of online education modules </w:t>
      </w:r>
      <w:r w:rsidR="00D96B24">
        <w:rPr>
          <w:rFonts w:cstheme="majorBidi"/>
          <w:sz w:val="22"/>
          <w:szCs w:val="22"/>
        </w:rPr>
        <w:t xml:space="preserve">to raise awareness and understanding of </w:t>
      </w:r>
      <w:r w:rsidR="00A312C6" w:rsidRPr="00A312C6">
        <w:rPr>
          <w:rFonts w:cstheme="majorBidi"/>
          <w:sz w:val="22"/>
          <w:szCs w:val="22"/>
        </w:rPr>
        <w:t>integrity threats such as doping, match-fixing</w:t>
      </w:r>
      <w:r w:rsidR="008F4DFD">
        <w:rPr>
          <w:rFonts w:cstheme="majorBidi"/>
          <w:sz w:val="22"/>
          <w:szCs w:val="22"/>
        </w:rPr>
        <w:t xml:space="preserve">, sports betting and illicit drugs in sport. </w:t>
      </w:r>
      <w:r w:rsidR="00802CE5">
        <w:rPr>
          <w:rFonts w:cstheme="majorBidi"/>
          <w:sz w:val="22"/>
          <w:szCs w:val="22"/>
        </w:rPr>
        <w:t>Access is free</w:t>
      </w:r>
      <w:r w:rsidR="00180738">
        <w:rPr>
          <w:rFonts w:cstheme="majorBidi"/>
          <w:sz w:val="22"/>
          <w:szCs w:val="22"/>
        </w:rPr>
        <w:t>. All you need to do is to set up an account</w:t>
      </w:r>
      <w:r w:rsidR="00C01DA7">
        <w:rPr>
          <w:rFonts w:cstheme="majorBidi"/>
          <w:sz w:val="22"/>
          <w:szCs w:val="22"/>
        </w:rPr>
        <w:t xml:space="preserve"> via: </w:t>
      </w:r>
      <w:hyperlink r:id="rId12" w:history="1">
        <w:r w:rsidR="001B413F" w:rsidRPr="001B413F">
          <w:rPr>
            <w:rStyle w:val="Hyperlink"/>
            <w:rFonts w:cstheme="majorBidi"/>
            <w:sz w:val="22"/>
            <w:szCs w:val="22"/>
          </w:rPr>
          <w:t>Login</w:t>
        </w:r>
      </w:hyperlink>
      <w:r w:rsidR="00C01DA7">
        <w:rPr>
          <w:rFonts w:cstheme="majorBidi"/>
          <w:sz w:val="22"/>
          <w:szCs w:val="22"/>
        </w:rPr>
        <w:t xml:space="preserve"> </w:t>
      </w:r>
    </w:p>
    <w:p w14:paraId="013B998B" w14:textId="77777777" w:rsidR="00780CD6" w:rsidRDefault="001B413F" w:rsidP="00DF6581">
      <w:pPr>
        <w:pStyle w:val="ListParagraph"/>
        <w:spacing w:after="0" w:line="240" w:lineRule="auto"/>
        <w:ind w:left="0"/>
        <w:rPr>
          <w:rFonts w:cstheme="majorBidi"/>
          <w:sz w:val="22"/>
          <w:szCs w:val="22"/>
        </w:rPr>
      </w:pPr>
      <w:r w:rsidRPr="001B413F">
        <w:rPr>
          <w:rFonts w:cstheme="majorBidi"/>
          <w:sz w:val="22"/>
          <w:szCs w:val="22"/>
        </w:rPr>
        <w:t>A link to each course is also provided here:</w:t>
      </w:r>
      <w:r w:rsidR="00327BB6">
        <w:rPr>
          <w:rFonts w:cstheme="majorBidi"/>
          <w:sz w:val="22"/>
          <w:szCs w:val="22"/>
        </w:rPr>
        <w:t xml:space="preserve"> </w:t>
      </w:r>
      <w:r w:rsidRPr="001B413F">
        <w:rPr>
          <w:rFonts w:cstheme="majorBidi"/>
          <w:sz w:val="22"/>
          <w:szCs w:val="22"/>
        </w:rPr>
        <w:t xml:space="preserve">Anti-doping Fundamentals: </w:t>
      </w:r>
      <w:hyperlink r:id="rId13" w:history="1">
        <w:r w:rsidRPr="001B413F">
          <w:rPr>
            <w:rStyle w:val="Hyperlink"/>
            <w:rFonts w:cstheme="majorBidi"/>
            <w:sz w:val="22"/>
            <w:szCs w:val="22"/>
          </w:rPr>
          <w:t>View Course</w:t>
        </w:r>
      </w:hyperlink>
      <w:r w:rsidR="00C01DA7">
        <w:rPr>
          <w:rFonts w:cstheme="majorBidi"/>
          <w:sz w:val="22"/>
          <w:szCs w:val="22"/>
        </w:rPr>
        <w:t xml:space="preserve">, </w:t>
      </w:r>
      <w:r w:rsidRPr="001B413F">
        <w:rPr>
          <w:rFonts w:cstheme="majorBidi"/>
          <w:sz w:val="22"/>
          <w:szCs w:val="22"/>
        </w:rPr>
        <w:t xml:space="preserve">Competition Manipulation and Sport Gambling: </w:t>
      </w:r>
      <w:hyperlink r:id="rId14" w:history="1">
        <w:r w:rsidRPr="001B413F">
          <w:rPr>
            <w:rStyle w:val="Hyperlink"/>
            <w:rFonts w:cstheme="majorBidi"/>
            <w:sz w:val="22"/>
            <w:szCs w:val="22"/>
          </w:rPr>
          <w:t>View Course</w:t>
        </w:r>
      </w:hyperlink>
      <w:r w:rsidR="00C01DA7">
        <w:rPr>
          <w:rFonts w:cstheme="majorBidi"/>
          <w:sz w:val="22"/>
          <w:szCs w:val="22"/>
        </w:rPr>
        <w:t xml:space="preserve">, </w:t>
      </w:r>
    </w:p>
    <w:p w14:paraId="0C55EEB9" w14:textId="77777777" w:rsidR="00780CD6" w:rsidRDefault="001B413F" w:rsidP="00DF6581">
      <w:pPr>
        <w:pStyle w:val="ListParagraph"/>
        <w:spacing w:after="0" w:line="240" w:lineRule="auto"/>
        <w:ind w:left="0"/>
        <w:rPr>
          <w:rFonts w:cstheme="majorBidi"/>
          <w:sz w:val="22"/>
          <w:szCs w:val="22"/>
        </w:rPr>
      </w:pPr>
      <w:r w:rsidRPr="001B413F">
        <w:rPr>
          <w:rFonts w:cstheme="majorBidi"/>
          <w:sz w:val="22"/>
          <w:szCs w:val="22"/>
        </w:rPr>
        <w:t xml:space="preserve">Illicit Drugs in Sport: </w:t>
      </w:r>
      <w:hyperlink r:id="rId15" w:history="1">
        <w:r w:rsidRPr="001B413F">
          <w:rPr>
            <w:rStyle w:val="Hyperlink"/>
            <w:rFonts w:cstheme="majorBidi"/>
            <w:sz w:val="22"/>
            <w:szCs w:val="22"/>
          </w:rPr>
          <w:t>View Course</w:t>
        </w:r>
      </w:hyperlink>
      <w:r w:rsidR="00C01DA7">
        <w:rPr>
          <w:rFonts w:cstheme="majorBidi"/>
          <w:sz w:val="22"/>
          <w:szCs w:val="22"/>
        </w:rPr>
        <w:t xml:space="preserve"> and </w:t>
      </w:r>
    </w:p>
    <w:p w14:paraId="7C8C9556" w14:textId="667E0A16" w:rsidR="0054781E" w:rsidRDefault="001B413F" w:rsidP="00DF6581">
      <w:pPr>
        <w:pStyle w:val="ListParagraph"/>
        <w:spacing w:after="0" w:line="240" w:lineRule="auto"/>
        <w:ind w:left="0"/>
      </w:pPr>
      <w:r w:rsidRPr="001B413F">
        <w:rPr>
          <w:rFonts w:cstheme="majorBidi"/>
          <w:sz w:val="22"/>
          <w:szCs w:val="22"/>
        </w:rPr>
        <w:t xml:space="preserve">Annual Update: </w:t>
      </w:r>
      <w:hyperlink r:id="rId16" w:history="1">
        <w:r w:rsidRPr="001B413F">
          <w:rPr>
            <w:rStyle w:val="Hyperlink"/>
            <w:rFonts w:cstheme="majorBidi"/>
            <w:sz w:val="22"/>
            <w:szCs w:val="22"/>
          </w:rPr>
          <w:t>View Course</w:t>
        </w:r>
      </w:hyperlink>
      <w:r w:rsidR="00C01DA7">
        <w:rPr>
          <w:rFonts w:cstheme="majorBidi"/>
          <w:sz w:val="22"/>
          <w:szCs w:val="22"/>
        </w:rPr>
        <w:t>.</w:t>
      </w:r>
      <w:r w:rsidR="00A312C6">
        <w:rPr>
          <w:rFonts w:cstheme="majorBidi"/>
          <w:sz w:val="22"/>
          <w:szCs w:val="22"/>
        </w:rPr>
        <w:t xml:space="preserve"> </w:t>
      </w:r>
    </w:p>
    <w:sectPr w:rsidR="0054781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61C1A" w14:textId="77777777" w:rsidR="001F72B3" w:rsidRDefault="001F72B3" w:rsidP="0054781E">
      <w:pPr>
        <w:spacing w:after="0" w:line="240" w:lineRule="auto"/>
      </w:pPr>
      <w:r>
        <w:separator/>
      </w:r>
    </w:p>
  </w:endnote>
  <w:endnote w:type="continuationSeparator" w:id="0">
    <w:p w14:paraId="2ACB0219" w14:textId="77777777" w:rsidR="001F72B3" w:rsidRDefault="001F72B3" w:rsidP="00547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F779" w14:textId="2AB8CBAB" w:rsidR="0054781E" w:rsidRDefault="0054781E">
    <w:pPr>
      <w:pStyle w:val="Footer"/>
    </w:pPr>
    <w:r>
      <w:rPr>
        <w:noProof/>
      </w:rPr>
      <mc:AlternateContent>
        <mc:Choice Requires="wps">
          <w:drawing>
            <wp:anchor distT="0" distB="0" distL="0" distR="0" simplePos="0" relativeHeight="251658244" behindDoc="0" locked="0" layoutInCell="1" allowOverlap="1" wp14:anchorId="0E6A2961" wp14:editId="6E5714A4">
              <wp:simplePos x="635" y="635"/>
              <wp:positionH relativeFrom="page">
                <wp:align>center</wp:align>
              </wp:positionH>
              <wp:positionV relativeFrom="page">
                <wp:align>bottom</wp:align>
              </wp:positionV>
              <wp:extent cx="686435" cy="393700"/>
              <wp:effectExtent l="0" t="0" r="18415" b="0"/>
              <wp:wrapNone/>
              <wp:docPr id="98044510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7815E3A" w14:textId="6908CCC8" w:rsidR="0054781E" w:rsidRPr="0054781E" w:rsidRDefault="0054781E" w:rsidP="0054781E">
                          <w:pPr>
                            <w:spacing w:after="0"/>
                            <w:rPr>
                              <w:rFonts w:ascii="Arial" w:eastAsia="Arial" w:hAnsi="Arial" w:cs="Arial"/>
                              <w:noProof/>
                              <w:color w:val="000000"/>
                            </w:rPr>
                          </w:pPr>
                          <w:r w:rsidRPr="0054781E">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6A2961" id="_x0000_t202" coordsize="21600,21600" o:spt="202" path="m,l,21600r21600,l21600,xe">
              <v:stroke joinstyle="miter"/>
              <v:path gradientshapeok="t" o:connecttype="rect"/>
            </v:shapetype>
            <v:shape id="Text Box 5" o:spid="_x0000_s1028" type="#_x0000_t202" alt="OFFICIAL" style="position:absolute;margin-left:0;margin-top:0;width:54.05pt;height:3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textbox style="mso-fit-shape-to-text:t" inset="0,0,0,15pt">
                <w:txbxContent>
                  <w:p w14:paraId="67815E3A" w14:textId="6908CCC8" w:rsidR="0054781E" w:rsidRPr="0054781E" w:rsidRDefault="0054781E" w:rsidP="0054781E">
                    <w:pPr>
                      <w:spacing w:after="0"/>
                      <w:rPr>
                        <w:rFonts w:ascii="Arial" w:eastAsia="Arial" w:hAnsi="Arial" w:cs="Arial"/>
                        <w:noProof/>
                        <w:color w:val="000000"/>
                      </w:rPr>
                    </w:pPr>
                    <w:r w:rsidRPr="0054781E">
                      <w:rPr>
                        <w:rFonts w:ascii="Arial" w:eastAsia="Arial" w:hAnsi="Arial" w:cs="Arial"/>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2BAF" w14:textId="622AD7D2" w:rsidR="0054781E" w:rsidRDefault="0054781E">
    <w:pPr>
      <w:pStyle w:val="Footer"/>
    </w:pPr>
    <w:r>
      <w:rPr>
        <w:noProof/>
      </w:rPr>
      <mc:AlternateContent>
        <mc:Choice Requires="wps">
          <w:drawing>
            <wp:anchor distT="0" distB="0" distL="0" distR="0" simplePos="0" relativeHeight="251658245" behindDoc="0" locked="0" layoutInCell="1" allowOverlap="1" wp14:anchorId="20A67A8B" wp14:editId="5BEFE8B1">
              <wp:simplePos x="914400" y="10058400"/>
              <wp:positionH relativeFrom="page">
                <wp:align>center</wp:align>
              </wp:positionH>
              <wp:positionV relativeFrom="page">
                <wp:align>bottom</wp:align>
              </wp:positionV>
              <wp:extent cx="686435" cy="393700"/>
              <wp:effectExtent l="0" t="0" r="18415" b="0"/>
              <wp:wrapNone/>
              <wp:docPr id="200316252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B3E398A" w14:textId="2D3244B1" w:rsidR="0054781E" w:rsidRPr="0054781E" w:rsidRDefault="0054781E" w:rsidP="0054781E">
                          <w:pPr>
                            <w:spacing w:after="0"/>
                            <w:rPr>
                              <w:rFonts w:ascii="Arial" w:eastAsia="Arial" w:hAnsi="Arial" w:cs="Arial"/>
                              <w:noProof/>
                              <w:color w:val="000000"/>
                            </w:rPr>
                          </w:pPr>
                          <w:r w:rsidRPr="0054781E">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A67A8B" id="_x0000_t202" coordsize="21600,21600" o:spt="202" path="m,l,21600r21600,l21600,xe">
              <v:stroke joinstyle="miter"/>
              <v:path gradientshapeok="t" o:connecttype="rect"/>
            </v:shapetype>
            <v:shape id="Text Box 6" o:spid="_x0000_s1029" type="#_x0000_t202" alt="OFFICIAL" style="position:absolute;margin-left:0;margin-top:0;width:54.05pt;height:3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xKDwIAABwEAAAOAAAAZHJzL2Uyb0RvYy54bWysU01v2zAMvQ/YfxB0X+w0a9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Ta84khSa3ky95gjW7XHbowzcFhkWj5EisJLDE&#10;fuUDNaTUISX2srBstU7MaPubgxKjJ7tMGK3Qb3rWVtR8mH4D1YGWQjjy7Z1cttR6JXx4FkgE0x4k&#10;2vBER62hKzmcLM4awJ9/88d8wp2inHUkmJJbUjRn+rslPqK2BgMHY5OM8W1+TZAwuzP3QDIc04tw&#10;MpnkxaAHs0YwryTnRWxEIWEltSv5ZjDvw1G59BykWixSEsnIibCyaydj6QhXxPKlfxXoToAHYuoR&#10;BjWJ4h3ux9x407vFLhD6iZQI7RHIE+IkwcTV6blEjb/9T1mXRz3/BQAA//8DAFBLAwQUAAYACAAA&#10;ACEADKBWTNsAAAAEAQAADwAAAGRycy9kb3ducmV2LnhtbEyPzWrDMBCE74W+g9hCb40Uh4bgWg4l&#10;0FNKIT+X3jbSxnZirYwlJ87bV+mlvSwMM8x8WyxH14oL9aHxrGE6USCIjbcNVxr2u4+XBYgQkS22&#10;nknDjQIsy8eHAnPrr7yhyzZWIpVwyFFDHWOXSxlMTQ7DxHfEyTv63mFMsq+k7fGayl0rM6Xm0mHD&#10;aaHGjlY1mfN2cBpeN/Fz+OLd7HvMbqd1tzKz49po/fw0vr+BiDTGvzDc8RM6lInp4Ae2QbQa0iPx&#10;9949tZiCOGiYZwpkWcj/8OUPAAAA//8DAFBLAQItABQABgAIAAAAIQC2gziS/gAAAOEBAAATAAAA&#10;AAAAAAAAAAAAAAAAAABbQ29udGVudF9UeXBlc10ueG1sUEsBAi0AFAAGAAgAAAAhADj9If/WAAAA&#10;lAEAAAsAAAAAAAAAAAAAAAAALwEAAF9yZWxzLy5yZWxzUEsBAi0AFAAGAAgAAAAhAFcIfEoPAgAA&#10;HAQAAA4AAAAAAAAAAAAAAAAALgIAAGRycy9lMm9Eb2MueG1sUEsBAi0AFAAGAAgAAAAhAAygVkzb&#10;AAAABAEAAA8AAAAAAAAAAAAAAAAAaQQAAGRycy9kb3ducmV2LnhtbFBLBQYAAAAABAAEAPMAAABx&#10;BQAAAAA=&#10;" filled="f" stroked="f">
              <v:textbox style="mso-fit-shape-to-text:t" inset="0,0,0,15pt">
                <w:txbxContent>
                  <w:p w14:paraId="4B3E398A" w14:textId="2D3244B1" w:rsidR="0054781E" w:rsidRPr="0054781E" w:rsidRDefault="0054781E" w:rsidP="0054781E">
                    <w:pPr>
                      <w:spacing w:after="0"/>
                      <w:rPr>
                        <w:rFonts w:ascii="Arial" w:eastAsia="Arial" w:hAnsi="Arial" w:cs="Arial"/>
                        <w:noProof/>
                        <w:color w:val="000000"/>
                      </w:rPr>
                    </w:pPr>
                    <w:r w:rsidRPr="0054781E">
                      <w:rPr>
                        <w:rFonts w:ascii="Arial" w:eastAsia="Arial" w:hAnsi="Arial" w:cs="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0B43" w14:textId="2C5EABE4" w:rsidR="0054781E" w:rsidRDefault="0054781E">
    <w:pPr>
      <w:pStyle w:val="Footer"/>
    </w:pPr>
    <w:r>
      <w:rPr>
        <w:noProof/>
      </w:rPr>
      <mc:AlternateContent>
        <mc:Choice Requires="wps">
          <w:drawing>
            <wp:anchor distT="0" distB="0" distL="0" distR="0" simplePos="0" relativeHeight="251658243" behindDoc="0" locked="0" layoutInCell="1" allowOverlap="1" wp14:anchorId="46F50BB1" wp14:editId="1262FB03">
              <wp:simplePos x="635" y="635"/>
              <wp:positionH relativeFrom="page">
                <wp:align>center</wp:align>
              </wp:positionH>
              <wp:positionV relativeFrom="page">
                <wp:align>bottom</wp:align>
              </wp:positionV>
              <wp:extent cx="686435" cy="393700"/>
              <wp:effectExtent l="0" t="0" r="18415" b="0"/>
              <wp:wrapNone/>
              <wp:docPr id="12735207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761450F" w14:textId="39A3043A" w:rsidR="0054781E" w:rsidRPr="0054781E" w:rsidRDefault="0054781E" w:rsidP="0054781E">
                          <w:pPr>
                            <w:spacing w:after="0"/>
                            <w:rPr>
                              <w:rFonts w:ascii="Arial" w:eastAsia="Arial" w:hAnsi="Arial" w:cs="Arial"/>
                              <w:noProof/>
                              <w:color w:val="000000"/>
                            </w:rPr>
                          </w:pPr>
                          <w:r w:rsidRPr="0054781E">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F50BB1" id="_x0000_t202" coordsize="21600,21600" o:spt="202" path="m,l,21600r21600,l21600,xe">
              <v:stroke joinstyle="miter"/>
              <v:path gradientshapeok="t" o:connecttype="rect"/>
            </v:shapetype>
            <v:shape id="Text Box 4" o:spid="_x0000_s1031" type="#_x0000_t202" alt="OFFICIAL" style="position:absolute;margin-left:0;margin-top:0;width:54.05pt;height:3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9PHEAIAABwEAAAOAAAAZHJzL2Uyb0RvYy54bWysU01v2zAMvQ/YfxB0X+w0S9YacYqsRYYB&#10;RVsgHXpWZDk2IIkCpcTOfv0oJU66bqdhF5kmKX689zS/7Y1me4W+BVvy8SjnTFkJVWu3Jf/xsvp0&#10;zZkPwlZCg1UlPyjPbxcfP8w7V6graEBXChkVsb7oXMmbEFyRZV42ygg/AqcsBWtAIwL94jarUHRU&#10;3ejsKs9nWQdYOQSpvCfv/THIF6l+XSsZnuraq8B0yWm2kE5M5yae2WIuii0K17TyNIb4hymMaC01&#10;PZe6F0GwHbZ/lDKtRPBQh5EEk0Fdt1KlHWibcf5um3UjnEq7EDjenWHy/6+sfNyv3TOy0H+FngiM&#10;gHTOF56ccZ++RhO/NCmjOEF4OMOm+sAkOWfXs8+TKWeSQpObyZc8wZpdLjv04ZsCw6JRciRWElhi&#10;/+ADNaTUISX2srBqtU7MaPubgxKjJ7tMGK3Qb3rWViWfDtNvoDrQUghHvr2Tq5ZaPwgfngUSwbQH&#10;iTY80VFr6EoOJ4uzBvDn3/wxn3CnKGcdCabklhTNmf5uiY+orcHAwdgkY3yTTwk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5i9PHEAIA&#10;ABwEAAAOAAAAAAAAAAAAAAAAAC4CAABkcnMvZTJvRG9jLnhtbFBLAQItABQABgAIAAAAIQAMoFZM&#10;2wAAAAQBAAAPAAAAAAAAAAAAAAAAAGoEAABkcnMvZG93bnJldi54bWxQSwUGAAAAAAQABADzAAAA&#10;cgUAAAAA&#10;" filled="f" stroked="f">
              <v:textbox style="mso-fit-shape-to-text:t" inset="0,0,0,15pt">
                <w:txbxContent>
                  <w:p w14:paraId="0761450F" w14:textId="39A3043A" w:rsidR="0054781E" w:rsidRPr="0054781E" w:rsidRDefault="0054781E" w:rsidP="0054781E">
                    <w:pPr>
                      <w:spacing w:after="0"/>
                      <w:rPr>
                        <w:rFonts w:ascii="Arial" w:eastAsia="Arial" w:hAnsi="Arial" w:cs="Arial"/>
                        <w:noProof/>
                        <w:color w:val="000000"/>
                      </w:rPr>
                    </w:pPr>
                    <w:r w:rsidRPr="0054781E">
                      <w:rPr>
                        <w:rFonts w:ascii="Arial" w:eastAsia="Arial" w:hAnsi="Arial" w:cs="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6EE0F" w14:textId="77777777" w:rsidR="001F72B3" w:rsidRDefault="001F72B3" w:rsidP="0054781E">
      <w:pPr>
        <w:spacing w:after="0" w:line="240" w:lineRule="auto"/>
      </w:pPr>
      <w:r>
        <w:separator/>
      </w:r>
    </w:p>
  </w:footnote>
  <w:footnote w:type="continuationSeparator" w:id="0">
    <w:p w14:paraId="769E01D5" w14:textId="77777777" w:rsidR="001F72B3" w:rsidRDefault="001F72B3" w:rsidP="00547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7ADC" w14:textId="698A1429" w:rsidR="0054781E" w:rsidRDefault="0054781E">
    <w:pPr>
      <w:pStyle w:val="Header"/>
    </w:pPr>
    <w:r>
      <w:rPr>
        <w:noProof/>
      </w:rPr>
      <mc:AlternateContent>
        <mc:Choice Requires="wps">
          <w:drawing>
            <wp:anchor distT="0" distB="0" distL="0" distR="0" simplePos="0" relativeHeight="251658241" behindDoc="0" locked="0" layoutInCell="1" allowOverlap="1" wp14:anchorId="71345C22" wp14:editId="7ACDB874">
              <wp:simplePos x="635" y="635"/>
              <wp:positionH relativeFrom="page">
                <wp:align>center</wp:align>
              </wp:positionH>
              <wp:positionV relativeFrom="page">
                <wp:align>top</wp:align>
              </wp:positionV>
              <wp:extent cx="686435" cy="393700"/>
              <wp:effectExtent l="0" t="0" r="18415" b="6350"/>
              <wp:wrapNone/>
              <wp:docPr id="2098486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F5A7DE3" w14:textId="1D9C15A1" w:rsidR="0054781E" w:rsidRPr="0054781E" w:rsidRDefault="0054781E" w:rsidP="0054781E">
                          <w:pPr>
                            <w:spacing w:after="0"/>
                            <w:rPr>
                              <w:rFonts w:ascii="Arial" w:eastAsia="Arial" w:hAnsi="Arial" w:cs="Arial"/>
                              <w:noProof/>
                              <w:color w:val="000000"/>
                            </w:rPr>
                          </w:pPr>
                          <w:r w:rsidRPr="0054781E">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345C22"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0F5A7DE3" w14:textId="1D9C15A1" w:rsidR="0054781E" w:rsidRPr="0054781E" w:rsidRDefault="0054781E" w:rsidP="0054781E">
                    <w:pPr>
                      <w:spacing w:after="0"/>
                      <w:rPr>
                        <w:rFonts w:ascii="Arial" w:eastAsia="Arial" w:hAnsi="Arial" w:cs="Arial"/>
                        <w:noProof/>
                        <w:color w:val="000000"/>
                      </w:rPr>
                    </w:pPr>
                    <w:r w:rsidRPr="0054781E">
                      <w:rPr>
                        <w:rFonts w:ascii="Arial" w:eastAsia="Arial" w:hAnsi="Arial" w:cs="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DC5C" w14:textId="0D044899" w:rsidR="0054781E" w:rsidRDefault="0054781E">
    <w:pPr>
      <w:pStyle w:val="Header"/>
    </w:pPr>
    <w:r>
      <w:rPr>
        <w:noProof/>
      </w:rPr>
      <mc:AlternateContent>
        <mc:Choice Requires="wps">
          <w:drawing>
            <wp:anchor distT="0" distB="0" distL="0" distR="0" simplePos="0" relativeHeight="251658242" behindDoc="0" locked="0" layoutInCell="1" allowOverlap="1" wp14:anchorId="7861C66F" wp14:editId="41648D5B">
              <wp:simplePos x="914400" y="452438"/>
              <wp:positionH relativeFrom="page">
                <wp:align>center</wp:align>
              </wp:positionH>
              <wp:positionV relativeFrom="page">
                <wp:align>top</wp:align>
              </wp:positionV>
              <wp:extent cx="686435" cy="393700"/>
              <wp:effectExtent l="0" t="0" r="18415" b="6350"/>
              <wp:wrapNone/>
              <wp:docPr id="33593126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D1AC9AC" w14:textId="57B774EB" w:rsidR="0054781E" w:rsidRPr="0054781E" w:rsidRDefault="0054781E" w:rsidP="0054781E">
                          <w:pPr>
                            <w:spacing w:after="0"/>
                            <w:rPr>
                              <w:rFonts w:ascii="Arial" w:eastAsia="Arial" w:hAnsi="Arial" w:cs="Arial"/>
                              <w:noProof/>
                              <w:color w:val="000000"/>
                            </w:rPr>
                          </w:pPr>
                          <w:r w:rsidRPr="0054781E">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61C66F" id="_x0000_t202" coordsize="21600,21600" o:spt="202" path="m,l,21600r21600,l21600,xe">
              <v:stroke joinstyle="miter"/>
              <v:path gradientshapeok="t" o:connecttype="rect"/>
            </v:shapetype>
            <v:shape id="Text Box 3" o:spid="_x0000_s1027" type="#_x0000_t202" alt="OFFICIAL" style="position:absolute;margin-left:0;margin-top:0;width:54.05pt;height:3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filled="f" stroked="f">
              <v:textbox style="mso-fit-shape-to-text:t" inset="0,15pt,0,0">
                <w:txbxContent>
                  <w:p w14:paraId="0D1AC9AC" w14:textId="57B774EB" w:rsidR="0054781E" w:rsidRPr="0054781E" w:rsidRDefault="0054781E" w:rsidP="0054781E">
                    <w:pPr>
                      <w:spacing w:after="0"/>
                      <w:rPr>
                        <w:rFonts w:ascii="Arial" w:eastAsia="Arial" w:hAnsi="Arial" w:cs="Arial"/>
                        <w:noProof/>
                        <w:color w:val="000000"/>
                      </w:rPr>
                    </w:pPr>
                    <w:r w:rsidRPr="0054781E">
                      <w:rPr>
                        <w:rFonts w:ascii="Arial" w:eastAsia="Arial" w:hAnsi="Arial" w:cs="Arial"/>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058E" w14:textId="64782D01" w:rsidR="0054781E" w:rsidRDefault="0054781E">
    <w:pPr>
      <w:pStyle w:val="Header"/>
    </w:pPr>
    <w:r>
      <w:rPr>
        <w:noProof/>
      </w:rPr>
      <mc:AlternateContent>
        <mc:Choice Requires="wps">
          <w:drawing>
            <wp:anchor distT="0" distB="0" distL="0" distR="0" simplePos="0" relativeHeight="251658240" behindDoc="0" locked="0" layoutInCell="1" allowOverlap="1" wp14:anchorId="71635A19" wp14:editId="360937AA">
              <wp:simplePos x="635" y="635"/>
              <wp:positionH relativeFrom="page">
                <wp:align>center</wp:align>
              </wp:positionH>
              <wp:positionV relativeFrom="page">
                <wp:align>top</wp:align>
              </wp:positionV>
              <wp:extent cx="686435" cy="393700"/>
              <wp:effectExtent l="0" t="0" r="18415" b="6350"/>
              <wp:wrapNone/>
              <wp:docPr id="73625158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8441BCA" w14:textId="77EAFA82" w:rsidR="0054781E" w:rsidRPr="0054781E" w:rsidRDefault="0054781E" w:rsidP="0054781E">
                          <w:pPr>
                            <w:spacing w:after="0"/>
                            <w:rPr>
                              <w:rFonts w:ascii="Arial" w:eastAsia="Arial" w:hAnsi="Arial" w:cs="Arial"/>
                              <w:noProof/>
                              <w:color w:val="000000"/>
                            </w:rPr>
                          </w:pPr>
                          <w:r w:rsidRPr="0054781E">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635A19" id="_x0000_t202" coordsize="21600,21600" o:spt="202" path="m,l,21600r21600,l21600,xe">
              <v:stroke joinstyle="miter"/>
              <v:path gradientshapeok="t" o:connecttype="rect"/>
            </v:shapetype>
            <v:shape id="Text Box 1" o:spid="_x0000_s1030"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BOEAIAABwEAAAOAAAAZHJzL2Uyb0RvYy54bWysU01v2zAMvQ/YfxB0X+w0bdY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9eTG84khSZ3k895gjW7XHY+4FcFLYtGyT2xksAS&#10;+1VAakipQ0rsZWHZGJOYMfY3ByVGT3aZMFrYb3rWVCW/HqbfQHWgpTwc+Q5OLhtqvRIBX4QngmkP&#10;Ei0+06ENdCWHk8VZDf7H3/wxn3CnKGcdCabklhTNmflmiY+orWSM7/IbAoD5wb0ZDLtrH4BkOKYX&#10;4WQyYx6awdQe2jeS8yI2opCwktqVHAfzAY/Kpecg1WKRkkhGTuDKrp2MpSNcEcvX/k14dwIciakn&#10;GNQkine4H3PjzeAWOyT0EykR2iOQJ8RJgomr03OJGv/1P2VdHvX8J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yvMwThACAAAc&#10;BAAADgAAAAAAAAAAAAAAAAAuAgAAZHJzL2Uyb0RvYy54bWxQSwECLQAUAAYACAAAACEAPc/qddkA&#10;AAAEAQAADwAAAAAAAAAAAAAAAABqBAAAZHJzL2Rvd25yZXYueG1sUEsFBgAAAAAEAAQA8wAAAHAF&#10;AAAAAA==&#10;" filled="f" stroked="f">
              <v:textbox style="mso-fit-shape-to-text:t" inset="0,15pt,0,0">
                <w:txbxContent>
                  <w:p w14:paraId="48441BCA" w14:textId="77EAFA82" w:rsidR="0054781E" w:rsidRPr="0054781E" w:rsidRDefault="0054781E" w:rsidP="0054781E">
                    <w:pPr>
                      <w:spacing w:after="0"/>
                      <w:rPr>
                        <w:rFonts w:ascii="Arial" w:eastAsia="Arial" w:hAnsi="Arial" w:cs="Arial"/>
                        <w:noProof/>
                        <w:color w:val="000000"/>
                      </w:rPr>
                    </w:pPr>
                    <w:r w:rsidRPr="0054781E">
                      <w:rPr>
                        <w:rFonts w:ascii="Arial" w:eastAsia="Arial" w:hAnsi="Arial" w:cs="Arial"/>
                        <w:noProof/>
                        <w:color w:val="00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81E"/>
    <w:rsid w:val="000336CA"/>
    <w:rsid w:val="000575AE"/>
    <w:rsid w:val="00080582"/>
    <w:rsid w:val="00095A93"/>
    <w:rsid w:val="000F6E61"/>
    <w:rsid w:val="00103502"/>
    <w:rsid w:val="00163777"/>
    <w:rsid w:val="00172D00"/>
    <w:rsid w:val="00180738"/>
    <w:rsid w:val="00193520"/>
    <w:rsid w:val="001973DF"/>
    <w:rsid w:val="001A150B"/>
    <w:rsid w:val="001B413F"/>
    <w:rsid w:val="001D6A31"/>
    <w:rsid w:val="001F72B3"/>
    <w:rsid w:val="002A29B2"/>
    <w:rsid w:val="002A6AB8"/>
    <w:rsid w:val="002B768A"/>
    <w:rsid w:val="002C3D62"/>
    <w:rsid w:val="002C7978"/>
    <w:rsid w:val="00311A46"/>
    <w:rsid w:val="00325C6C"/>
    <w:rsid w:val="00327BB6"/>
    <w:rsid w:val="003342EA"/>
    <w:rsid w:val="003B5D4C"/>
    <w:rsid w:val="003C08EC"/>
    <w:rsid w:val="0041263E"/>
    <w:rsid w:val="004666F1"/>
    <w:rsid w:val="00484181"/>
    <w:rsid w:val="004969B0"/>
    <w:rsid w:val="00514CBB"/>
    <w:rsid w:val="0054781E"/>
    <w:rsid w:val="00580766"/>
    <w:rsid w:val="0060007E"/>
    <w:rsid w:val="00647CEF"/>
    <w:rsid w:val="00655824"/>
    <w:rsid w:val="006707B3"/>
    <w:rsid w:val="006E398F"/>
    <w:rsid w:val="006F5F6F"/>
    <w:rsid w:val="00780CD6"/>
    <w:rsid w:val="00802CE5"/>
    <w:rsid w:val="008D2AAD"/>
    <w:rsid w:val="008E454E"/>
    <w:rsid w:val="008F4DFD"/>
    <w:rsid w:val="0090539F"/>
    <w:rsid w:val="009140C3"/>
    <w:rsid w:val="00976DF6"/>
    <w:rsid w:val="00984300"/>
    <w:rsid w:val="00985B94"/>
    <w:rsid w:val="0099450C"/>
    <w:rsid w:val="00996365"/>
    <w:rsid w:val="009B26CA"/>
    <w:rsid w:val="00A312C6"/>
    <w:rsid w:val="00A52964"/>
    <w:rsid w:val="00A7073E"/>
    <w:rsid w:val="00A9350F"/>
    <w:rsid w:val="00B14D4C"/>
    <w:rsid w:val="00B517F6"/>
    <w:rsid w:val="00B90760"/>
    <w:rsid w:val="00BD6118"/>
    <w:rsid w:val="00C01DA7"/>
    <w:rsid w:val="00C77C0D"/>
    <w:rsid w:val="00CC504E"/>
    <w:rsid w:val="00CF3C13"/>
    <w:rsid w:val="00D07667"/>
    <w:rsid w:val="00D21761"/>
    <w:rsid w:val="00D37008"/>
    <w:rsid w:val="00D57F79"/>
    <w:rsid w:val="00D96B24"/>
    <w:rsid w:val="00DD44E4"/>
    <w:rsid w:val="00DF249B"/>
    <w:rsid w:val="00DF6581"/>
    <w:rsid w:val="00E774D6"/>
    <w:rsid w:val="00EC5672"/>
    <w:rsid w:val="00ED402B"/>
    <w:rsid w:val="00EF1030"/>
    <w:rsid w:val="00EF399B"/>
    <w:rsid w:val="00F56DE3"/>
    <w:rsid w:val="00F67E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D91BA"/>
  <w15:chartTrackingRefBased/>
  <w15:docId w15:val="{C3BF8F8E-53C4-43DE-A9B5-726576DB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8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8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8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8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81E"/>
    <w:rPr>
      <w:rFonts w:eastAsiaTheme="majorEastAsia" w:cstheme="majorBidi"/>
      <w:color w:val="272727" w:themeColor="text1" w:themeTint="D8"/>
    </w:rPr>
  </w:style>
  <w:style w:type="paragraph" w:styleId="Title">
    <w:name w:val="Title"/>
    <w:basedOn w:val="Normal"/>
    <w:next w:val="Normal"/>
    <w:link w:val="TitleChar"/>
    <w:uiPriority w:val="10"/>
    <w:qFormat/>
    <w:rsid w:val="00547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81E"/>
    <w:pPr>
      <w:spacing w:before="160"/>
      <w:jc w:val="center"/>
    </w:pPr>
    <w:rPr>
      <w:i/>
      <w:iCs/>
      <w:color w:val="404040" w:themeColor="text1" w:themeTint="BF"/>
    </w:rPr>
  </w:style>
  <w:style w:type="character" w:customStyle="1" w:styleId="QuoteChar">
    <w:name w:val="Quote Char"/>
    <w:basedOn w:val="DefaultParagraphFont"/>
    <w:link w:val="Quote"/>
    <w:uiPriority w:val="29"/>
    <w:rsid w:val="0054781E"/>
    <w:rPr>
      <w:i/>
      <w:iCs/>
      <w:color w:val="404040" w:themeColor="text1" w:themeTint="BF"/>
    </w:rPr>
  </w:style>
  <w:style w:type="paragraph" w:styleId="ListParagraph">
    <w:name w:val="List Paragraph"/>
    <w:aliases w:val="DdeM List Paragraph,NFP GP Bulleted List,Recommendation,List Paragraph1"/>
    <w:basedOn w:val="Normal"/>
    <w:link w:val="ListParagraphChar"/>
    <w:uiPriority w:val="34"/>
    <w:qFormat/>
    <w:rsid w:val="0054781E"/>
    <w:pPr>
      <w:ind w:left="720"/>
      <w:contextualSpacing/>
    </w:pPr>
  </w:style>
  <w:style w:type="character" w:styleId="IntenseEmphasis">
    <w:name w:val="Intense Emphasis"/>
    <w:basedOn w:val="DefaultParagraphFont"/>
    <w:uiPriority w:val="21"/>
    <w:qFormat/>
    <w:rsid w:val="0054781E"/>
    <w:rPr>
      <w:i/>
      <w:iCs/>
      <w:color w:val="0F4761" w:themeColor="accent1" w:themeShade="BF"/>
    </w:rPr>
  </w:style>
  <w:style w:type="paragraph" w:styleId="IntenseQuote">
    <w:name w:val="Intense Quote"/>
    <w:basedOn w:val="Normal"/>
    <w:next w:val="Normal"/>
    <w:link w:val="IntenseQuoteChar"/>
    <w:uiPriority w:val="30"/>
    <w:qFormat/>
    <w:rsid w:val="00547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81E"/>
    <w:rPr>
      <w:i/>
      <w:iCs/>
      <w:color w:val="0F4761" w:themeColor="accent1" w:themeShade="BF"/>
    </w:rPr>
  </w:style>
  <w:style w:type="character" w:styleId="IntenseReference">
    <w:name w:val="Intense Reference"/>
    <w:basedOn w:val="DefaultParagraphFont"/>
    <w:uiPriority w:val="32"/>
    <w:qFormat/>
    <w:rsid w:val="0054781E"/>
    <w:rPr>
      <w:b/>
      <w:bCs/>
      <w:smallCaps/>
      <w:color w:val="0F4761" w:themeColor="accent1" w:themeShade="BF"/>
      <w:spacing w:val="5"/>
    </w:rPr>
  </w:style>
  <w:style w:type="paragraph" w:styleId="Header">
    <w:name w:val="header"/>
    <w:basedOn w:val="Normal"/>
    <w:link w:val="HeaderChar"/>
    <w:uiPriority w:val="99"/>
    <w:unhideWhenUsed/>
    <w:rsid w:val="00547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81E"/>
  </w:style>
  <w:style w:type="paragraph" w:styleId="Footer">
    <w:name w:val="footer"/>
    <w:basedOn w:val="Normal"/>
    <w:link w:val="FooterChar"/>
    <w:uiPriority w:val="99"/>
    <w:unhideWhenUsed/>
    <w:rsid w:val="005478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81E"/>
  </w:style>
  <w:style w:type="character" w:styleId="Hyperlink">
    <w:name w:val="Hyperlink"/>
    <w:basedOn w:val="DefaultParagraphFont"/>
    <w:uiPriority w:val="99"/>
    <w:unhideWhenUsed/>
    <w:rsid w:val="003342EA"/>
    <w:rPr>
      <w:color w:val="467886" w:themeColor="hyperlink"/>
      <w:u w:val="single"/>
    </w:rPr>
  </w:style>
  <w:style w:type="character" w:styleId="UnresolvedMention">
    <w:name w:val="Unresolved Mention"/>
    <w:basedOn w:val="DefaultParagraphFont"/>
    <w:uiPriority w:val="99"/>
    <w:semiHidden/>
    <w:unhideWhenUsed/>
    <w:rsid w:val="003342EA"/>
    <w:rPr>
      <w:color w:val="605E5C"/>
      <w:shd w:val="clear" w:color="auto" w:fill="E1DFDD"/>
    </w:rPr>
  </w:style>
  <w:style w:type="character" w:customStyle="1" w:styleId="ListParagraphChar">
    <w:name w:val="List Paragraph Char"/>
    <w:aliases w:val="DdeM List Paragraph Char,NFP GP Bulleted List Char,Recommendation Char,List Paragraph1 Char"/>
    <w:basedOn w:val="DefaultParagraphFont"/>
    <w:link w:val="ListParagraph"/>
    <w:uiPriority w:val="34"/>
    <w:rsid w:val="00484181"/>
  </w:style>
  <w:style w:type="paragraph" w:styleId="NormalWeb">
    <w:name w:val="Normal (Web)"/>
    <w:basedOn w:val="Normal"/>
    <w:uiPriority w:val="99"/>
    <w:semiHidden/>
    <w:unhideWhenUsed/>
    <w:rsid w:val="00D57F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earning.sportintegrity.gov.au/view_course/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elearning.sportintegrity.gov.au/user_log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learning.sportintegrity.gov.au/view_course/9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bat.sports@sport.vic.gov.a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learning.sportintegrity.gov.au/view_course/7"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learning.sportintegrity.gov.au/view_course/8"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2c255796b671bd236f6d43b582560f29">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1bc07d904e5f0071b886129bce17aed6"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Props1.xml><?xml version="1.0" encoding="utf-8"?>
<ds:datastoreItem xmlns:ds="http://schemas.openxmlformats.org/officeDocument/2006/customXml" ds:itemID="{08EF016C-9280-4952-8787-88A7329DEBE3}">
  <ds:schemaRefs>
    <ds:schemaRef ds:uri="http://schemas.microsoft.com/sharepoint/v3/contenttype/forms"/>
  </ds:schemaRefs>
</ds:datastoreItem>
</file>

<file path=customXml/itemProps2.xml><?xml version="1.0" encoding="utf-8"?>
<ds:datastoreItem xmlns:ds="http://schemas.openxmlformats.org/officeDocument/2006/customXml" ds:itemID="{D937FC60-AD3B-4874-A7D9-B5999B97F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FCFAF-876E-4D8A-9F4F-BBC074A9EB0E}">
  <ds:schemaRefs>
    <ds:schemaRef ds:uri="http://schemas.microsoft.com/office/2006/metadata/properties"/>
    <ds:schemaRef ds:uri="http://schemas.microsoft.com/office/infopath/2007/PartnerControls"/>
    <ds:schemaRef ds:uri="bc440a9b-ab5b-4648-9ddb-74715e1dcde9"/>
    <ds:schemaRef ds:uri="498a0cc5-c2a5-4cf9-8fa4-b0a7e7f6882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M McLachlan (DJSIR)</dc:creator>
  <cp:keywords/>
  <dc:description/>
  <cp:lastModifiedBy>Tess M McLachlan (DJSIR)</cp:lastModifiedBy>
  <cp:revision>2</cp:revision>
  <dcterms:created xsi:type="dcterms:W3CDTF">2026-06-15T03:28:00Z</dcterms:created>
  <dcterms:modified xsi:type="dcterms:W3CDTF">2026-06-15T03:28:00Z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2be24ebf,c820954,1405e785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4be86257,3a7067b1,7765d59d</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2026-06-01T04:29:09Z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4b4b43b2-ede2-4037-b745-3f971e3a3d9f</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y fmtid="{D5CDD505-2E9C-101B-9397-08002B2CF9AE}" pid="16" name="ContentTypeId">
    <vt:lpwstr>0x0101000D5C741BBD140E409B4535B0EA512F7B</vt:lpwstr>
  </property>
  <property fmtid="{D5CDD505-2E9C-101B-9397-08002B2CF9AE}" pid="17" name="MediaServiceImageTags">
    <vt:lpwstr/>
  </property>
</Properties>
</file>