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95024" w14:textId="77777777" w:rsidR="00292F6F" w:rsidRPr="004D0F91" w:rsidRDefault="00292F6F" w:rsidP="004D0F91">
      <w:pPr>
        <w:pStyle w:val="Title"/>
      </w:pPr>
      <w:r w:rsidRPr="004D0F91">
        <w:t>Department of Jobs, Precincts and Regions</w:t>
      </w:r>
    </w:p>
    <w:p w14:paraId="0DC42616" w14:textId="77777777" w:rsidR="00292F6F" w:rsidRPr="00155D7B" w:rsidRDefault="00292F6F" w:rsidP="004D0F91">
      <w:pPr>
        <w:pStyle w:val="Title"/>
      </w:pPr>
      <w:r w:rsidRPr="004D0F91">
        <w:t>Annual Report 2021-2022</w:t>
      </w:r>
    </w:p>
    <w:p w14:paraId="38F5C587" w14:textId="6A3A66EF" w:rsidR="00292F6F" w:rsidRPr="004D0F91" w:rsidRDefault="00292F6F" w:rsidP="004D0F91">
      <w:pPr>
        <w:pStyle w:val="Subtitle"/>
      </w:pPr>
      <w:bookmarkStart w:id="0" w:name="_Toc86330233"/>
      <w:bookmarkStart w:id="1" w:name="_Toc86331178"/>
      <w:bookmarkStart w:id="2" w:name="_Toc86332002"/>
      <w:bookmarkStart w:id="3" w:name="_Toc86398636"/>
      <w:r w:rsidRPr="004D0F91">
        <w:t xml:space="preserve">Section 3 – </w:t>
      </w:r>
      <w:bookmarkEnd w:id="0"/>
      <w:bookmarkEnd w:id="1"/>
      <w:bookmarkEnd w:id="2"/>
      <w:bookmarkEnd w:id="3"/>
      <w:r w:rsidR="001C6A72" w:rsidRPr="004D0F91">
        <w:t>Non-</w:t>
      </w:r>
      <w:r w:rsidRPr="004D0F91">
        <w:t>Financial Performance</w:t>
      </w:r>
    </w:p>
    <w:p w14:paraId="1E71AF3B" w14:textId="31A4AA79" w:rsidR="00A3184B" w:rsidRPr="004D0F91" w:rsidRDefault="00A3184B" w:rsidP="00BF6F74">
      <w:pPr>
        <w:spacing w:before="480"/>
        <w:rPr>
          <w:b/>
          <w:bCs/>
          <w:sz w:val="32"/>
          <w:szCs w:val="32"/>
        </w:rPr>
      </w:pPr>
      <w:bookmarkStart w:id="4" w:name="_Toc130547330"/>
      <w:r w:rsidRPr="004D0F91">
        <w:rPr>
          <w:b/>
          <w:bCs/>
          <w:sz w:val="32"/>
          <w:szCs w:val="32"/>
        </w:rPr>
        <w:t xml:space="preserve">Table of </w:t>
      </w:r>
      <w:r w:rsidR="00C10120" w:rsidRPr="004D0F91">
        <w:rPr>
          <w:b/>
          <w:bCs/>
          <w:sz w:val="32"/>
          <w:szCs w:val="32"/>
        </w:rPr>
        <w:t>Contents</w:t>
      </w:r>
      <w:bookmarkEnd w:id="4"/>
    </w:p>
    <w:p w14:paraId="60D10870" w14:textId="1F075521" w:rsidR="00095C85" w:rsidRPr="00095C85" w:rsidRDefault="00095C85" w:rsidP="00095C85">
      <w:pPr>
        <w:pStyle w:val="TOC1"/>
        <w:rPr>
          <w:rFonts w:eastAsiaTheme="minorEastAsia"/>
          <w:lang w:val="en-AU" w:eastAsia="en-GB"/>
        </w:rPr>
      </w:pPr>
      <w:r w:rsidRPr="00095C85">
        <w:rPr>
          <w:rFonts w:cstheme="minorHAnsi"/>
          <w:i/>
          <w:iCs/>
          <w:lang w:val="en-GB"/>
        </w:rPr>
        <w:fldChar w:fldCharType="begin"/>
      </w:r>
      <w:r w:rsidRPr="00095C85">
        <w:rPr>
          <w:rFonts w:cstheme="minorHAnsi"/>
          <w:i/>
          <w:iCs/>
          <w:lang w:val="en-GB"/>
        </w:rPr>
        <w:instrText xml:space="preserve"> TOC \o "1-3" \h \z \u </w:instrText>
      </w:r>
      <w:r w:rsidRPr="00095C85">
        <w:rPr>
          <w:rFonts w:cstheme="minorHAnsi"/>
          <w:i/>
          <w:iCs/>
          <w:lang w:val="en-GB"/>
        </w:rPr>
        <w:fldChar w:fldCharType="separate"/>
      </w:r>
      <w:hyperlink w:anchor="_Toc130894315" w:history="1">
        <w:r w:rsidRPr="00095C85">
          <w:rPr>
            <w:rStyle w:val="Hyperlink"/>
          </w:rPr>
          <w:t>Portfolio</w:t>
        </w:r>
        <w:r w:rsidRPr="00095C85">
          <w:rPr>
            <w:rStyle w:val="Hyperlink"/>
          </w:rPr>
          <w:t xml:space="preserve"> </w:t>
        </w:r>
        <w:r>
          <w:rPr>
            <w:rStyle w:val="Hyperlink"/>
          </w:rPr>
          <w:t>P</w:t>
        </w:r>
        <w:r w:rsidRPr="00095C85">
          <w:rPr>
            <w:rStyle w:val="Hyperlink"/>
          </w:rPr>
          <w:t xml:space="preserve">erformance </w:t>
        </w:r>
        <w:r>
          <w:rPr>
            <w:rStyle w:val="Hyperlink"/>
          </w:rPr>
          <w:t>R</w:t>
        </w:r>
        <w:r w:rsidRPr="00095C85">
          <w:rPr>
            <w:rStyle w:val="Hyperlink"/>
          </w:rPr>
          <w:t>eporting – non-financial</w:t>
        </w:r>
        <w:r w:rsidRPr="00095C85">
          <w:rPr>
            <w:webHidden/>
          </w:rPr>
          <w:tab/>
        </w:r>
        <w:r w:rsidRPr="00095C85">
          <w:rPr>
            <w:webHidden/>
          </w:rPr>
          <w:fldChar w:fldCharType="begin"/>
        </w:r>
        <w:r w:rsidRPr="00095C85">
          <w:rPr>
            <w:webHidden/>
          </w:rPr>
          <w:instrText xml:space="preserve"> PAGEREF _Toc130894315 \h </w:instrText>
        </w:r>
        <w:r w:rsidRPr="00095C85">
          <w:rPr>
            <w:webHidden/>
          </w:rPr>
        </w:r>
        <w:r w:rsidRPr="00095C85">
          <w:rPr>
            <w:webHidden/>
          </w:rPr>
          <w:fldChar w:fldCharType="separate"/>
        </w:r>
        <w:r w:rsidRPr="00095C85">
          <w:rPr>
            <w:webHidden/>
          </w:rPr>
          <w:t>2</w:t>
        </w:r>
        <w:r w:rsidRPr="00095C85">
          <w:rPr>
            <w:webHidden/>
          </w:rPr>
          <w:fldChar w:fldCharType="end"/>
        </w:r>
      </w:hyperlink>
    </w:p>
    <w:p w14:paraId="4E3D97DD" w14:textId="0172C069" w:rsidR="00095C85" w:rsidRPr="00095C85" w:rsidRDefault="00095C85">
      <w:pPr>
        <w:pStyle w:val="TOC2"/>
        <w:rPr>
          <w:rFonts w:eastAsiaTheme="minorEastAsia" w:cstheme="minorBidi"/>
          <w:b w:val="0"/>
          <w:bCs w:val="0"/>
          <w:sz w:val="20"/>
          <w:szCs w:val="20"/>
          <w:lang w:eastAsia="en-GB"/>
        </w:rPr>
      </w:pPr>
      <w:r w:rsidRPr="00095C85">
        <w:rPr>
          <w:rStyle w:val="Hyperlink"/>
          <w:sz w:val="20"/>
          <w:szCs w:val="20"/>
        </w:rPr>
        <w:fldChar w:fldCharType="begin"/>
      </w:r>
      <w:r w:rsidRPr="00095C85">
        <w:rPr>
          <w:rStyle w:val="Hyperlink"/>
          <w:sz w:val="20"/>
          <w:szCs w:val="20"/>
        </w:rPr>
        <w:instrText xml:space="preserve"> </w:instrText>
      </w:r>
      <w:r w:rsidRPr="00095C85">
        <w:rPr>
          <w:sz w:val="20"/>
          <w:szCs w:val="20"/>
        </w:rPr>
        <w:instrText>HYPERLINK \l "_Toc130894316"</w:instrText>
      </w:r>
      <w:r w:rsidRPr="00095C85">
        <w:rPr>
          <w:rStyle w:val="Hyperlink"/>
          <w:sz w:val="20"/>
          <w:szCs w:val="20"/>
        </w:rPr>
        <w:instrText xml:space="preserve"> </w:instrText>
      </w:r>
      <w:r w:rsidRPr="00095C85">
        <w:rPr>
          <w:rStyle w:val="Hyperlink"/>
          <w:sz w:val="20"/>
          <w:szCs w:val="20"/>
        </w:rPr>
      </w:r>
      <w:r w:rsidRPr="00095C85">
        <w:rPr>
          <w:rStyle w:val="Hyperlink"/>
          <w:sz w:val="20"/>
          <w:szCs w:val="20"/>
        </w:rPr>
        <w:fldChar w:fldCharType="separate"/>
      </w:r>
      <w:r w:rsidRPr="00095C85">
        <w:rPr>
          <w:rStyle w:val="Hyperlink"/>
          <w:sz w:val="20"/>
          <w:szCs w:val="20"/>
        </w:rPr>
        <w:t>Objective 1: Create and maintain jobs</w:t>
      </w:r>
      <w:r w:rsidRPr="00095C85">
        <w:rPr>
          <w:webHidden/>
          <w:sz w:val="20"/>
          <w:szCs w:val="20"/>
        </w:rPr>
        <w:tab/>
      </w:r>
      <w:r w:rsidRPr="00095C85">
        <w:rPr>
          <w:webHidden/>
          <w:sz w:val="20"/>
          <w:szCs w:val="20"/>
        </w:rPr>
        <w:fldChar w:fldCharType="begin"/>
      </w:r>
      <w:r w:rsidRPr="00095C85">
        <w:rPr>
          <w:webHidden/>
          <w:sz w:val="20"/>
          <w:szCs w:val="20"/>
        </w:rPr>
        <w:instrText xml:space="preserve"> PAGEREF _Toc130894316 \h </w:instrText>
      </w:r>
      <w:r w:rsidRPr="00095C85">
        <w:rPr>
          <w:webHidden/>
          <w:sz w:val="20"/>
          <w:szCs w:val="20"/>
        </w:rPr>
      </w:r>
      <w:r w:rsidRPr="00095C85">
        <w:rPr>
          <w:webHidden/>
          <w:sz w:val="20"/>
          <w:szCs w:val="20"/>
        </w:rPr>
        <w:fldChar w:fldCharType="separate"/>
      </w:r>
      <w:r w:rsidRPr="00095C85">
        <w:rPr>
          <w:webHidden/>
          <w:sz w:val="20"/>
          <w:szCs w:val="20"/>
        </w:rPr>
        <w:t>2</w:t>
      </w:r>
      <w:r w:rsidRPr="00095C85">
        <w:rPr>
          <w:webHidden/>
          <w:sz w:val="20"/>
          <w:szCs w:val="20"/>
        </w:rPr>
        <w:fldChar w:fldCharType="end"/>
      </w:r>
      <w:r w:rsidRPr="00095C85">
        <w:rPr>
          <w:rStyle w:val="Hyperlink"/>
          <w:sz w:val="20"/>
          <w:szCs w:val="20"/>
        </w:rPr>
        <w:fldChar w:fldCharType="end"/>
      </w:r>
    </w:p>
    <w:p w14:paraId="2BF7D7B2" w14:textId="78D8B798" w:rsidR="00095C85" w:rsidRPr="00095C85" w:rsidRDefault="00095C85">
      <w:pPr>
        <w:pStyle w:val="TOC3"/>
        <w:tabs>
          <w:tab w:val="right" w:leader="dot" w:pos="10456"/>
        </w:tabs>
        <w:rPr>
          <w:rFonts w:eastAsiaTheme="minorEastAsia" w:cstheme="minorBidi"/>
          <w:i w:val="0"/>
          <w:iCs w:val="0"/>
          <w:noProof/>
          <w:lang w:val="en-AU" w:eastAsia="en-GB"/>
        </w:rPr>
      </w:pPr>
      <w:hyperlink w:anchor="_Toc130894317" w:history="1">
        <w:r w:rsidRPr="00095C85">
          <w:rPr>
            <w:rStyle w:val="Hyperlink"/>
            <w:noProof/>
            <w:lang w:val="en-AU"/>
          </w:rPr>
          <w:t xml:space="preserve">Progress </w:t>
        </w:r>
        <w:r w:rsidRPr="00095C85">
          <w:rPr>
            <w:rStyle w:val="Hyperlink"/>
            <w:noProof/>
          </w:rPr>
          <w:t>towards</w:t>
        </w:r>
        <w:r w:rsidRPr="00095C85">
          <w:rPr>
            <w:rStyle w:val="Hyperlink"/>
            <w:noProof/>
            <w:lang w:val="en-AU"/>
          </w:rPr>
          <w:t xml:space="preserve"> </w:t>
        </w:r>
        <w:r w:rsidRPr="00095C85">
          <w:rPr>
            <w:rStyle w:val="Hyperlink"/>
            <w:noProof/>
          </w:rPr>
          <w:t>achieving</w:t>
        </w:r>
        <w:r w:rsidRPr="00095C85">
          <w:rPr>
            <w:rStyle w:val="Hyperlink"/>
            <w:noProof/>
            <w:lang w:val="en-AU"/>
          </w:rPr>
          <w:t xml:space="preserve"> </w:t>
        </w:r>
        <w:r w:rsidRPr="00095C85">
          <w:rPr>
            <w:rStyle w:val="Hyperlink"/>
            <w:noProof/>
          </w:rPr>
          <w:t>this</w:t>
        </w:r>
        <w:r w:rsidRPr="00095C85">
          <w:rPr>
            <w:rStyle w:val="Hyperlink"/>
            <w:noProof/>
            <w:lang w:val="en-AU"/>
          </w:rPr>
          <w:t xml:space="preserve"> objective</w:t>
        </w:r>
        <w:r w:rsidRPr="00095C85">
          <w:rPr>
            <w:noProof/>
            <w:webHidden/>
          </w:rPr>
          <w:tab/>
        </w:r>
        <w:r w:rsidRPr="00095C85">
          <w:rPr>
            <w:noProof/>
            <w:webHidden/>
          </w:rPr>
          <w:fldChar w:fldCharType="begin"/>
        </w:r>
        <w:r w:rsidRPr="00095C85">
          <w:rPr>
            <w:noProof/>
            <w:webHidden/>
          </w:rPr>
          <w:instrText xml:space="preserve"> PAGEREF _Toc130894317 \h </w:instrText>
        </w:r>
        <w:r w:rsidRPr="00095C85">
          <w:rPr>
            <w:noProof/>
            <w:webHidden/>
          </w:rPr>
        </w:r>
        <w:r w:rsidRPr="00095C85">
          <w:rPr>
            <w:noProof/>
            <w:webHidden/>
          </w:rPr>
          <w:fldChar w:fldCharType="separate"/>
        </w:r>
        <w:r w:rsidRPr="00095C85">
          <w:rPr>
            <w:noProof/>
            <w:webHidden/>
          </w:rPr>
          <w:t>2</w:t>
        </w:r>
        <w:r w:rsidRPr="00095C85">
          <w:rPr>
            <w:noProof/>
            <w:webHidden/>
          </w:rPr>
          <w:fldChar w:fldCharType="end"/>
        </w:r>
      </w:hyperlink>
    </w:p>
    <w:p w14:paraId="5E1A9C68" w14:textId="3D9C8F11" w:rsidR="00095C85" w:rsidRPr="00095C85" w:rsidRDefault="00095C85">
      <w:pPr>
        <w:pStyle w:val="TOC3"/>
        <w:tabs>
          <w:tab w:val="right" w:leader="dot" w:pos="10456"/>
        </w:tabs>
        <w:rPr>
          <w:rFonts w:eastAsiaTheme="minorEastAsia" w:cstheme="minorBidi"/>
          <w:i w:val="0"/>
          <w:iCs w:val="0"/>
          <w:noProof/>
          <w:lang w:val="en-AU" w:eastAsia="en-GB"/>
        </w:rPr>
      </w:pPr>
      <w:hyperlink w:anchor="_Toc130894318" w:history="1">
        <w:r w:rsidRPr="00095C85">
          <w:rPr>
            <w:rStyle w:val="Hyperlink"/>
            <w:noProof/>
            <w:lang w:val="en-AU"/>
          </w:rPr>
          <w:t>Objective Indicators</w:t>
        </w:r>
        <w:r w:rsidRPr="00095C85">
          <w:rPr>
            <w:noProof/>
            <w:webHidden/>
          </w:rPr>
          <w:tab/>
        </w:r>
        <w:r w:rsidRPr="00095C85">
          <w:rPr>
            <w:noProof/>
            <w:webHidden/>
          </w:rPr>
          <w:fldChar w:fldCharType="begin"/>
        </w:r>
        <w:r w:rsidRPr="00095C85">
          <w:rPr>
            <w:noProof/>
            <w:webHidden/>
          </w:rPr>
          <w:instrText xml:space="preserve"> PAGEREF _Toc130894318 \h </w:instrText>
        </w:r>
        <w:r w:rsidRPr="00095C85">
          <w:rPr>
            <w:noProof/>
            <w:webHidden/>
          </w:rPr>
        </w:r>
        <w:r w:rsidRPr="00095C85">
          <w:rPr>
            <w:noProof/>
            <w:webHidden/>
          </w:rPr>
          <w:fldChar w:fldCharType="separate"/>
        </w:r>
        <w:r w:rsidRPr="00095C85">
          <w:rPr>
            <w:noProof/>
            <w:webHidden/>
          </w:rPr>
          <w:t>2</w:t>
        </w:r>
        <w:r w:rsidRPr="00095C85">
          <w:rPr>
            <w:noProof/>
            <w:webHidden/>
          </w:rPr>
          <w:fldChar w:fldCharType="end"/>
        </w:r>
      </w:hyperlink>
    </w:p>
    <w:p w14:paraId="3DEF2C54" w14:textId="1EF01CEB" w:rsidR="00095C85" w:rsidRPr="00095C85" w:rsidRDefault="00095C85">
      <w:pPr>
        <w:pStyle w:val="TOC3"/>
        <w:tabs>
          <w:tab w:val="right" w:leader="dot" w:pos="10456"/>
        </w:tabs>
        <w:rPr>
          <w:rFonts w:eastAsiaTheme="minorEastAsia" w:cstheme="minorBidi"/>
          <w:i w:val="0"/>
          <w:iCs w:val="0"/>
          <w:noProof/>
          <w:lang w:val="en-AU" w:eastAsia="en-GB"/>
        </w:rPr>
      </w:pPr>
      <w:hyperlink w:anchor="_Toc130894319" w:history="1">
        <w:r w:rsidRPr="00095C85">
          <w:rPr>
            <w:rStyle w:val="Hyperlink"/>
            <w:noProof/>
          </w:rPr>
          <w:t>Outputs</w:t>
        </w:r>
        <w:r w:rsidRPr="00095C85">
          <w:rPr>
            <w:noProof/>
            <w:webHidden/>
          </w:rPr>
          <w:tab/>
        </w:r>
        <w:r w:rsidRPr="00095C85">
          <w:rPr>
            <w:noProof/>
            <w:webHidden/>
          </w:rPr>
          <w:fldChar w:fldCharType="begin"/>
        </w:r>
        <w:r w:rsidRPr="00095C85">
          <w:rPr>
            <w:noProof/>
            <w:webHidden/>
          </w:rPr>
          <w:instrText xml:space="preserve"> PAGEREF _Toc130894319 \h </w:instrText>
        </w:r>
        <w:r w:rsidRPr="00095C85">
          <w:rPr>
            <w:noProof/>
            <w:webHidden/>
          </w:rPr>
        </w:r>
        <w:r w:rsidRPr="00095C85">
          <w:rPr>
            <w:noProof/>
            <w:webHidden/>
          </w:rPr>
          <w:fldChar w:fldCharType="separate"/>
        </w:r>
        <w:r w:rsidRPr="00095C85">
          <w:rPr>
            <w:noProof/>
            <w:webHidden/>
          </w:rPr>
          <w:t>2</w:t>
        </w:r>
        <w:r w:rsidRPr="00095C85">
          <w:rPr>
            <w:noProof/>
            <w:webHidden/>
          </w:rPr>
          <w:fldChar w:fldCharType="end"/>
        </w:r>
      </w:hyperlink>
    </w:p>
    <w:p w14:paraId="1B847799" w14:textId="1F06BCD0" w:rsidR="00095C85" w:rsidRPr="00095C85" w:rsidRDefault="00095C85">
      <w:pPr>
        <w:pStyle w:val="TOC2"/>
        <w:rPr>
          <w:rFonts w:eastAsiaTheme="minorEastAsia" w:cstheme="minorBidi"/>
          <w:b w:val="0"/>
          <w:bCs w:val="0"/>
          <w:sz w:val="20"/>
          <w:szCs w:val="20"/>
          <w:lang w:eastAsia="en-GB"/>
        </w:rPr>
      </w:pPr>
      <w:hyperlink w:anchor="_Toc130894320" w:history="1">
        <w:r w:rsidRPr="00095C85">
          <w:rPr>
            <w:rStyle w:val="Hyperlink"/>
            <w:sz w:val="20"/>
            <w:szCs w:val="20"/>
          </w:rPr>
          <w:t>Objective 2: Foster a competitive business environment</w:t>
        </w:r>
        <w:r w:rsidRPr="00095C85">
          <w:rPr>
            <w:webHidden/>
            <w:sz w:val="20"/>
            <w:szCs w:val="20"/>
          </w:rPr>
          <w:tab/>
        </w:r>
        <w:r w:rsidRPr="00095C85">
          <w:rPr>
            <w:webHidden/>
            <w:sz w:val="20"/>
            <w:szCs w:val="20"/>
          </w:rPr>
          <w:fldChar w:fldCharType="begin"/>
        </w:r>
        <w:r w:rsidRPr="00095C85">
          <w:rPr>
            <w:webHidden/>
            <w:sz w:val="20"/>
            <w:szCs w:val="20"/>
          </w:rPr>
          <w:instrText xml:space="preserve"> PAGEREF _Toc130894320 \h </w:instrText>
        </w:r>
        <w:r w:rsidRPr="00095C85">
          <w:rPr>
            <w:webHidden/>
            <w:sz w:val="20"/>
            <w:szCs w:val="20"/>
          </w:rPr>
        </w:r>
        <w:r w:rsidRPr="00095C85">
          <w:rPr>
            <w:webHidden/>
            <w:sz w:val="20"/>
            <w:szCs w:val="20"/>
          </w:rPr>
          <w:fldChar w:fldCharType="separate"/>
        </w:r>
        <w:r w:rsidRPr="00095C85">
          <w:rPr>
            <w:webHidden/>
            <w:sz w:val="20"/>
            <w:szCs w:val="20"/>
          </w:rPr>
          <w:t>5</w:t>
        </w:r>
        <w:r w:rsidRPr="00095C85">
          <w:rPr>
            <w:webHidden/>
            <w:sz w:val="20"/>
            <w:szCs w:val="20"/>
          </w:rPr>
          <w:fldChar w:fldCharType="end"/>
        </w:r>
      </w:hyperlink>
    </w:p>
    <w:p w14:paraId="43ECDD55" w14:textId="04CC10F1" w:rsidR="00095C85" w:rsidRPr="00095C85" w:rsidRDefault="00095C85">
      <w:pPr>
        <w:pStyle w:val="TOC3"/>
        <w:tabs>
          <w:tab w:val="right" w:leader="dot" w:pos="10456"/>
        </w:tabs>
        <w:rPr>
          <w:rFonts w:eastAsiaTheme="minorEastAsia" w:cstheme="minorBidi"/>
          <w:i w:val="0"/>
          <w:iCs w:val="0"/>
          <w:noProof/>
          <w:lang w:val="en-AU" w:eastAsia="en-GB"/>
        </w:rPr>
      </w:pPr>
      <w:hyperlink w:anchor="_Toc130894321" w:history="1">
        <w:r w:rsidRPr="00095C85">
          <w:rPr>
            <w:rStyle w:val="Hyperlink"/>
            <w:noProof/>
          </w:rPr>
          <w:t>Progress towards achieving this objective</w:t>
        </w:r>
        <w:r w:rsidRPr="00095C85">
          <w:rPr>
            <w:noProof/>
            <w:webHidden/>
          </w:rPr>
          <w:tab/>
        </w:r>
        <w:r w:rsidRPr="00095C85">
          <w:rPr>
            <w:noProof/>
            <w:webHidden/>
          </w:rPr>
          <w:fldChar w:fldCharType="begin"/>
        </w:r>
        <w:r w:rsidRPr="00095C85">
          <w:rPr>
            <w:noProof/>
            <w:webHidden/>
          </w:rPr>
          <w:instrText xml:space="preserve"> PAGEREF _Toc130894321 \h </w:instrText>
        </w:r>
        <w:r w:rsidRPr="00095C85">
          <w:rPr>
            <w:noProof/>
            <w:webHidden/>
          </w:rPr>
        </w:r>
        <w:r w:rsidRPr="00095C85">
          <w:rPr>
            <w:noProof/>
            <w:webHidden/>
          </w:rPr>
          <w:fldChar w:fldCharType="separate"/>
        </w:r>
        <w:r w:rsidRPr="00095C85">
          <w:rPr>
            <w:noProof/>
            <w:webHidden/>
          </w:rPr>
          <w:t>5</w:t>
        </w:r>
        <w:r w:rsidRPr="00095C85">
          <w:rPr>
            <w:noProof/>
            <w:webHidden/>
          </w:rPr>
          <w:fldChar w:fldCharType="end"/>
        </w:r>
      </w:hyperlink>
    </w:p>
    <w:p w14:paraId="70F3DAEB" w14:textId="55D72D57" w:rsidR="00095C85" w:rsidRPr="00095C85" w:rsidRDefault="00095C85">
      <w:pPr>
        <w:pStyle w:val="TOC3"/>
        <w:tabs>
          <w:tab w:val="right" w:leader="dot" w:pos="10456"/>
        </w:tabs>
        <w:rPr>
          <w:rFonts w:eastAsiaTheme="minorEastAsia" w:cstheme="minorBidi"/>
          <w:i w:val="0"/>
          <w:iCs w:val="0"/>
          <w:noProof/>
          <w:lang w:val="en-AU" w:eastAsia="en-GB"/>
        </w:rPr>
      </w:pPr>
      <w:hyperlink w:anchor="_Toc130894322" w:history="1">
        <w:r w:rsidRPr="00095C85">
          <w:rPr>
            <w:rStyle w:val="Hyperlink"/>
            <w:noProof/>
            <w:lang w:val="en-AU"/>
          </w:rPr>
          <w:t xml:space="preserve">Objective </w:t>
        </w:r>
        <w:r w:rsidRPr="00095C85">
          <w:rPr>
            <w:rStyle w:val="Hyperlink"/>
            <w:noProof/>
          </w:rPr>
          <w:t>Indicators</w:t>
        </w:r>
        <w:r w:rsidRPr="00095C85">
          <w:rPr>
            <w:noProof/>
            <w:webHidden/>
          </w:rPr>
          <w:tab/>
        </w:r>
        <w:r w:rsidRPr="00095C85">
          <w:rPr>
            <w:noProof/>
            <w:webHidden/>
          </w:rPr>
          <w:fldChar w:fldCharType="begin"/>
        </w:r>
        <w:r w:rsidRPr="00095C85">
          <w:rPr>
            <w:noProof/>
            <w:webHidden/>
          </w:rPr>
          <w:instrText xml:space="preserve"> PAGEREF _Toc130894322 \h </w:instrText>
        </w:r>
        <w:r w:rsidRPr="00095C85">
          <w:rPr>
            <w:noProof/>
            <w:webHidden/>
          </w:rPr>
        </w:r>
        <w:r w:rsidRPr="00095C85">
          <w:rPr>
            <w:noProof/>
            <w:webHidden/>
          </w:rPr>
          <w:fldChar w:fldCharType="separate"/>
        </w:r>
        <w:r w:rsidRPr="00095C85">
          <w:rPr>
            <w:noProof/>
            <w:webHidden/>
          </w:rPr>
          <w:t>5</w:t>
        </w:r>
        <w:r w:rsidRPr="00095C85">
          <w:rPr>
            <w:noProof/>
            <w:webHidden/>
          </w:rPr>
          <w:fldChar w:fldCharType="end"/>
        </w:r>
      </w:hyperlink>
    </w:p>
    <w:p w14:paraId="56226FCB" w14:textId="541E322E" w:rsidR="00095C85" w:rsidRPr="00095C85" w:rsidRDefault="00095C85">
      <w:pPr>
        <w:pStyle w:val="TOC3"/>
        <w:tabs>
          <w:tab w:val="right" w:leader="dot" w:pos="10456"/>
        </w:tabs>
        <w:rPr>
          <w:rFonts w:eastAsiaTheme="minorEastAsia" w:cstheme="minorBidi"/>
          <w:i w:val="0"/>
          <w:iCs w:val="0"/>
          <w:noProof/>
          <w:lang w:val="en-AU" w:eastAsia="en-GB"/>
        </w:rPr>
      </w:pPr>
      <w:hyperlink w:anchor="_Toc130894323" w:history="1">
        <w:r w:rsidRPr="00095C85">
          <w:rPr>
            <w:rStyle w:val="Hyperlink"/>
            <w:noProof/>
          </w:rPr>
          <w:t>Outputs</w:t>
        </w:r>
        <w:r w:rsidRPr="00095C85">
          <w:rPr>
            <w:noProof/>
            <w:webHidden/>
          </w:rPr>
          <w:tab/>
        </w:r>
        <w:r w:rsidRPr="00095C85">
          <w:rPr>
            <w:noProof/>
            <w:webHidden/>
          </w:rPr>
          <w:fldChar w:fldCharType="begin"/>
        </w:r>
        <w:r w:rsidRPr="00095C85">
          <w:rPr>
            <w:noProof/>
            <w:webHidden/>
          </w:rPr>
          <w:instrText xml:space="preserve"> PAGEREF _Toc130894323 \h </w:instrText>
        </w:r>
        <w:r w:rsidRPr="00095C85">
          <w:rPr>
            <w:noProof/>
            <w:webHidden/>
          </w:rPr>
        </w:r>
        <w:r w:rsidRPr="00095C85">
          <w:rPr>
            <w:noProof/>
            <w:webHidden/>
          </w:rPr>
          <w:fldChar w:fldCharType="separate"/>
        </w:r>
        <w:r w:rsidRPr="00095C85">
          <w:rPr>
            <w:noProof/>
            <w:webHidden/>
          </w:rPr>
          <w:t>5</w:t>
        </w:r>
        <w:r w:rsidRPr="00095C85">
          <w:rPr>
            <w:noProof/>
            <w:webHidden/>
          </w:rPr>
          <w:fldChar w:fldCharType="end"/>
        </w:r>
      </w:hyperlink>
    </w:p>
    <w:p w14:paraId="0227937E" w14:textId="4E603C87" w:rsidR="00095C85" w:rsidRPr="00095C85" w:rsidRDefault="00095C85">
      <w:pPr>
        <w:pStyle w:val="TOC2"/>
        <w:rPr>
          <w:rFonts w:eastAsiaTheme="minorEastAsia" w:cstheme="minorBidi"/>
          <w:b w:val="0"/>
          <w:bCs w:val="0"/>
          <w:sz w:val="20"/>
          <w:szCs w:val="20"/>
          <w:lang w:eastAsia="en-GB"/>
        </w:rPr>
      </w:pPr>
      <w:hyperlink w:anchor="_Toc130894324" w:history="1">
        <w:r w:rsidRPr="00095C85">
          <w:rPr>
            <w:rStyle w:val="Hyperlink"/>
            <w:sz w:val="20"/>
            <w:szCs w:val="20"/>
          </w:rPr>
          <w:t>Objective 3: Be a globally connected economy</w:t>
        </w:r>
        <w:r w:rsidRPr="00095C85">
          <w:rPr>
            <w:webHidden/>
            <w:sz w:val="20"/>
            <w:szCs w:val="20"/>
          </w:rPr>
          <w:tab/>
        </w:r>
        <w:r w:rsidRPr="00095C85">
          <w:rPr>
            <w:webHidden/>
            <w:sz w:val="20"/>
            <w:szCs w:val="20"/>
          </w:rPr>
          <w:fldChar w:fldCharType="begin"/>
        </w:r>
        <w:r w:rsidRPr="00095C85">
          <w:rPr>
            <w:webHidden/>
            <w:sz w:val="20"/>
            <w:szCs w:val="20"/>
          </w:rPr>
          <w:instrText xml:space="preserve"> PAGEREF _Toc130894324 \h </w:instrText>
        </w:r>
        <w:r w:rsidRPr="00095C85">
          <w:rPr>
            <w:webHidden/>
            <w:sz w:val="20"/>
            <w:szCs w:val="20"/>
          </w:rPr>
        </w:r>
        <w:r w:rsidRPr="00095C85">
          <w:rPr>
            <w:webHidden/>
            <w:sz w:val="20"/>
            <w:szCs w:val="20"/>
          </w:rPr>
          <w:fldChar w:fldCharType="separate"/>
        </w:r>
        <w:r w:rsidRPr="00095C85">
          <w:rPr>
            <w:webHidden/>
            <w:sz w:val="20"/>
            <w:szCs w:val="20"/>
          </w:rPr>
          <w:t>9</w:t>
        </w:r>
        <w:r w:rsidRPr="00095C85">
          <w:rPr>
            <w:webHidden/>
            <w:sz w:val="20"/>
            <w:szCs w:val="20"/>
          </w:rPr>
          <w:fldChar w:fldCharType="end"/>
        </w:r>
      </w:hyperlink>
    </w:p>
    <w:p w14:paraId="43520CF5" w14:textId="30DD4AF5" w:rsidR="00095C85" w:rsidRPr="00095C85" w:rsidRDefault="00095C85">
      <w:pPr>
        <w:pStyle w:val="TOC3"/>
        <w:tabs>
          <w:tab w:val="right" w:leader="dot" w:pos="10456"/>
        </w:tabs>
        <w:rPr>
          <w:rFonts w:eastAsiaTheme="minorEastAsia" w:cstheme="minorBidi"/>
          <w:i w:val="0"/>
          <w:iCs w:val="0"/>
          <w:noProof/>
          <w:lang w:val="en-AU" w:eastAsia="en-GB"/>
        </w:rPr>
      </w:pPr>
      <w:hyperlink w:anchor="_Toc130894325" w:history="1">
        <w:r w:rsidRPr="00095C85">
          <w:rPr>
            <w:rStyle w:val="Hyperlink"/>
            <w:noProof/>
            <w:lang w:val="en-AU"/>
          </w:rPr>
          <w:t>Progress towards achieving this objective</w:t>
        </w:r>
        <w:r w:rsidRPr="00095C85">
          <w:rPr>
            <w:noProof/>
            <w:webHidden/>
          </w:rPr>
          <w:tab/>
        </w:r>
        <w:r w:rsidRPr="00095C85">
          <w:rPr>
            <w:noProof/>
            <w:webHidden/>
          </w:rPr>
          <w:fldChar w:fldCharType="begin"/>
        </w:r>
        <w:r w:rsidRPr="00095C85">
          <w:rPr>
            <w:noProof/>
            <w:webHidden/>
          </w:rPr>
          <w:instrText xml:space="preserve"> PAGEREF _Toc130894325 \h </w:instrText>
        </w:r>
        <w:r w:rsidRPr="00095C85">
          <w:rPr>
            <w:noProof/>
            <w:webHidden/>
          </w:rPr>
        </w:r>
        <w:r w:rsidRPr="00095C85">
          <w:rPr>
            <w:noProof/>
            <w:webHidden/>
          </w:rPr>
          <w:fldChar w:fldCharType="separate"/>
        </w:r>
        <w:r w:rsidRPr="00095C85">
          <w:rPr>
            <w:noProof/>
            <w:webHidden/>
          </w:rPr>
          <w:t>9</w:t>
        </w:r>
        <w:r w:rsidRPr="00095C85">
          <w:rPr>
            <w:noProof/>
            <w:webHidden/>
          </w:rPr>
          <w:fldChar w:fldCharType="end"/>
        </w:r>
      </w:hyperlink>
    </w:p>
    <w:p w14:paraId="3DC7F816" w14:textId="068578A0" w:rsidR="00095C85" w:rsidRPr="00095C85" w:rsidRDefault="00095C85">
      <w:pPr>
        <w:pStyle w:val="TOC3"/>
        <w:tabs>
          <w:tab w:val="right" w:leader="dot" w:pos="10456"/>
        </w:tabs>
        <w:rPr>
          <w:rFonts w:eastAsiaTheme="minorEastAsia" w:cstheme="minorBidi"/>
          <w:i w:val="0"/>
          <w:iCs w:val="0"/>
          <w:noProof/>
          <w:lang w:val="en-AU" w:eastAsia="en-GB"/>
        </w:rPr>
      </w:pPr>
      <w:hyperlink w:anchor="_Toc130894326" w:history="1">
        <w:r w:rsidRPr="00095C85">
          <w:rPr>
            <w:rStyle w:val="Hyperlink"/>
            <w:noProof/>
            <w:lang w:val="en-AU"/>
          </w:rPr>
          <w:t>Objective Indicators</w:t>
        </w:r>
        <w:r w:rsidRPr="00095C85">
          <w:rPr>
            <w:noProof/>
            <w:webHidden/>
          </w:rPr>
          <w:tab/>
        </w:r>
        <w:r w:rsidRPr="00095C85">
          <w:rPr>
            <w:noProof/>
            <w:webHidden/>
          </w:rPr>
          <w:fldChar w:fldCharType="begin"/>
        </w:r>
        <w:r w:rsidRPr="00095C85">
          <w:rPr>
            <w:noProof/>
            <w:webHidden/>
          </w:rPr>
          <w:instrText xml:space="preserve"> PAGEREF _Toc130894326 \h </w:instrText>
        </w:r>
        <w:r w:rsidRPr="00095C85">
          <w:rPr>
            <w:noProof/>
            <w:webHidden/>
          </w:rPr>
        </w:r>
        <w:r w:rsidRPr="00095C85">
          <w:rPr>
            <w:noProof/>
            <w:webHidden/>
          </w:rPr>
          <w:fldChar w:fldCharType="separate"/>
        </w:r>
        <w:r w:rsidRPr="00095C85">
          <w:rPr>
            <w:noProof/>
            <w:webHidden/>
          </w:rPr>
          <w:t>9</w:t>
        </w:r>
        <w:r w:rsidRPr="00095C85">
          <w:rPr>
            <w:noProof/>
            <w:webHidden/>
          </w:rPr>
          <w:fldChar w:fldCharType="end"/>
        </w:r>
      </w:hyperlink>
    </w:p>
    <w:p w14:paraId="3B852FBF" w14:textId="7FFBF886" w:rsidR="00095C85" w:rsidRPr="00095C85" w:rsidRDefault="00095C85">
      <w:pPr>
        <w:pStyle w:val="TOC3"/>
        <w:tabs>
          <w:tab w:val="right" w:leader="dot" w:pos="10456"/>
        </w:tabs>
        <w:rPr>
          <w:rFonts w:eastAsiaTheme="minorEastAsia" w:cstheme="minorBidi"/>
          <w:i w:val="0"/>
          <w:iCs w:val="0"/>
          <w:noProof/>
          <w:lang w:val="en-AU" w:eastAsia="en-GB"/>
        </w:rPr>
      </w:pPr>
      <w:hyperlink w:anchor="_Toc130894327" w:history="1">
        <w:r w:rsidRPr="00095C85">
          <w:rPr>
            <w:rStyle w:val="Hyperlink"/>
            <w:noProof/>
            <w:lang w:val="en-AU"/>
          </w:rPr>
          <w:t>Outputs</w:t>
        </w:r>
        <w:r w:rsidRPr="00095C85">
          <w:rPr>
            <w:noProof/>
            <w:webHidden/>
          </w:rPr>
          <w:tab/>
        </w:r>
        <w:r w:rsidRPr="00095C85">
          <w:rPr>
            <w:noProof/>
            <w:webHidden/>
          </w:rPr>
          <w:fldChar w:fldCharType="begin"/>
        </w:r>
        <w:r w:rsidRPr="00095C85">
          <w:rPr>
            <w:noProof/>
            <w:webHidden/>
          </w:rPr>
          <w:instrText xml:space="preserve"> PAGEREF _Toc130894327 \h </w:instrText>
        </w:r>
        <w:r w:rsidRPr="00095C85">
          <w:rPr>
            <w:noProof/>
            <w:webHidden/>
          </w:rPr>
        </w:r>
        <w:r w:rsidRPr="00095C85">
          <w:rPr>
            <w:noProof/>
            <w:webHidden/>
          </w:rPr>
          <w:fldChar w:fldCharType="separate"/>
        </w:r>
        <w:r w:rsidRPr="00095C85">
          <w:rPr>
            <w:noProof/>
            <w:webHidden/>
          </w:rPr>
          <w:t>9</w:t>
        </w:r>
        <w:r w:rsidRPr="00095C85">
          <w:rPr>
            <w:noProof/>
            <w:webHidden/>
          </w:rPr>
          <w:fldChar w:fldCharType="end"/>
        </w:r>
      </w:hyperlink>
    </w:p>
    <w:p w14:paraId="7F857E5C" w14:textId="2DBB01D3" w:rsidR="00095C85" w:rsidRPr="00095C85" w:rsidRDefault="00095C85">
      <w:pPr>
        <w:pStyle w:val="TOC2"/>
        <w:rPr>
          <w:rFonts w:eastAsiaTheme="minorEastAsia" w:cstheme="minorBidi"/>
          <w:b w:val="0"/>
          <w:bCs w:val="0"/>
          <w:sz w:val="20"/>
          <w:szCs w:val="20"/>
          <w:lang w:eastAsia="en-GB"/>
        </w:rPr>
      </w:pPr>
      <w:hyperlink w:anchor="_Toc130894328" w:history="1">
        <w:r w:rsidRPr="00095C85">
          <w:rPr>
            <w:rStyle w:val="Hyperlink"/>
            <w:sz w:val="20"/>
            <w:szCs w:val="20"/>
          </w:rPr>
          <w:t>Objective 4: Build prosperous and liveable regions and precincts</w:t>
        </w:r>
        <w:r w:rsidRPr="00095C85">
          <w:rPr>
            <w:webHidden/>
            <w:sz w:val="20"/>
            <w:szCs w:val="20"/>
          </w:rPr>
          <w:tab/>
        </w:r>
        <w:r w:rsidRPr="00095C85">
          <w:rPr>
            <w:webHidden/>
            <w:sz w:val="20"/>
            <w:szCs w:val="20"/>
          </w:rPr>
          <w:fldChar w:fldCharType="begin"/>
        </w:r>
        <w:r w:rsidRPr="00095C85">
          <w:rPr>
            <w:webHidden/>
            <w:sz w:val="20"/>
            <w:szCs w:val="20"/>
          </w:rPr>
          <w:instrText xml:space="preserve"> PAGEREF _Toc130894328 \h </w:instrText>
        </w:r>
        <w:r w:rsidRPr="00095C85">
          <w:rPr>
            <w:webHidden/>
            <w:sz w:val="20"/>
            <w:szCs w:val="20"/>
          </w:rPr>
        </w:r>
        <w:r w:rsidRPr="00095C85">
          <w:rPr>
            <w:webHidden/>
            <w:sz w:val="20"/>
            <w:szCs w:val="20"/>
          </w:rPr>
          <w:fldChar w:fldCharType="separate"/>
        </w:r>
        <w:r w:rsidRPr="00095C85">
          <w:rPr>
            <w:webHidden/>
            <w:sz w:val="20"/>
            <w:szCs w:val="20"/>
          </w:rPr>
          <w:t>13</w:t>
        </w:r>
        <w:r w:rsidRPr="00095C85">
          <w:rPr>
            <w:webHidden/>
            <w:sz w:val="20"/>
            <w:szCs w:val="20"/>
          </w:rPr>
          <w:fldChar w:fldCharType="end"/>
        </w:r>
      </w:hyperlink>
    </w:p>
    <w:p w14:paraId="3F4D96AB" w14:textId="4B21ED32" w:rsidR="00095C85" w:rsidRPr="00095C85" w:rsidRDefault="00095C85">
      <w:pPr>
        <w:pStyle w:val="TOC3"/>
        <w:tabs>
          <w:tab w:val="right" w:leader="dot" w:pos="10456"/>
        </w:tabs>
        <w:rPr>
          <w:rFonts w:eastAsiaTheme="minorEastAsia" w:cstheme="minorBidi"/>
          <w:i w:val="0"/>
          <w:iCs w:val="0"/>
          <w:noProof/>
          <w:lang w:val="en-AU" w:eastAsia="en-GB"/>
        </w:rPr>
      </w:pPr>
      <w:hyperlink w:anchor="_Toc130894329" w:history="1">
        <w:r w:rsidRPr="00095C85">
          <w:rPr>
            <w:rStyle w:val="Hyperlink"/>
            <w:noProof/>
            <w:lang w:val="en-AU"/>
          </w:rPr>
          <w:t>Progress towards achieving this objective</w:t>
        </w:r>
        <w:r w:rsidRPr="00095C85">
          <w:rPr>
            <w:noProof/>
            <w:webHidden/>
          </w:rPr>
          <w:tab/>
        </w:r>
        <w:r w:rsidRPr="00095C85">
          <w:rPr>
            <w:noProof/>
            <w:webHidden/>
          </w:rPr>
          <w:fldChar w:fldCharType="begin"/>
        </w:r>
        <w:r w:rsidRPr="00095C85">
          <w:rPr>
            <w:noProof/>
            <w:webHidden/>
          </w:rPr>
          <w:instrText xml:space="preserve"> PAGEREF _Toc130894329 \h </w:instrText>
        </w:r>
        <w:r w:rsidRPr="00095C85">
          <w:rPr>
            <w:noProof/>
            <w:webHidden/>
          </w:rPr>
        </w:r>
        <w:r w:rsidRPr="00095C85">
          <w:rPr>
            <w:noProof/>
            <w:webHidden/>
          </w:rPr>
          <w:fldChar w:fldCharType="separate"/>
        </w:r>
        <w:r w:rsidRPr="00095C85">
          <w:rPr>
            <w:noProof/>
            <w:webHidden/>
          </w:rPr>
          <w:t>13</w:t>
        </w:r>
        <w:r w:rsidRPr="00095C85">
          <w:rPr>
            <w:noProof/>
            <w:webHidden/>
          </w:rPr>
          <w:fldChar w:fldCharType="end"/>
        </w:r>
      </w:hyperlink>
    </w:p>
    <w:p w14:paraId="1E99F2B8" w14:textId="25750997" w:rsidR="00095C85" w:rsidRPr="00095C85" w:rsidRDefault="00095C85">
      <w:pPr>
        <w:pStyle w:val="TOC3"/>
        <w:tabs>
          <w:tab w:val="right" w:leader="dot" w:pos="10456"/>
        </w:tabs>
        <w:rPr>
          <w:rFonts w:eastAsiaTheme="minorEastAsia" w:cstheme="minorBidi"/>
          <w:i w:val="0"/>
          <w:iCs w:val="0"/>
          <w:noProof/>
          <w:lang w:val="en-AU" w:eastAsia="en-GB"/>
        </w:rPr>
      </w:pPr>
      <w:hyperlink w:anchor="_Toc130894330" w:history="1">
        <w:r w:rsidRPr="00095C85">
          <w:rPr>
            <w:rStyle w:val="Hyperlink"/>
            <w:noProof/>
            <w:lang w:val="en-AU"/>
          </w:rPr>
          <w:t>Objective Indicators</w:t>
        </w:r>
        <w:r w:rsidRPr="00095C85">
          <w:rPr>
            <w:noProof/>
            <w:webHidden/>
          </w:rPr>
          <w:tab/>
        </w:r>
        <w:r w:rsidRPr="00095C85">
          <w:rPr>
            <w:noProof/>
            <w:webHidden/>
          </w:rPr>
          <w:fldChar w:fldCharType="begin"/>
        </w:r>
        <w:r w:rsidRPr="00095C85">
          <w:rPr>
            <w:noProof/>
            <w:webHidden/>
          </w:rPr>
          <w:instrText xml:space="preserve"> PAGEREF _Toc130894330 \h </w:instrText>
        </w:r>
        <w:r w:rsidRPr="00095C85">
          <w:rPr>
            <w:noProof/>
            <w:webHidden/>
          </w:rPr>
        </w:r>
        <w:r w:rsidRPr="00095C85">
          <w:rPr>
            <w:noProof/>
            <w:webHidden/>
          </w:rPr>
          <w:fldChar w:fldCharType="separate"/>
        </w:r>
        <w:r w:rsidRPr="00095C85">
          <w:rPr>
            <w:noProof/>
            <w:webHidden/>
          </w:rPr>
          <w:t>13</w:t>
        </w:r>
        <w:r w:rsidRPr="00095C85">
          <w:rPr>
            <w:noProof/>
            <w:webHidden/>
          </w:rPr>
          <w:fldChar w:fldCharType="end"/>
        </w:r>
      </w:hyperlink>
    </w:p>
    <w:p w14:paraId="13013318" w14:textId="7AC0B9B2" w:rsidR="00095C85" w:rsidRPr="00095C85" w:rsidRDefault="00095C85">
      <w:pPr>
        <w:pStyle w:val="TOC3"/>
        <w:tabs>
          <w:tab w:val="right" w:leader="dot" w:pos="10456"/>
        </w:tabs>
        <w:rPr>
          <w:rFonts w:eastAsiaTheme="minorEastAsia" w:cstheme="minorBidi"/>
          <w:i w:val="0"/>
          <w:iCs w:val="0"/>
          <w:noProof/>
          <w:lang w:val="en-AU" w:eastAsia="en-GB"/>
        </w:rPr>
      </w:pPr>
      <w:hyperlink w:anchor="_Toc130894331" w:history="1">
        <w:r w:rsidRPr="00095C85">
          <w:rPr>
            <w:rStyle w:val="Hyperlink"/>
            <w:noProof/>
            <w:lang w:val="en-AU"/>
          </w:rPr>
          <w:t>Outputs</w:t>
        </w:r>
        <w:r w:rsidRPr="00095C85">
          <w:rPr>
            <w:noProof/>
            <w:webHidden/>
          </w:rPr>
          <w:tab/>
        </w:r>
        <w:r w:rsidRPr="00095C85">
          <w:rPr>
            <w:noProof/>
            <w:webHidden/>
          </w:rPr>
          <w:fldChar w:fldCharType="begin"/>
        </w:r>
        <w:r w:rsidRPr="00095C85">
          <w:rPr>
            <w:noProof/>
            <w:webHidden/>
          </w:rPr>
          <w:instrText xml:space="preserve"> PAGEREF _Toc130894331 \h </w:instrText>
        </w:r>
        <w:r w:rsidRPr="00095C85">
          <w:rPr>
            <w:noProof/>
            <w:webHidden/>
          </w:rPr>
        </w:r>
        <w:r w:rsidRPr="00095C85">
          <w:rPr>
            <w:noProof/>
            <w:webHidden/>
          </w:rPr>
          <w:fldChar w:fldCharType="separate"/>
        </w:r>
        <w:r w:rsidRPr="00095C85">
          <w:rPr>
            <w:noProof/>
            <w:webHidden/>
          </w:rPr>
          <w:t>13</w:t>
        </w:r>
        <w:r w:rsidRPr="00095C85">
          <w:rPr>
            <w:noProof/>
            <w:webHidden/>
          </w:rPr>
          <w:fldChar w:fldCharType="end"/>
        </w:r>
      </w:hyperlink>
    </w:p>
    <w:p w14:paraId="3011E6AD" w14:textId="49322565" w:rsidR="00095C85" w:rsidRPr="00095C85" w:rsidRDefault="00095C85">
      <w:pPr>
        <w:pStyle w:val="TOC2"/>
        <w:rPr>
          <w:rFonts w:eastAsiaTheme="minorEastAsia" w:cstheme="minorBidi"/>
          <w:b w:val="0"/>
          <w:bCs w:val="0"/>
          <w:sz w:val="20"/>
          <w:szCs w:val="20"/>
          <w:lang w:eastAsia="en-GB"/>
        </w:rPr>
      </w:pPr>
      <w:hyperlink w:anchor="_Toc130894332" w:history="1">
        <w:r w:rsidRPr="00095C85">
          <w:rPr>
            <w:rStyle w:val="Hyperlink"/>
            <w:sz w:val="20"/>
            <w:szCs w:val="20"/>
          </w:rPr>
          <w:t>Objective 5: Grow vibrant, active and creative communities</w:t>
        </w:r>
        <w:r w:rsidRPr="00095C85">
          <w:rPr>
            <w:webHidden/>
            <w:sz w:val="20"/>
            <w:szCs w:val="20"/>
          </w:rPr>
          <w:tab/>
        </w:r>
        <w:r w:rsidRPr="00095C85">
          <w:rPr>
            <w:webHidden/>
            <w:sz w:val="20"/>
            <w:szCs w:val="20"/>
          </w:rPr>
          <w:fldChar w:fldCharType="begin"/>
        </w:r>
        <w:r w:rsidRPr="00095C85">
          <w:rPr>
            <w:webHidden/>
            <w:sz w:val="20"/>
            <w:szCs w:val="20"/>
          </w:rPr>
          <w:instrText xml:space="preserve"> PAGEREF _Toc130894332 \h </w:instrText>
        </w:r>
        <w:r w:rsidRPr="00095C85">
          <w:rPr>
            <w:webHidden/>
            <w:sz w:val="20"/>
            <w:szCs w:val="20"/>
          </w:rPr>
        </w:r>
        <w:r w:rsidRPr="00095C85">
          <w:rPr>
            <w:webHidden/>
            <w:sz w:val="20"/>
            <w:szCs w:val="20"/>
          </w:rPr>
          <w:fldChar w:fldCharType="separate"/>
        </w:r>
        <w:r w:rsidRPr="00095C85">
          <w:rPr>
            <w:webHidden/>
            <w:sz w:val="20"/>
            <w:szCs w:val="20"/>
          </w:rPr>
          <w:t>21</w:t>
        </w:r>
        <w:r w:rsidRPr="00095C85">
          <w:rPr>
            <w:webHidden/>
            <w:sz w:val="20"/>
            <w:szCs w:val="20"/>
          </w:rPr>
          <w:fldChar w:fldCharType="end"/>
        </w:r>
      </w:hyperlink>
    </w:p>
    <w:p w14:paraId="39CB5536" w14:textId="6A168055" w:rsidR="00095C85" w:rsidRPr="00095C85" w:rsidRDefault="00095C85">
      <w:pPr>
        <w:pStyle w:val="TOC3"/>
        <w:tabs>
          <w:tab w:val="right" w:leader="dot" w:pos="10456"/>
        </w:tabs>
        <w:rPr>
          <w:rFonts w:eastAsiaTheme="minorEastAsia" w:cstheme="minorBidi"/>
          <w:i w:val="0"/>
          <w:iCs w:val="0"/>
          <w:noProof/>
          <w:lang w:val="en-AU" w:eastAsia="en-GB"/>
        </w:rPr>
      </w:pPr>
      <w:hyperlink w:anchor="_Toc130894333" w:history="1">
        <w:r w:rsidRPr="00095C85">
          <w:rPr>
            <w:rStyle w:val="Hyperlink"/>
            <w:noProof/>
            <w:lang w:val="en-AU"/>
          </w:rPr>
          <w:t>Progress towards achieving this objective</w:t>
        </w:r>
        <w:r w:rsidRPr="00095C85">
          <w:rPr>
            <w:noProof/>
            <w:webHidden/>
          </w:rPr>
          <w:tab/>
        </w:r>
        <w:r w:rsidRPr="00095C85">
          <w:rPr>
            <w:noProof/>
            <w:webHidden/>
          </w:rPr>
          <w:fldChar w:fldCharType="begin"/>
        </w:r>
        <w:r w:rsidRPr="00095C85">
          <w:rPr>
            <w:noProof/>
            <w:webHidden/>
          </w:rPr>
          <w:instrText xml:space="preserve"> PAGEREF _Toc130894333 \h </w:instrText>
        </w:r>
        <w:r w:rsidRPr="00095C85">
          <w:rPr>
            <w:noProof/>
            <w:webHidden/>
          </w:rPr>
        </w:r>
        <w:r w:rsidRPr="00095C85">
          <w:rPr>
            <w:noProof/>
            <w:webHidden/>
          </w:rPr>
          <w:fldChar w:fldCharType="separate"/>
        </w:r>
        <w:r w:rsidRPr="00095C85">
          <w:rPr>
            <w:noProof/>
            <w:webHidden/>
          </w:rPr>
          <w:t>21</w:t>
        </w:r>
        <w:r w:rsidRPr="00095C85">
          <w:rPr>
            <w:noProof/>
            <w:webHidden/>
          </w:rPr>
          <w:fldChar w:fldCharType="end"/>
        </w:r>
      </w:hyperlink>
    </w:p>
    <w:p w14:paraId="4890D4B4" w14:textId="653730D3" w:rsidR="00095C85" w:rsidRPr="00095C85" w:rsidRDefault="00095C85">
      <w:pPr>
        <w:pStyle w:val="TOC3"/>
        <w:tabs>
          <w:tab w:val="right" w:leader="dot" w:pos="10456"/>
        </w:tabs>
        <w:rPr>
          <w:rFonts w:eastAsiaTheme="minorEastAsia" w:cstheme="minorBidi"/>
          <w:i w:val="0"/>
          <w:iCs w:val="0"/>
          <w:noProof/>
          <w:lang w:val="en-AU" w:eastAsia="en-GB"/>
        </w:rPr>
      </w:pPr>
      <w:hyperlink w:anchor="_Toc130894334" w:history="1">
        <w:r w:rsidRPr="00095C85">
          <w:rPr>
            <w:rStyle w:val="Hyperlink"/>
            <w:noProof/>
            <w:lang w:val="en-AU"/>
          </w:rPr>
          <w:t>Objective Indicators</w:t>
        </w:r>
        <w:r w:rsidRPr="00095C85">
          <w:rPr>
            <w:noProof/>
            <w:webHidden/>
          </w:rPr>
          <w:tab/>
        </w:r>
        <w:r w:rsidRPr="00095C85">
          <w:rPr>
            <w:noProof/>
            <w:webHidden/>
          </w:rPr>
          <w:fldChar w:fldCharType="begin"/>
        </w:r>
        <w:r w:rsidRPr="00095C85">
          <w:rPr>
            <w:noProof/>
            <w:webHidden/>
          </w:rPr>
          <w:instrText xml:space="preserve"> PAGEREF _Toc130894334 \h </w:instrText>
        </w:r>
        <w:r w:rsidRPr="00095C85">
          <w:rPr>
            <w:noProof/>
            <w:webHidden/>
          </w:rPr>
        </w:r>
        <w:r w:rsidRPr="00095C85">
          <w:rPr>
            <w:noProof/>
            <w:webHidden/>
          </w:rPr>
          <w:fldChar w:fldCharType="separate"/>
        </w:r>
        <w:r w:rsidRPr="00095C85">
          <w:rPr>
            <w:noProof/>
            <w:webHidden/>
          </w:rPr>
          <w:t>21</w:t>
        </w:r>
        <w:r w:rsidRPr="00095C85">
          <w:rPr>
            <w:noProof/>
            <w:webHidden/>
          </w:rPr>
          <w:fldChar w:fldCharType="end"/>
        </w:r>
      </w:hyperlink>
    </w:p>
    <w:p w14:paraId="773CE04B" w14:textId="176E238D" w:rsidR="00095C85" w:rsidRPr="00095C85" w:rsidRDefault="00095C85">
      <w:pPr>
        <w:pStyle w:val="TOC3"/>
        <w:tabs>
          <w:tab w:val="right" w:leader="dot" w:pos="10456"/>
        </w:tabs>
        <w:rPr>
          <w:rFonts w:eastAsiaTheme="minorEastAsia" w:cstheme="minorBidi"/>
          <w:i w:val="0"/>
          <w:iCs w:val="0"/>
          <w:noProof/>
          <w:lang w:val="en-AU" w:eastAsia="en-GB"/>
        </w:rPr>
      </w:pPr>
      <w:hyperlink w:anchor="_Toc130894335" w:history="1">
        <w:r w:rsidRPr="00095C85">
          <w:rPr>
            <w:rStyle w:val="Hyperlink"/>
            <w:noProof/>
            <w:lang w:val="en-AU"/>
          </w:rPr>
          <w:t>Outputs</w:t>
        </w:r>
        <w:r w:rsidRPr="00095C85">
          <w:rPr>
            <w:noProof/>
            <w:webHidden/>
          </w:rPr>
          <w:tab/>
        </w:r>
        <w:r w:rsidRPr="00095C85">
          <w:rPr>
            <w:noProof/>
            <w:webHidden/>
          </w:rPr>
          <w:fldChar w:fldCharType="begin"/>
        </w:r>
        <w:r w:rsidRPr="00095C85">
          <w:rPr>
            <w:noProof/>
            <w:webHidden/>
          </w:rPr>
          <w:instrText xml:space="preserve"> PAGEREF _Toc130894335 \h </w:instrText>
        </w:r>
        <w:r w:rsidRPr="00095C85">
          <w:rPr>
            <w:noProof/>
            <w:webHidden/>
          </w:rPr>
        </w:r>
        <w:r w:rsidRPr="00095C85">
          <w:rPr>
            <w:noProof/>
            <w:webHidden/>
          </w:rPr>
          <w:fldChar w:fldCharType="separate"/>
        </w:r>
        <w:r w:rsidRPr="00095C85">
          <w:rPr>
            <w:noProof/>
            <w:webHidden/>
          </w:rPr>
          <w:t>21</w:t>
        </w:r>
        <w:r w:rsidRPr="00095C85">
          <w:rPr>
            <w:noProof/>
            <w:webHidden/>
          </w:rPr>
          <w:fldChar w:fldCharType="end"/>
        </w:r>
      </w:hyperlink>
    </w:p>
    <w:p w14:paraId="75759474" w14:textId="28E2D334" w:rsidR="00095C85" w:rsidRPr="00095C85" w:rsidRDefault="00095C85">
      <w:pPr>
        <w:pStyle w:val="TOC2"/>
        <w:rPr>
          <w:rFonts w:eastAsiaTheme="minorEastAsia" w:cstheme="minorBidi"/>
          <w:b w:val="0"/>
          <w:bCs w:val="0"/>
          <w:sz w:val="20"/>
          <w:szCs w:val="20"/>
          <w:lang w:eastAsia="en-GB"/>
        </w:rPr>
      </w:pPr>
      <w:hyperlink w:anchor="_Toc130894336" w:history="1">
        <w:r w:rsidRPr="00095C85">
          <w:rPr>
            <w:rStyle w:val="Hyperlink"/>
            <w:sz w:val="20"/>
            <w:szCs w:val="20"/>
          </w:rPr>
          <w:t>Objective 6: Promote productive and sustainably used natural resources</w:t>
        </w:r>
        <w:r w:rsidRPr="00095C85">
          <w:rPr>
            <w:webHidden/>
            <w:sz w:val="20"/>
            <w:szCs w:val="20"/>
          </w:rPr>
          <w:tab/>
        </w:r>
        <w:r w:rsidRPr="00095C85">
          <w:rPr>
            <w:webHidden/>
            <w:sz w:val="20"/>
            <w:szCs w:val="20"/>
          </w:rPr>
          <w:fldChar w:fldCharType="begin"/>
        </w:r>
        <w:r w:rsidRPr="00095C85">
          <w:rPr>
            <w:webHidden/>
            <w:sz w:val="20"/>
            <w:szCs w:val="20"/>
          </w:rPr>
          <w:instrText xml:space="preserve"> PAGEREF _Toc130894336 \h </w:instrText>
        </w:r>
        <w:r w:rsidRPr="00095C85">
          <w:rPr>
            <w:webHidden/>
            <w:sz w:val="20"/>
            <w:szCs w:val="20"/>
          </w:rPr>
        </w:r>
        <w:r w:rsidRPr="00095C85">
          <w:rPr>
            <w:webHidden/>
            <w:sz w:val="20"/>
            <w:szCs w:val="20"/>
          </w:rPr>
          <w:fldChar w:fldCharType="separate"/>
        </w:r>
        <w:r w:rsidRPr="00095C85">
          <w:rPr>
            <w:webHidden/>
            <w:sz w:val="20"/>
            <w:szCs w:val="20"/>
          </w:rPr>
          <w:t>36</w:t>
        </w:r>
        <w:r w:rsidRPr="00095C85">
          <w:rPr>
            <w:webHidden/>
            <w:sz w:val="20"/>
            <w:szCs w:val="20"/>
          </w:rPr>
          <w:fldChar w:fldCharType="end"/>
        </w:r>
      </w:hyperlink>
    </w:p>
    <w:p w14:paraId="3ACD260B" w14:textId="0A92BA6F" w:rsidR="00095C85" w:rsidRPr="00095C85" w:rsidRDefault="00095C85">
      <w:pPr>
        <w:pStyle w:val="TOC3"/>
        <w:tabs>
          <w:tab w:val="right" w:leader="dot" w:pos="10456"/>
        </w:tabs>
        <w:rPr>
          <w:rFonts w:eastAsiaTheme="minorEastAsia" w:cstheme="minorBidi"/>
          <w:i w:val="0"/>
          <w:iCs w:val="0"/>
          <w:noProof/>
          <w:lang w:val="en-AU" w:eastAsia="en-GB"/>
        </w:rPr>
      </w:pPr>
      <w:hyperlink w:anchor="_Toc130894337" w:history="1">
        <w:r w:rsidRPr="00095C85">
          <w:rPr>
            <w:rStyle w:val="Hyperlink"/>
            <w:noProof/>
            <w:lang w:val="en-AU"/>
          </w:rPr>
          <w:t>Progress towards achieving this objective</w:t>
        </w:r>
        <w:r w:rsidRPr="00095C85">
          <w:rPr>
            <w:noProof/>
            <w:webHidden/>
          </w:rPr>
          <w:tab/>
        </w:r>
        <w:r w:rsidRPr="00095C85">
          <w:rPr>
            <w:noProof/>
            <w:webHidden/>
          </w:rPr>
          <w:fldChar w:fldCharType="begin"/>
        </w:r>
        <w:r w:rsidRPr="00095C85">
          <w:rPr>
            <w:noProof/>
            <w:webHidden/>
          </w:rPr>
          <w:instrText xml:space="preserve"> PAGEREF _Toc130894337 \h </w:instrText>
        </w:r>
        <w:r w:rsidRPr="00095C85">
          <w:rPr>
            <w:noProof/>
            <w:webHidden/>
          </w:rPr>
        </w:r>
        <w:r w:rsidRPr="00095C85">
          <w:rPr>
            <w:noProof/>
            <w:webHidden/>
          </w:rPr>
          <w:fldChar w:fldCharType="separate"/>
        </w:r>
        <w:r w:rsidRPr="00095C85">
          <w:rPr>
            <w:noProof/>
            <w:webHidden/>
          </w:rPr>
          <w:t>36</w:t>
        </w:r>
        <w:r w:rsidRPr="00095C85">
          <w:rPr>
            <w:noProof/>
            <w:webHidden/>
          </w:rPr>
          <w:fldChar w:fldCharType="end"/>
        </w:r>
      </w:hyperlink>
    </w:p>
    <w:p w14:paraId="6B39503B" w14:textId="6125DC77" w:rsidR="00095C85" w:rsidRPr="00095C85" w:rsidRDefault="00095C85">
      <w:pPr>
        <w:pStyle w:val="TOC3"/>
        <w:tabs>
          <w:tab w:val="right" w:leader="dot" w:pos="10456"/>
        </w:tabs>
        <w:rPr>
          <w:rFonts w:eastAsiaTheme="minorEastAsia" w:cstheme="minorBidi"/>
          <w:i w:val="0"/>
          <w:iCs w:val="0"/>
          <w:noProof/>
          <w:lang w:val="en-AU" w:eastAsia="en-GB"/>
        </w:rPr>
      </w:pPr>
      <w:hyperlink w:anchor="_Toc130894338" w:history="1">
        <w:r w:rsidRPr="00095C85">
          <w:rPr>
            <w:rStyle w:val="Hyperlink"/>
            <w:noProof/>
            <w:lang w:val="en-AU"/>
          </w:rPr>
          <w:t>Objective Indicators</w:t>
        </w:r>
        <w:r w:rsidRPr="00095C85">
          <w:rPr>
            <w:noProof/>
            <w:webHidden/>
          </w:rPr>
          <w:tab/>
        </w:r>
        <w:r w:rsidRPr="00095C85">
          <w:rPr>
            <w:noProof/>
            <w:webHidden/>
          </w:rPr>
          <w:fldChar w:fldCharType="begin"/>
        </w:r>
        <w:r w:rsidRPr="00095C85">
          <w:rPr>
            <w:noProof/>
            <w:webHidden/>
          </w:rPr>
          <w:instrText xml:space="preserve"> PAGEREF _Toc130894338 \h </w:instrText>
        </w:r>
        <w:r w:rsidRPr="00095C85">
          <w:rPr>
            <w:noProof/>
            <w:webHidden/>
          </w:rPr>
        </w:r>
        <w:r w:rsidRPr="00095C85">
          <w:rPr>
            <w:noProof/>
            <w:webHidden/>
          </w:rPr>
          <w:fldChar w:fldCharType="separate"/>
        </w:r>
        <w:r w:rsidRPr="00095C85">
          <w:rPr>
            <w:noProof/>
            <w:webHidden/>
          </w:rPr>
          <w:t>36</w:t>
        </w:r>
        <w:r w:rsidRPr="00095C85">
          <w:rPr>
            <w:noProof/>
            <w:webHidden/>
          </w:rPr>
          <w:fldChar w:fldCharType="end"/>
        </w:r>
      </w:hyperlink>
    </w:p>
    <w:p w14:paraId="10C7D847" w14:textId="5EFDBC15" w:rsidR="00095C85" w:rsidRPr="00095C85" w:rsidRDefault="00095C85">
      <w:pPr>
        <w:pStyle w:val="TOC3"/>
        <w:tabs>
          <w:tab w:val="right" w:leader="dot" w:pos="10456"/>
        </w:tabs>
        <w:rPr>
          <w:rFonts w:eastAsiaTheme="minorEastAsia" w:cstheme="minorBidi"/>
          <w:i w:val="0"/>
          <w:iCs w:val="0"/>
          <w:noProof/>
          <w:lang w:val="en-AU" w:eastAsia="en-GB"/>
        </w:rPr>
      </w:pPr>
      <w:hyperlink w:anchor="_Toc130894339" w:history="1">
        <w:r w:rsidRPr="00095C85">
          <w:rPr>
            <w:rStyle w:val="Hyperlink"/>
            <w:noProof/>
            <w:lang w:val="en-AU"/>
          </w:rPr>
          <w:t>Outputs</w:t>
        </w:r>
        <w:r w:rsidRPr="00095C85">
          <w:rPr>
            <w:noProof/>
            <w:webHidden/>
          </w:rPr>
          <w:tab/>
        </w:r>
        <w:r w:rsidRPr="00095C85">
          <w:rPr>
            <w:noProof/>
            <w:webHidden/>
          </w:rPr>
          <w:fldChar w:fldCharType="begin"/>
        </w:r>
        <w:r w:rsidRPr="00095C85">
          <w:rPr>
            <w:noProof/>
            <w:webHidden/>
          </w:rPr>
          <w:instrText xml:space="preserve"> PAGEREF _Toc130894339 \h </w:instrText>
        </w:r>
        <w:r w:rsidRPr="00095C85">
          <w:rPr>
            <w:noProof/>
            <w:webHidden/>
          </w:rPr>
        </w:r>
        <w:r w:rsidRPr="00095C85">
          <w:rPr>
            <w:noProof/>
            <w:webHidden/>
          </w:rPr>
          <w:fldChar w:fldCharType="separate"/>
        </w:r>
        <w:r w:rsidRPr="00095C85">
          <w:rPr>
            <w:noProof/>
            <w:webHidden/>
          </w:rPr>
          <w:t>36</w:t>
        </w:r>
        <w:r w:rsidRPr="00095C85">
          <w:rPr>
            <w:noProof/>
            <w:webHidden/>
          </w:rPr>
          <w:fldChar w:fldCharType="end"/>
        </w:r>
      </w:hyperlink>
    </w:p>
    <w:p w14:paraId="515878FB" w14:textId="4C0CB702" w:rsidR="00BF6F74" w:rsidRDefault="00095C85" w:rsidP="00BF6F74">
      <w:pPr>
        <w:rPr>
          <w:lang w:val="en-GB"/>
        </w:rPr>
      </w:pPr>
      <w:r w:rsidRPr="00095C85">
        <w:rPr>
          <w:rFonts w:asciiTheme="minorHAnsi" w:hAnsiTheme="minorHAnsi" w:cstheme="minorHAnsi"/>
          <w:b/>
          <w:bCs/>
          <w:i/>
          <w:iCs/>
          <w:noProof/>
          <w:szCs w:val="20"/>
          <w:lang w:val="en-GB"/>
        </w:rPr>
        <w:fldChar w:fldCharType="end"/>
      </w:r>
      <w:r w:rsidR="00BF6F74">
        <w:rPr>
          <w:lang w:val="en-GB"/>
        </w:rPr>
        <w:br w:type="page"/>
      </w:r>
    </w:p>
    <w:p w14:paraId="4BD51936" w14:textId="1AEEAC66" w:rsidR="00E8049E" w:rsidRPr="00646C73" w:rsidRDefault="00E8049E" w:rsidP="00BF6F74">
      <w:pPr>
        <w:pStyle w:val="Heading1"/>
      </w:pPr>
      <w:bookmarkStart w:id="5" w:name="_Toc130894315"/>
      <w:r w:rsidRPr="00646C73">
        <w:lastRenderedPageBreak/>
        <w:t>Portfolio performance reporting – non-financial</w:t>
      </w:r>
      <w:bookmarkEnd w:id="5"/>
    </w:p>
    <w:p w14:paraId="4934FE24" w14:textId="77777777" w:rsidR="00E8049E" w:rsidRPr="00E8049E" w:rsidRDefault="00E8049E" w:rsidP="00E8049E">
      <w:pPr>
        <w:rPr>
          <w:lang w:val="en-AU"/>
        </w:rPr>
      </w:pPr>
      <w:r w:rsidRPr="00E8049E">
        <w:rPr>
          <w:lang w:val="en-AU"/>
        </w:rPr>
        <w:t xml:space="preserve">As </w:t>
      </w:r>
      <w:proofErr w:type="gramStart"/>
      <w:r w:rsidRPr="00E8049E">
        <w:rPr>
          <w:lang w:val="en-AU"/>
        </w:rPr>
        <w:t>at</w:t>
      </w:r>
      <w:proofErr w:type="gramEnd"/>
      <w:r w:rsidRPr="00E8049E">
        <w:rPr>
          <w:lang w:val="en-AU"/>
        </w:rPr>
        <w:t xml:space="preserve"> 30 June 2022, DJPR had 183 non-cost output performance measures, published in the 2021-22 Budget Papers.</w:t>
      </w:r>
    </w:p>
    <w:p w14:paraId="11067689" w14:textId="6465A234" w:rsidR="00E8049E" w:rsidRPr="00E8049E" w:rsidRDefault="00E8049E" w:rsidP="00E8049E">
      <w:pPr>
        <w:rPr>
          <w:lang w:val="en-AU"/>
        </w:rPr>
      </w:pPr>
      <w:r w:rsidRPr="00E8049E">
        <w:rPr>
          <w:lang w:val="en-AU"/>
        </w:rPr>
        <w:t>The department met or exceeded 74 per cent (136 measures) of the 2021-22 output performance measure targets. Predominantly due to the impacts</w:t>
      </w:r>
      <w:r w:rsidR="00C15667">
        <w:rPr>
          <w:lang w:val="en-AU"/>
        </w:rPr>
        <w:t xml:space="preserve"> </w:t>
      </w:r>
      <w:r w:rsidRPr="00E8049E">
        <w:rPr>
          <w:lang w:val="en-AU"/>
        </w:rPr>
        <w:t>of COVID-19, 26 per cent (47 measures) of performance measures did not meet their targets. Many of these measures relied on physical/social interactions and travel or were impacted by diverted resources to recovery efforts.</w:t>
      </w:r>
    </w:p>
    <w:p w14:paraId="3FFE15E0" w14:textId="77777777" w:rsidR="00E8049E" w:rsidRPr="00E8049E" w:rsidRDefault="00E8049E" w:rsidP="00E8049E">
      <w:pPr>
        <w:rPr>
          <w:lang w:val="en-AU"/>
        </w:rPr>
      </w:pPr>
      <w:r w:rsidRPr="00E8049E">
        <w:rPr>
          <w:lang w:val="en-AU"/>
        </w:rPr>
        <w:t>For those performance measures which were not as significantly affected, mitigation strategies included a greater emphasis on an online presence to replace usual activities or services where feasible. In addition, the economic recovery following the COVID-19 pandemic resulted in some measures exceeding their targets.</w:t>
      </w:r>
    </w:p>
    <w:p w14:paraId="1199FD62" w14:textId="77777777" w:rsidR="00E8049E" w:rsidRPr="00E8049E" w:rsidRDefault="00E8049E" w:rsidP="00E8049E">
      <w:pPr>
        <w:rPr>
          <w:lang w:val="en-AU"/>
        </w:rPr>
      </w:pPr>
      <w:r w:rsidRPr="00E8049E">
        <w:rPr>
          <w:lang w:val="en-AU"/>
        </w:rPr>
        <w:t>The portfolio performance reporting – non-financial section includes the:</w:t>
      </w:r>
    </w:p>
    <w:p w14:paraId="5B9A4542" w14:textId="77777777" w:rsidR="00E8049E" w:rsidRPr="00E8049E" w:rsidRDefault="00E8049E" w:rsidP="004517EA">
      <w:pPr>
        <w:pStyle w:val="Bullet"/>
        <w:rPr>
          <w:lang w:val="en-AU"/>
        </w:rPr>
      </w:pPr>
      <w:r w:rsidRPr="00E8049E">
        <w:rPr>
          <w:lang w:val="en-AU"/>
        </w:rPr>
        <w:t xml:space="preserve">Report on progress towards achieving objectives, incorporating key initiatives and </w:t>
      </w:r>
      <w:proofErr w:type="gramStart"/>
      <w:r w:rsidRPr="00E8049E">
        <w:rPr>
          <w:lang w:val="en-AU"/>
        </w:rPr>
        <w:t>projects</w:t>
      </w:r>
      <w:proofErr w:type="gramEnd"/>
    </w:p>
    <w:p w14:paraId="485FD8B5" w14:textId="77777777" w:rsidR="00E8049E" w:rsidRPr="00E8049E" w:rsidRDefault="00E8049E" w:rsidP="004517EA">
      <w:pPr>
        <w:pStyle w:val="Bullet"/>
        <w:rPr>
          <w:lang w:val="en-AU"/>
        </w:rPr>
      </w:pPr>
      <w:r w:rsidRPr="00E8049E">
        <w:rPr>
          <w:lang w:val="en-AU"/>
        </w:rPr>
        <w:t>Report on performance against output performance measures.</w:t>
      </w:r>
    </w:p>
    <w:p w14:paraId="23FBD58B" w14:textId="2B98ED33" w:rsidR="00E8049E" w:rsidRPr="00E8049E" w:rsidRDefault="00E8049E" w:rsidP="0069229A">
      <w:pPr>
        <w:pStyle w:val="Heading2"/>
        <w:rPr>
          <w:lang w:val="en-AU"/>
        </w:rPr>
      </w:pPr>
      <w:bookmarkStart w:id="6" w:name="_Toc130894316"/>
      <w:r w:rsidRPr="00E8049E">
        <w:rPr>
          <w:lang w:val="en-AU"/>
        </w:rPr>
        <w:t xml:space="preserve">Objective 1: </w:t>
      </w:r>
      <w:r w:rsidRPr="00F32877">
        <w:t>Create</w:t>
      </w:r>
      <w:r w:rsidRPr="00E8049E">
        <w:rPr>
          <w:lang w:val="en-AU"/>
        </w:rPr>
        <w:t xml:space="preserve"> and maintain </w:t>
      </w:r>
      <w:proofErr w:type="gramStart"/>
      <w:r w:rsidRPr="00E8049E">
        <w:rPr>
          <w:lang w:val="en-AU"/>
        </w:rPr>
        <w:t>jobs</w:t>
      </w:r>
      <w:bookmarkEnd w:id="6"/>
      <w:proofErr w:type="gramEnd"/>
    </w:p>
    <w:p w14:paraId="0F3BE873" w14:textId="77777777" w:rsidR="00E8049E" w:rsidRPr="00E8049E" w:rsidRDefault="00E8049E" w:rsidP="00E8049E">
      <w:pPr>
        <w:rPr>
          <w:lang w:val="en-AU"/>
        </w:rPr>
      </w:pPr>
      <w:r w:rsidRPr="00E8049E">
        <w:rPr>
          <w:lang w:val="en-AU"/>
        </w:rPr>
        <w:t xml:space="preserve">This objective seeks to secure a growing, </w:t>
      </w:r>
      <w:proofErr w:type="gramStart"/>
      <w:r w:rsidRPr="00E8049E">
        <w:rPr>
          <w:lang w:val="en-AU"/>
        </w:rPr>
        <w:t>sustainable</w:t>
      </w:r>
      <w:proofErr w:type="gramEnd"/>
      <w:r w:rsidRPr="00E8049E">
        <w:rPr>
          <w:lang w:val="en-AU"/>
        </w:rPr>
        <w:t xml:space="preserve"> and equitable jobs market for all Victorians by working with businesses to increase job opportunities, support people into meaningful employment, and attract the investment and talent needed to foster job growth.</w:t>
      </w:r>
    </w:p>
    <w:p w14:paraId="08514B0A" w14:textId="44B2DBA1" w:rsidR="00E8049E" w:rsidRPr="00E8049E" w:rsidRDefault="00E8049E" w:rsidP="00D41D68">
      <w:pPr>
        <w:pStyle w:val="Heading3"/>
        <w:rPr>
          <w:lang w:val="en-AU"/>
        </w:rPr>
      </w:pPr>
      <w:bookmarkStart w:id="7" w:name="_Toc130894317"/>
      <w:r w:rsidRPr="00E8049E">
        <w:rPr>
          <w:lang w:val="en-AU"/>
        </w:rPr>
        <w:t xml:space="preserve">Progress </w:t>
      </w:r>
      <w:r w:rsidRPr="004517EA">
        <w:t>towards</w:t>
      </w:r>
      <w:r w:rsidRPr="00E8049E">
        <w:rPr>
          <w:lang w:val="en-AU"/>
        </w:rPr>
        <w:t xml:space="preserve"> </w:t>
      </w:r>
      <w:r w:rsidRPr="00D41D68">
        <w:t>achieving</w:t>
      </w:r>
      <w:r w:rsidRPr="00E8049E">
        <w:rPr>
          <w:lang w:val="en-AU"/>
        </w:rPr>
        <w:t xml:space="preserve"> </w:t>
      </w:r>
      <w:r w:rsidRPr="0069229A">
        <w:t>this</w:t>
      </w:r>
      <w:r w:rsidRPr="00E8049E">
        <w:rPr>
          <w:lang w:val="en-AU"/>
        </w:rPr>
        <w:t xml:space="preserve"> </w:t>
      </w:r>
      <w:proofErr w:type="gramStart"/>
      <w:r w:rsidRPr="00E8049E">
        <w:rPr>
          <w:lang w:val="en-AU"/>
        </w:rPr>
        <w:t>objective</w:t>
      </w:r>
      <w:bookmarkEnd w:id="7"/>
      <w:proofErr w:type="gramEnd"/>
    </w:p>
    <w:p w14:paraId="31B86825" w14:textId="77777777" w:rsidR="00E8049E" w:rsidRPr="00E8049E" w:rsidRDefault="00E8049E" w:rsidP="00E8049E">
      <w:pPr>
        <w:rPr>
          <w:lang w:val="en-AU"/>
        </w:rPr>
      </w:pPr>
      <w:r w:rsidRPr="00E8049E">
        <w:rPr>
          <w:lang w:val="en-AU"/>
        </w:rPr>
        <w:t>In 2021-22, the department reported progress against this objective using the following objective indicators and outputs:</w:t>
      </w:r>
    </w:p>
    <w:p w14:paraId="0A801F0C" w14:textId="77777777" w:rsidR="00E8049E" w:rsidRPr="00E8049E" w:rsidRDefault="00E8049E" w:rsidP="00270F41">
      <w:pPr>
        <w:pStyle w:val="Heading3"/>
        <w:rPr>
          <w:lang w:val="en-AU"/>
        </w:rPr>
      </w:pPr>
      <w:bookmarkStart w:id="8" w:name="_Toc130894318"/>
      <w:r w:rsidRPr="00E8049E">
        <w:rPr>
          <w:lang w:val="en-AU"/>
        </w:rPr>
        <w:t>Objective Indicators</w:t>
      </w:r>
      <w:bookmarkEnd w:id="8"/>
    </w:p>
    <w:p w14:paraId="7033CD66" w14:textId="77777777" w:rsidR="00E8049E" w:rsidRPr="00E8049E" w:rsidRDefault="00E8049E" w:rsidP="00FB021C">
      <w:pPr>
        <w:pStyle w:val="Bullet"/>
        <w:rPr>
          <w:lang w:val="en-AU"/>
        </w:rPr>
      </w:pPr>
      <w:r w:rsidRPr="00E8049E">
        <w:rPr>
          <w:lang w:val="en-AU"/>
        </w:rPr>
        <w:t xml:space="preserve">People employed in </w:t>
      </w:r>
      <w:proofErr w:type="gramStart"/>
      <w:r w:rsidRPr="00E8049E">
        <w:rPr>
          <w:lang w:val="en-AU"/>
        </w:rPr>
        <w:t>Victoria</w:t>
      </w:r>
      <w:proofErr w:type="gramEnd"/>
    </w:p>
    <w:p w14:paraId="0E5BAB2F" w14:textId="77777777" w:rsidR="00E8049E" w:rsidRPr="00E8049E" w:rsidRDefault="00E8049E" w:rsidP="00270F41">
      <w:pPr>
        <w:pStyle w:val="Heading3"/>
        <w:rPr>
          <w:lang w:val="en-AU"/>
        </w:rPr>
      </w:pPr>
      <w:bookmarkStart w:id="9" w:name="_Toc130894319"/>
      <w:r w:rsidRPr="00270F41">
        <w:t>Outputs</w:t>
      </w:r>
      <w:bookmarkEnd w:id="9"/>
    </w:p>
    <w:p w14:paraId="66D4463D" w14:textId="13219883" w:rsidR="00E8049E" w:rsidRPr="00E8049E" w:rsidRDefault="00E8049E" w:rsidP="00FB021C">
      <w:pPr>
        <w:pStyle w:val="Bullet"/>
        <w:rPr>
          <w:lang w:val="en-AU"/>
        </w:rPr>
      </w:pPr>
      <w:r w:rsidRPr="00E8049E">
        <w:rPr>
          <w:lang w:val="en-AU"/>
        </w:rPr>
        <w:t>Jobs</w:t>
      </w:r>
    </w:p>
    <w:p w14:paraId="78978279" w14:textId="77777777" w:rsidR="00E8049E" w:rsidRPr="00E8049E" w:rsidRDefault="00E8049E" w:rsidP="008664D9">
      <w:pPr>
        <w:pStyle w:val="Heading4"/>
        <w:rPr>
          <w:lang w:val="en-AU"/>
        </w:rPr>
      </w:pPr>
      <w:r w:rsidRPr="00E8049E">
        <w:rPr>
          <w:lang w:val="en-AU"/>
        </w:rPr>
        <w:t>Indicator: People employed in Victoria</w:t>
      </w:r>
    </w:p>
    <w:p w14:paraId="677566DF" w14:textId="77777777" w:rsidR="00E8049E" w:rsidRPr="00E8049E" w:rsidRDefault="00E8049E" w:rsidP="00270F41">
      <w:pPr>
        <w:pStyle w:val="Heading5"/>
      </w:pPr>
      <w:r w:rsidRPr="00E8049E">
        <w:t xml:space="preserve">Table 1: People employed in </w:t>
      </w:r>
      <w:proofErr w:type="gramStart"/>
      <w:r w:rsidRPr="00E8049E">
        <w:t>Victoria</w:t>
      </w:r>
      <w:proofErr w:type="gramEnd"/>
    </w:p>
    <w:tbl>
      <w:tblPr>
        <w:tblStyle w:val="TableGrid"/>
        <w:tblW w:w="5000" w:type="pct"/>
        <w:tblLook w:val="0020" w:firstRow="1" w:lastRow="0" w:firstColumn="0" w:lastColumn="0" w:noHBand="0" w:noVBand="0"/>
        <w:tblCaption w:val="Table 1: People employed in Victoria"/>
      </w:tblPr>
      <w:tblGrid>
        <w:gridCol w:w="5536"/>
        <w:gridCol w:w="1230"/>
        <w:gridCol w:w="1230"/>
        <w:gridCol w:w="1230"/>
        <w:gridCol w:w="1230"/>
      </w:tblGrid>
      <w:tr w:rsidR="00E8049E" w:rsidRPr="00E8049E" w14:paraId="7FDB3439" w14:textId="77777777" w:rsidTr="007B2088">
        <w:trPr>
          <w:cnfStyle w:val="100000000000" w:firstRow="1" w:lastRow="0" w:firstColumn="0" w:lastColumn="0" w:oddVBand="0" w:evenVBand="0" w:oddHBand="0" w:evenHBand="0" w:firstRowFirstColumn="0" w:firstRowLastColumn="0" w:lastRowFirstColumn="0" w:lastRowLastColumn="0"/>
          <w:trHeight w:val="113"/>
        </w:trPr>
        <w:tc>
          <w:tcPr>
            <w:tcW w:w="2647" w:type="pct"/>
          </w:tcPr>
          <w:p w14:paraId="1DF8703A" w14:textId="77777777" w:rsidR="00E8049E" w:rsidRPr="007B2088" w:rsidRDefault="00E8049E" w:rsidP="005C015F">
            <w:pPr>
              <w:pStyle w:val="TableCopy"/>
            </w:pPr>
            <w:r w:rsidRPr="007B2088">
              <w:t>Measure (unit of measure)</w:t>
            </w:r>
          </w:p>
        </w:tc>
        <w:tc>
          <w:tcPr>
            <w:tcW w:w="588" w:type="pct"/>
          </w:tcPr>
          <w:p w14:paraId="5EF6142B" w14:textId="77777777" w:rsidR="00E8049E" w:rsidRPr="007B2088" w:rsidRDefault="00E8049E" w:rsidP="007B2088">
            <w:pPr>
              <w:pStyle w:val="TableCopy"/>
              <w:jc w:val="right"/>
            </w:pPr>
            <w:r w:rsidRPr="007B2088">
              <w:t>2018-19</w:t>
            </w:r>
          </w:p>
        </w:tc>
        <w:tc>
          <w:tcPr>
            <w:tcW w:w="588" w:type="pct"/>
          </w:tcPr>
          <w:p w14:paraId="2170B12E" w14:textId="77777777" w:rsidR="00E8049E" w:rsidRPr="007B2088" w:rsidRDefault="00E8049E" w:rsidP="007B2088">
            <w:pPr>
              <w:pStyle w:val="TableCopy"/>
              <w:jc w:val="right"/>
            </w:pPr>
            <w:r w:rsidRPr="007B2088">
              <w:t>2019-20</w:t>
            </w:r>
          </w:p>
        </w:tc>
        <w:tc>
          <w:tcPr>
            <w:tcW w:w="588" w:type="pct"/>
          </w:tcPr>
          <w:p w14:paraId="7B49F957" w14:textId="77777777" w:rsidR="00E8049E" w:rsidRPr="007B2088" w:rsidRDefault="00E8049E" w:rsidP="007B2088">
            <w:pPr>
              <w:pStyle w:val="TableCopy"/>
              <w:jc w:val="right"/>
            </w:pPr>
            <w:r w:rsidRPr="007B2088">
              <w:t>2020-21* </w:t>
            </w:r>
          </w:p>
        </w:tc>
        <w:tc>
          <w:tcPr>
            <w:tcW w:w="588" w:type="pct"/>
          </w:tcPr>
          <w:p w14:paraId="5FEF7152" w14:textId="77777777" w:rsidR="00E8049E" w:rsidRPr="007B2088" w:rsidRDefault="00E8049E" w:rsidP="007B2088">
            <w:pPr>
              <w:pStyle w:val="TableCopy"/>
              <w:jc w:val="right"/>
            </w:pPr>
            <w:r w:rsidRPr="007B2088">
              <w:t>2021-22 </w:t>
            </w:r>
          </w:p>
        </w:tc>
      </w:tr>
      <w:tr w:rsidR="00E8049E" w:rsidRPr="00E8049E" w14:paraId="70884E1E" w14:textId="77777777" w:rsidTr="007B2088">
        <w:trPr>
          <w:trHeight w:val="113"/>
        </w:trPr>
        <w:tc>
          <w:tcPr>
            <w:tcW w:w="2647" w:type="pct"/>
          </w:tcPr>
          <w:p w14:paraId="176F5BF5" w14:textId="2F1EF431" w:rsidR="00E8049E" w:rsidRPr="00E8049E" w:rsidRDefault="00E8049E" w:rsidP="005C015F">
            <w:pPr>
              <w:pStyle w:val="TableCopy"/>
            </w:pPr>
            <w:r w:rsidRPr="00E8049E">
              <w:t>Number of people employed in Victoria</w:t>
            </w:r>
            <w:r w:rsidR="00A660B3">
              <w:t xml:space="preserve"> </w:t>
            </w:r>
            <w:r w:rsidRPr="00E8049E">
              <w:t>(number)</w:t>
            </w:r>
          </w:p>
        </w:tc>
        <w:tc>
          <w:tcPr>
            <w:tcW w:w="588" w:type="pct"/>
          </w:tcPr>
          <w:p w14:paraId="26277330" w14:textId="77777777" w:rsidR="00E8049E" w:rsidRPr="00E8049E" w:rsidRDefault="00E8049E" w:rsidP="007B2088">
            <w:pPr>
              <w:pStyle w:val="TableCopy"/>
              <w:jc w:val="right"/>
            </w:pPr>
            <w:r w:rsidRPr="00E8049E">
              <w:t>3,352,000</w:t>
            </w:r>
          </w:p>
        </w:tc>
        <w:tc>
          <w:tcPr>
            <w:tcW w:w="588" w:type="pct"/>
          </w:tcPr>
          <w:p w14:paraId="527AC038" w14:textId="77777777" w:rsidR="00E8049E" w:rsidRPr="00E8049E" w:rsidRDefault="00E8049E" w:rsidP="007B2088">
            <w:pPr>
              <w:pStyle w:val="TableCopy"/>
              <w:jc w:val="right"/>
            </w:pPr>
            <w:r w:rsidRPr="00E8049E">
              <w:t>3,391,600</w:t>
            </w:r>
          </w:p>
        </w:tc>
        <w:tc>
          <w:tcPr>
            <w:tcW w:w="588" w:type="pct"/>
          </w:tcPr>
          <w:p w14:paraId="4A2CFEA2" w14:textId="77777777" w:rsidR="00E8049E" w:rsidRPr="00E8049E" w:rsidRDefault="00E8049E" w:rsidP="007B2088">
            <w:pPr>
              <w:pStyle w:val="TableCopy"/>
              <w:jc w:val="right"/>
            </w:pPr>
            <w:r w:rsidRPr="00E8049E">
              <w:t>3,354,600</w:t>
            </w:r>
          </w:p>
        </w:tc>
        <w:tc>
          <w:tcPr>
            <w:tcW w:w="588" w:type="pct"/>
          </w:tcPr>
          <w:p w14:paraId="3B3161F9" w14:textId="77777777" w:rsidR="00E8049E" w:rsidRPr="00E8049E" w:rsidRDefault="00E8049E" w:rsidP="007B2088">
            <w:pPr>
              <w:pStyle w:val="TableCopy"/>
              <w:jc w:val="right"/>
            </w:pPr>
            <w:r w:rsidRPr="00E8049E">
              <w:t>3,478,700</w:t>
            </w:r>
          </w:p>
        </w:tc>
      </w:tr>
    </w:tbl>
    <w:p w14:paraId="3679C86F" w14:textId="77777777" w:rsidR="00E8049E" w:rsidRPr="005A2258" w:rsidRDefault="00E8049E" w:rsidP="005A2258">
      <w:pPr>
        <w:pStyle w:val="FootnoteText"/>
      </w:pPr>
      <w:r w:rsidRPr="005A2258">
        <w:t xml:space="preserve">Source: FY </w:t>
      </w:r>
      <w:proofErr w:type="gramStart"/>
      <w:r w:rsidRPr="005A2258">
        <w:t>12 month</w:t>
      </w:r>
      <w:proofErr w:type="gramEnd"/>
      <w:r w:rsidRPr="005A2258">
        <w:t xml:space="preserve"> average – ABS 6202 Victoria Employed Total Persons (Seasonally adjusted).</w:t>
      </w:r>
    </w:p>
    <w:p w14:paraId="790B1BB1" w14:textId="77777777" w:rsidR="00E8049E" w:rsidRPr="005A2258" w:rsidRDefault="00E8049E" w:rsidP="005A2258">
      <w:pPr>
        <w:pStyle w:val="FootnoteText"/>
      </w:pPr>
      <w:r w:rsidRPr="005A2258">
        <w:t>*This is the latest available data. Changes to the inputs used to produce this data have resulted in revised historical estimates that should not be compared to previously published results.</w:t>
      </w:r>
    </w:p>
    <w:p w14:paraId="3A325F8B" w14:textId="77777777" w:rsidR="00E8049E" w:rsidRPr="00E8049E" w:rsidRDefault="00E8049E" w:rsidP="00270F41">
      <w:pPr>
        <w:pStyle w:val="Heading5"/>
      </w:pPr>
      <w:r w:rsidRPr="00E8049E">
        <w:t xml:space="preserve">Figure 1: Number of people employed in </w:t>
      </w:r>
      <w:proofErr w:type="gramStart"/>
      <w:r w:rsidRPr="00E8049E">
        <w:t>Victoria</w:t>
      </w:r>
      <w:proofErr w:type="gramEnd"/>
    </w:p>
    <w:p w14:paraId="39883648" w14:textId="3AB86DBA" w:rsidR="00E8049E" w:rsidRPr="00E8049E" w:rsidRDefault="000639B6" w:rsidP="00E8049E">
      <w:pPr>
        <w:rPr>
          <w:b/>
          <w:bCs/>
          <w:color w:val="FF0000"/>
          <w:lang w:val="en-AU"/>
        </w:rPr>
      </w:pPr>
      <w:r>
        <w:rPr>
          <w:b/>
          <w:bCs/>
          <w:noProof/>
          <w:color w:val="FF0000"/>
          <w:lang w:val="en-AU"/>
        </w:rPr>
        <w:drawing>
          <wp:inline distT="0" distB="0" distL="0" distR="0" wp14:anchorId="2175151C" wp14:editId="4E83D812">
            <wp:extent cx="2565400" cy="1714500"/>
            <wp:effectExtent l="0" t="0" r="0" b="0"/>
            <wp:docPr id="7" name="Picture 7" descr="Chart, line chart&#10;&#10;Figure 1: Number of people employed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Figure 1: Number of people employed in Victoria"/>
                    <pic:cNvPicPr/>
                  </pic:nvPicPr>
                  <pic:blipFill>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2565400" cy="1714500"/>
                    </a:xfrm>
                    <a:prstGeom prst="rect">
                      <a:avLst/>
                    </a:prstGeom>
                  </pic:spPr>
                </pic:pic>
              </a:graphicData>
            </a:graphic>
          </wp:inline>
        </w:drawing>
      </w:r>
    </w:p>
    <w:p w14:paraId="39973961" w14:textId="75D6F77B" w:rsidR="00E8049E" w:rsidRPr="00E8049E" w:rsidRDefault="00E8049E" w:rsidP="00E8049E">
      <w:pPr>
        <w:rPr>
          <w:lang w:val="en-AU"/>
        </w:rPr>
      </w:pPr>
      <w:r w:rsidRPr="00E8049E">
        <w:rPr>
          <w:lang w:val="en-AU"/>
        </w:rPr>
        <w:lastRenderedPageBreak/>
        <w:t>In 2021-22, the department nominated 4250 migrants employed in Victoria to remain in the state on a skilled visa. This includes more than 2100 filling crucial workforce shortages in the health sector, more than 600 in the hospitality and early childhood teaching sectors, and more than 1500 others in the advanced manufacturing, agri-food, digital and new energy and emissions reduction sectors. The department assisted overseas qualified professionals to gain employment in Victoria by assessing more than 1300 overseas qualifications. The department also nominated more than 250 business and investor migrants to start job creating businesses and invest in Victorian venture capital to support Victorian employers access start-up funding.</w:t>
      </w:r>
    </w:p>
    <w:p w14:paraId="7981142E" w14:textId="23E571A5" w:rsidR="00E8049E" w:rsidRPr="00E8049E" w:rsidRDefault="00E8049E" w:rsidP="00E8049E">
      <w:pPr>
        <w:rPr>
          <w:lang w:val="en-AU"/>
        </w:rPr>
      </w:pPr>
      <w:r w:rsidRPr="00E8049E">
        <w:rPr>
          <w:lang w:val="en-AU"/>
        </w:rPr>
        <w:t>The Digital Jobs Program facilitated more than 500 paid work placements during the 2021-22 financial year with Victorian employers across a range of industries. Seventy-two per cent of placements in the first round were new positions created for the program, representing genuine job creation.</w:t>
      </w:r>
    </w:p>
    <w:p w14:paraId="67F00FA9" w14:textId="77777777" w:rsidR="00E8049E" w:rsidRPr="00E8049E" w:rsidRDefault="00E8049E" w:rsidP="00E8049E">
      <w:pPr>
        <w:rPr>
          <w:lang w:val="en-AU"/>
        </w:rPr>
      </w:pPr>
      <w:r w:rsidRPr="00E8049E">
        <w:rPr>
          <w:lang w:val="en-AU"/>
        </w:rPr>
        <w:t xml:space="preserve">The department secured </w:t>
      </w:r>
      <w:proofErr w:type="gramStart"/>
      <w:r w:rsidRPr="00E8049E">
        <w:rPr>
          <w:lang w:val="en-AU"/>
        </w:rPr>
        <w:t>a number of</w:t>
      </w:r>
      <w:proofErr w:type="gramEnd"/>
      <w:r w:rsidRPr="00E8049E">
        <w:rPr>
          <w:lang w:val="en-AU"/>
        </w:rPr>
        <w:t xml:space="preserve"> investments by businesses to Victoria through its attraction and facilitation activities. The investments were largely secured with grants from Victorian Jobs and Investment Fund streams and related investment attraction programs. The projects are of various scales supporting medium to large businesses to accelerate their growth trajectory. All are designed at securing and growing key industry capabilities to drive ongoing economic growth and job creation. These projects will support delivery of more than 3300 jobs to the Victorian economy as they are implemented.</w:t>
      </w:r>
    </w:p>
    <w:p w14:paraId="7F95B669" w14:textId="2598AC16" w:rsidR="00E8049E" w:rsidRPr="00E8049E" w:rsidRDefault="00E8049E" w:rsidP="00E8049E">
      <w:pPr>
        <w:rPr>
          <w:lang w:val="en-AU"/>
        </w:rPr>
      </w:pPr>
      <w:r w:rsidRPr="00E8049E">
        <w:rPr>
          <w:lang w:val="en-AU"/>
        </w:rPr>
        <w:t>The Local Jobs First policy continues to support local businesses and workers to compete for work on government contracts. In 2021-22, the government set new local content requirements under the policy for 55 Strategic Projects, with a combined value of over $19.6 billion. Since 2014, Local Jobs First Strategic Projects have supported over 45,000 local jobs. The department has formal reporting obligations in relation to the Local Jobs First policy which are available in Appendix 6.</w:t>
      </w:r>
    </w:p>
    <w:p w14:paraId="2D83C931" w14:textId="77777777" w:rsidR="00E8049E" w:rsidRPr="00E8049E" w:rsidRDefault="00E8049E" w:rsidP="00E8049E">
      <w:pPr>
        <w:rPr>
          <w:lang w:val="en-AU"/>
        </w:rPr>
      </w:pPr>
      <w:r w:rsidRPr="00E8049E">
        <w:rPr>
          <w:lang w:val="en-AU"/>
        </w:rPr>
        <w:t xml:space="preserve">Since launching in 2016, the Major Projects Skills Guarantee (MPSG) has applied to 265 projects worth over $117.4 billion. In the 12 months to March 2022, opportunities for apprentices, </w:t>
      </w:r>
      <w:proofErr w:type="gramStart"/>
      <w:r w:rsidRPr="00E8049E">
        <w:rPr>
          <w:lang w:val="en-AU"/>
        </w:rPr>
        <w:t>trainees</w:t>
      </w:r>
      <w:proofErr w:type="gramEnd"/>
      <w:r w:rsidRPr="00E8049E">
        <w:rPr>
          <w:lang w:val="en-AU"/>
        </w:rPr>
        <w:t xml:space="preserve"> and cadets under the MPSG grew, with an additional 2340 positions supported in this period. </w:t>
      </w:r>
    </w:p>
    <w:p w14:paraId="48FA1CB0" w14:textId="77777777" w:rsidR="00E8049E" w:rsidRPr="00E8049E" w:rsidRDefault="00E8049E" w:rsidP="00AF5508">
      <w:pPr>
        <w:pStyle w:val="Heading5"/>
      </w:pPr>
      <w:r w:rsidRPr="00E8049E">
        <w:t>Jobs Victoria</w:t>
      </w:r>
    </w:p>
    <w:p w14:paraId="3E2B5957" w14:textId="77777777" w:rsidR="00E8049E" w:rsidRPr="00E8049E" w:rsidRDefault="00E8049E" w:rsidP="00E8049E">
      <w:pPr>
        <w:rPr>
          <w:lang w:val="en-AU"/>
        </w:rPr>
      </w:pPr>
      <w:r w:rsidRPr="00E8049E">
        <w:rPr>
          <w:lang w:val="en-AU"/>
        </w:rPr>
        <w:t xml:space="preserve">Since Jobs Victoria was established in October 2016, it has supported more than 46,000 people into a job through its services, most of whom were long-term unemployed or at risk of long-term unemployment. </w:t>
      </w:r>
    </w:p>
    <w:p w14:paraId="200F2A6F" w14:textId="77777777" w:rsidR="00E8049E" w:rsidRPr="00E8049E" w:rsidRDefault="00E8049E" w:rsidP="00E8049E">
      <w:pPr>
        <w:rPr>
          <w:lang w:val="en-AU"/>
        </w:rPr>
      </w:pPr>
      <w:r w:rsidRPr="00E8049E">
        <w:rPr>
          <w:lang w:val="en-AU"/>
        </w:rPr>
        <w:t xml:space="preserve">The Victorian Government’s $619.4 million Jobs for Victoria package, announced in the 2020-21 Budget, tripled government investment in employment services to support workers and businesses impacted by the pandemic. Through this investment, Jobs Victoria has evolved from a small program into a digitally enabled employment system that supports jobseekers back to work and helps businesses connect with the workers they need. </w:t>
      </w:r>
    </w:p>
    <w:p w14:paraId="00DBB746" w14:textId="77777777" w:rsidR="00E8049E" w:rsidRPr="00E8049E" w:rsidRDefault="00E8049E" w:rsidP="00E8049E">
      <w:pPr>
        <w:rPr>
          <w:lang w:val="en-AU"/>
        </w:rPr>
      </w:pPr>
      <w:r w:rsidRPr="00E8049E">
        <w:rPr>
          <w:lang w:val="en-AU"/>
        </w:rPr>
        <w:t xml:space="preserve">Between July 2021 and June 2022, almost 100,000 Victorians received advice and support from Jobs Victoria’s network of mentors, careers counsellors, and advocates. Almost half of all people accessing </w:t>
      </w:r>
      <w:proofErr w:type="gramStart"/>
      <w:r w:rsidRPr="00E8049E">
        <w:rPr>
          <w:lang w:val="en-AU"/>
        </w:rPr>
        <w:t>mentors</w:t>
      </w:r>
      <w:proofErr w:type="gramEnd"/>
      <w:r w:rsidRPr="00E8049E">
        <w:rPr>
          <w:lang w:val="en-AU"/>
        </w:rPr>
        <w:t xml:space="preserve"> services have been supported into a job.</w:t>
      </w:r>
    </w:p>
    <w:p w14:paraId="0812AED5" w14:textId="77777777" w:rsidR="00E8049E" w:rsidRPr="00E8049E" w:rsidRDefault="00E8049E" w:rsidP="00E8049E">
      <w:pPr>
        <w:rPr>
          <w:lang w:val="en-AU"/>
        </w:rPr>
      </w:pPr>
      <w:r w:rsidRPr="00E8049E">
        <w:rPr>
          <w:lang w:val="en-AU"/>
        </w:rPr>
        <w:t>Victoria’s economy and labour market have been volatile, particularly since 2021. Strong recent economic recovery has resulted in tight labour market conditions, exacerbating skills shortages across occupations and regions. Despite low unemployment, structural challenges remain for certain cohorts.</w:t>
      </w:r>
    </w:p>
    <w:p w14:paraId="4FC9CFE9" w14:textId="77777777" w:rsidR="00E8049E" w:rsidRPr="00E8049E" w:rsidRDefault="00E8049E" w:rsidP="00E8049E">
      <w:pPr>
        <w:rPr>
          <w:lang w:val="en-AU"/>
        </w:rPr>
      </w:pPr>
      <w:r w:rsidRPr="00E8049E">
        <w:rPr>
          <w:lang w:val="en-AU"/>
        </w:rPr>
        <w:t>Jobs Victoria has adapted employment services to enable continuity throughout lockdowns and to address the emerging needs of jobseekers and employers.</w:t>
      </w:r>
    </w:p>
    <w:p w14:paraId="27694B27" w14:textId="77777777" w:rsidR="00E8049E" w:rsidRPr="00E8049E" w:rsidRDefault="00E8049E" w:rsidP="008664D9">
      <w:pPr>
        <w:pStyle w:val="Heading4"/>
      </w:pPr>
      <w:r w:rsidRPr="008664D9">
        <w:t>Performance</w:t>
      </w:r>
      <w:r w:rsidRPr="00E8049E">
        <w:t xml:space="preserve"> against output performance measures</w:t>
      </w:r>
    </w:p>
    <w:p w14:paraId="0D74DCC8" w14:textId="00346729" w:rsidR="00E8049E" w:rsidRPr="00E8049E" w:rsidRDefault="00E8049E" w:rsidP="00E8049E">
      <w:pPr>
        <w:rPr>
          <w:lang w:val="en-AU"/>
        </w:rPr>
      </w:pPr>
      <w:r w:rsidRPr="00E8049E">
        <w:rPr>
          <w:lang w:val="en-AU"/>
        </w:rPr>
        <w:t>Table 2 represents performance against the Jobs output. This output includes initiatives to support existing workers and businesses by connecting Victorians experiencing disadvantage to job opportunities, supporting Aboriginal economic inclusion, working with the community to create and support social enterprises; as well as attracting new investment and talent into Victoria to grow the economy and share the benefits of economic prosperity.</w:t>
      </w:r>
    </w:p>
    <w:p w14:paraId="70A63480" w14:textId="77777777" w:rsidR="009F731E" w:rsidRDefault="009F731E">
      <w:pPr>
        <w:spacing w:after="0" w:line="240" w:lineRule="auto"/>
        <w:rPr>
          <w:rFonts w:cs="Times New Roman"/>
          <w:b/>
          <w:bCs/>
          <w:iCs/>
          <w:sz w:val="22"/>
          <w:szCs w:val="26"/>
          <w:lang w:val="en-AU"/>
        </w:rPr>
      </w:pPr>
      <w:r>
        <w:rPr>
          <w:lang w:val="en-AU"/>
        </w:rPr>
        <w:br w:type="page"/>
      </w:r>
    </w:p>
    <w:p w14:paraId="57468E51" w14:textId="75664D08" w:rsidR="00E8049E" w:rsidRPr="00E8049E" w:rsidRDefault="00E8049E" w:rsidP="008664D9">
      <w:pPr>
        <w:pStyle w:val="Heading4"/>
      </w:pPr>
      <w:r w:rsidRPr="00E8049E">
        <w:lastRenderedPageBreak/>
        <w:t>Table 2: Output – Jobs</w:t>
      </w:r>
    </w:p>
    <w:tbl>
      <w:tblPr>
        <w:tblStyle w:val="TableGrid"/>
        <w:tblW w:w="5000" w:type="pct"/>
        <w:tblLook w:val="0020" w:firstRow="1" w:lastRow="0" w:firstColumn="0" w:lastColumn="0" w:noHBand="0" w:noVBand="0"/>
        <w:tblCaption w:val="Table 2: Output – Jobs"/>
      </w:tblPr>
      <w:tblGrid>
        <w:gridCol w:w="4834"/>
        <w:gridCol w:w="1058"/>
        <w:gridCol w:w="1046"/>
        <w:gridCol w:w="1033"/>
        <w:gridCol w:w="1439"/>
        <w:gridCol w:w="1046"/>
      </w:tblGrid>
      <w:tr w:rsidR="00E8049E" w:rsidRPr="00E8049E" w14:paraId="1FBF5575" w14:textId="77777777" w:rsidTr="006C697B">
        <w:trPr>
          <w:cnfStyle w:val="100000000000" w:firstRow="1" w:lastRow="0" w:firstColumn="0" w:lastColumn="0" w:oddVBand="0" w:evenVBand="0" w:oddHBand="0" w:evenHBand="0" w:firstRowFirstColumn="0" w:firstRowLastColumn="0" w:lastRowFirstColumn="0" w:lastRowLastColumn="0"/>
          <w:trHeight w:val="60"/>
          <w:tblHeader/>
        </w:trPr>
        <w:tc>
          <w:tcPr>
            <w:tcW w:w="2312" w:type="pct"/>
          </w:tcPr>
          <w:p w14:paraId="6C1B4A08" w14:textId="77777777" w:rsidR="00E8049E" w:rsidRPr="008D5FC8" w:rsidRDefault="00E8049E" w:rsidP="008B282F">
            <w:pPr>
              <w:pStyle w:val="TableCopy"/>
            </w:pPr>
            <w:r w:rsidRPr="008D5FC8">
              <w:t>Performance measures</w:t>
            </w:r>
          </w:p>
        </w:tc>
        <w:tc>
          <w:tcPr>
            <w:tcW w:w="506" w:type="pct"/>
          </w:tcPr>
          <w:p w14:paraId="6DF3FEC7" w14:textId="77777777" w:rsidR="00E8049E" w:rsidRPr="008D5FC8" w:rsidRDefault="00E8049E" w:rsidP="00CB2464">
            <w:pPr>
              <w:pStyle w:val="TableCopy"/>
              <w:jc w:val="right"/>
            </w:pPr>
            <w:r w:rsidRPr="008D5FC8">
              <w:t>Unit of measure</w:t>
            </w:r>
          </w:p>
        </w:tc>
        <w:tc>
          <w:tcPr>
            <w:tcW w:w="500" w:type="pct"/>
          </w:tcPr>
          <w:p w14:paraId="44820B75" w14:textId="77777777" w:rsidR="00E8049E" w:rsidRPr="008D5FC8" w:rsidRDefault="00E8049E" w:rsidP="00CB2464">
            <w:pPr>
              <w:pStyle w:val="TableCopy"/>
              <w:jc w:val="right"/>
            </w:pPr>
            <w:r w:rsidRPr="008D5FC8">
              <w:t>2021-22 actual</w:t>
            </w:r>
          </w:p>
        </w:tc>
        <w:tc>
          <w:tcPr>
            <w:tcW w:w="494" w:type="pct"/>
          </w:tcPr>
          <w:p w14:paraId="4BFE6863" w14:textId="77777777" w:rsidR="00E8049E" w:rsidRPr="008D5FC8" w:rsidRDefault="00E8049E" w:rsidP="00CB2464">
            <w:pPr>
              <w:pStyle w:val="TableCopy"/>
              <w:jc w:val="right"/>
            </w:pPr>
            <w:r w:rsidRPr="008D5FC8">
              <w:t>2021-22 target</w:t>
            </w:r>
          </w:p>
        </w:tc>
        <w:tc>
          <w:tcPr>
            <w:tcW w:w="688" w:type="pct"/>
          </w:tcPr>
          <w:p w14:paraId="79F7727B" w14:textId="77777777" w:rsidR="00E8049E" w:rsidRPr="008D5FC8" w:rsidRDefault="00E8049E" w:rsidP="00CB2464">
            <w:pPr>
              <w:pStyle w:val="TableCopy"/>
              <w:jc w:val="right"/>
            </w:pPr>
            <w:r w:rsidRPr="008D5FC8">
              <w:t>Performance variation (%)</w:t>
            </w:r>
          </w:p>
        </w:tc>
        <w:tc>
          <w:tcPr>
            <w:tcW w:w="500" w:type="pct"/>
          </w:tcPr>
          <w:p w14:paraId="24EFD4B1" w14:textId="77777777" w:rsidR="00E8049E" w:rsidRPr="008D5FC8" w:rsidRDefault="00E8049E" w:rsidP="00CB2464">
            <w:pPr>
              <w:pStyle w:val="TableCopy"/>
              <w:jc w:val="right"/>
            </w:pPr>
            <w:r w:rsidRPr="008D5FC8">
              <w:t>Result</w:t>
            </w:r>
          </w:p>
        </w:tc>
      </w:tr>
      <w:tr w:rsidR="00A72579" w:rsidRPr="00E8049E" w14:paraId="628FDB2C" w14:textId="77777777" w:rsidTr="00A72579">
        <w:trPr>
          <w:trHeight w:val="60"/>
        </w:trPr>
        <w:tc>
          <w:tcPr>
            <w:tcW w:w="5000" w:type="pct"/>
            <w:gridSpan w:val="6"/>
          </w:tcPr>
          <w:p w14:paraId="41B1F1A3" w14:textId="24D98F40" w:rsidR="00A72579" w:rsidRPr="00E8049E" w:rsidRDefault="00A72579" w:rsidP="008B282F">
            <w:pPr>
              <w:pStyle w:val="TableCopy"/>
            </w:pPr>
            <w:r w:rsidRPr="00D17A23">
              <w:rPr>
                <w:b/>
                <w:bCs/>
              </w:rPr>
              <w:t>Quantity</w:t>
            </w:r>
          </w:p>
        </w:tc>
      </w:tr>
      <w:tr w:rsidR="00E8049E" w:rsidRPr="00E8049E" w14:paraId="71FE103F" w14:textId="77777777" w:rsidTr="007B2088">
        <w:trPr>
          <w:trHeight w:val="60"/>
        </w:trPr>
        <w:tc>
          <w:tcPr>
            <w:tcW w:w="2312" w:type="pct"/>
          </w:tcPr>
          <w:p w14:paraId="43D80279" w14:textId="77777777" w:rsidR="00E8049E" w:rsidRPr="00E8049E" w:rsidRDefault="00E8049E" w:rsidP="008B282F">
            <w:pPr>
              <w:pStyle w:val="TableCopy"/>
            </w:pPr>
            <w:r w:rsidRPr="00E8049E">
              <w:t>Disadvantaged jobseekers who achieve sustainable employment (minimum number of 26 weeks) with the support of Jobs Victoria Services</w:t>
            </w:r>
          </w:p>
        </w:tc>
        <w:tc>
          <w:tcPr>
            <w:tcW w:w="506" w:type="pct"/>
          </w:tcPr>
          <w:p w14:paraId="50E3AD7A" w14:textId="77777777" w:rsidR="00E8049E" w:rsidRPr="00E8049E" w:rsidRDefault="00E8049E" w:rsidP="007B2088">
            <w:pPr>
              <w:pStyle w:val="TableCopy"/>
              <w:jc w:val="right"/>
            </w:pPr>
            <w:r w:rsidRPr="00E8049E">
              <w:t>number</w:t>
            </w:r>
          </w:p>
        </w:tc>
        <w:tc>
          <w:tcPr>
            <w:tcW w:w="500" w:type="pct"/>
          </w:tcPr>
          <w:p w14:paraId="49831323" w14:textId="77777777" w:rsidR="00E8049E" w:rsidRPr="00E8049E" w:rsidRDefault="00E8049E" w:rsidP="007B2088">
            <w:pPr>
              <w:pStyle w:val="TableCopy"/>
              <w:jc w:val="right"/>
            </w:pPr>
            <w:r w:rsidRPr="00E8049E">
              <w:t xml:space="preserve"> 2,505 </w:t>
            </w:r>
          </w:p>
        </w:tc>
        <w:tc>
          <w:tcPr>
            <w:tcW w:w="494" w:type="pct"/>
          </w:tcPr>
          <w:p w14:paraId="4481FC2F" w14:textId="77777777" w:rsidR="00E8049E" w:rsidRPr="00E8049E" w:rsidRDefault="00E8049E" w:rsidP="007B2088">
            <w:pPr>
              <w:pStyle w:val="TableCopy"/>
              <w:jc w:val="right"/>
            </w:pPr>
            <w:r w:rsidRPr="00E8049E">
              <w:t>4,000</w:t>
            </w:r>
          </w:p>
        </w:tc>
        <w:tc>
          <w:tcPr>
            <w:tcW w:w="688" w:type="pct"/>
          </w:tcPr>
          <w:p w14:paraId="49B46214" w14:textId="77777777" w:rsidR="00E8049E" w:rsidRPr="00E8049E" w:rsidRDefault="00E8049E" w:rsidP="007B2088">
            <w:pPr>
              <w:pStyle w:val="TableCopy"/>
              <w:jc w:val="right"/>
            </w:pPr>
            <w:r w:rsidRPr="00E8049E">
              <w:t>-37.4%</w:t>
            </w:r>
          </w:p>
        </w:tc>
        <w:tc>
          <w:tcPr>
            <w:tcW w:w="500" w:type="pct"/>
          </w:tcPr>
          <w:p w14:paraId="28236C4A" w14:textId="13764D43" w:rsidR="00E8049E" w:rsidRPr="00E8049E" w:rsidRDefault="00C75DCE" w:rsidP="007B2088">
            <w:pPr>
              <w:pStyle w:val="TableCopy"/>
              <w:jc w:val="right"/>
            </w:pPr>
            <w:r>
              <w:t>#</w:t>
            </w:r>
          </w:p>
        </w:tc>
      </w:tr>
      <w:tr w:rsidR="00E8049E" w:rsidRPr="00E8049E" w14:paraId="47EC10D3" w14:textId="77777777" w:rsidTr="006C697B">
        <w:trPr>
          <w:trHeight w:val="60"/>
        </w:trPr>
        <w:tc>
          <w:tcPr>
            <w:tcW w:w="5000" w:type="pct"/>
            <w:gridSpan w:val="6"/>
          </w:tcPr>
          <w:p w14:paraId="3AC23806" w14:textId="77777777" w:rsidR="00E8049E" w:rsidRPr="008664D9" w:rsidRDefault="00E8049E" w:rsidP="008B282F">
            <w:pPr>
              <w:pStyle w:val="TableCopy"/>
              <w:rPr>
                <w:i/>
                <w:iCs/>
              </w:rPr>
            </w:pPr>
            <w:r w:rsidRPr="008664D9">
              <w:rPr>
                <w:i/>
                <w:iCs/>
              </w:rPr>
              <w:t xml:space="preserve">Lower result due to the impacts of COVID-19 and extended state health restrictions throughout 2021 as delivery of face-to-face services was restricted, and many employers paused recruitment activities in 2021. </w:t>
            </w:r>
          </w:p>
        </w:tc>
      </w:tr>
      <w:tr w:rsidR="00E8049E" w:rsidRPr="00E8049E" w14:paraId="339D4217" w14:textId="77777777" w:rsidTr="007B2088">
        <w:trPr>
          <w:trHeight w:val="60"/>
        </w:trPr>
        <w:tc>
          <w:tcPr>
            <w:tcW w:w="2312" w:type="pct"/>
          </w:tcPr>
          <w:p w14:paraId="464E55E7" w14:textId="77777777" w:rsidR="00E8049E" w:rsidRPr="00E8049E" w:rsidRDefault="00E8049E" w:rsidP="008B282F">
            <w:pPr>
              <w:pStyle w:val="TableCopy"/>
            </w:pPr>
            <w:r w:rsidRPr="00E8049E">
              <w:t xml:space="preserve">Disadvantaged jobseekers who gain employment </w:t>
            </w:r>
            <w:r w:rsidRPr="00E8049E">
              <w:br/>
              <w:t>with the support of Jobs Victoria Services</w:t>
            </w:r>
          </w:p>
        </w:tc>
        <w:tc>
          <w:tcPr>
            <w:tcW w:w="506" w:type="pct"/>
          </w:tcPr>
          <w:p w14:paraId="4642644C" w14:textId="77777777" w:rsidR="00E8049E" w:rsidRPr="00E8049E" w:rsidRDefault="00E8049E" w:rsidP="007B2088">
            <w:pPr>
              <w:pStyle w:val="TableCopy"/>
              <w:jc w:val="right"/>
            </w:pPr>
            <w:r w:rsidRPr="00E8049E">
              <w:t>number</w:t>
            </w:r>
          </w:p>
        </w:tc>
        <w:tc>
          <w:tcPr>
            <w:tcW w:w="500" w:type="pct"/>
          </w:tcPr>
          <w:p w14:paraId="7C0E883B" w14:textId="77777777" w:rsidR="00E8049E" w:rsidRPr="00E8049E" w:rsidRDefault="00E8049E" w:rsidP="007B2088">
            <w:pPr>
              <w:pStyle w:val="TableCopy"/>
              <w:jc w:val="right"/>
            </w:pPr>
            <w:r w:rsidRPr="00E8049E">
              <w:t xml:space="preserve"> 13,416 </w:t>
            </w:r>
          </w:p>
        </w:tc>
        <w:tc>
          <w:tcPr>
            <w:tcW w:w="494" w:type="pct"/>
          </w:tcPr>
          <w:p w14:paraId="548D2A5B" w14:textId="77777777" w:rsidR="00E8049E" w:rsidRPr="00E8049E" w:rsidRDefault="00E8049E" w:rsidP="007B2088">
            <w:pPr>
              <w:pStyle w:val="TableCopy"/>
              <w:jc w:val="right"/>
            </w:pPr>
            <w:r w:rsidRPr="00E8049E">
              <w:t>12,500</w:t>
            </w:r>
          </w:p>
        </w:tc>
        <w:tc>
          <w:tcPr>
            <w:tcW w:w="688" w:type="pct"/>
          </w:tcPr>
          <w:p w14:paraId="469EC6B1" w14:textId="77777777" w:rsidR="00E8049E" w:rsidRPr="00E8049E" w:rsidRDefault="00E8049E" w:rsidP="007B2088">
            <w:pPr>
              <w:pStyle w:val="TableCopy"/>
              <w:jc w:val="right"/>
            </w:pPr>
            <w:r w:rsidRPr="00E8049E">
              <w:t>7.3%</w:t>
            </w:r>
          </w:p>
        </w:tc>
        <w:tc>
          <w:tcPr>
            <w:tcW w:w="500" w:type="pct"/>
          </w:tcPr>
          <w:p w14:paraId="543941C7" w14:textId="14EDCFDC" w:rsidR="00E8049E" w:rsidRPr="00E8049E" w:rsidRDefault="00E169E4" w:rsidP="007B2088">
            <w:pPr>
              <w:pStyle w:val="TableCopy"/>
              <w:jc w:val="right"/>
            </w:pPr>
            <w:r>
              <w:t>*</w:t>
            </w:r>
          </w:p>
        </w:tc>
      </w:tr>
      <w:tr w:rsidR="00E8049E" w:rsidRPr="00E8049E" w14:paraId="37D430D9" w14:textId="77777777" w:rsidTr="006C697B">
        <w:trPr>
          <w:trHeight w:val="60"/>
        </w:trPr>
        <w:tc>
          <w:tcPr>
            <w:tcW w:w="5000" w:type="pct"/>
            <w:gridSpan w:val="6"/>
          </w:tcPr>
          <w:p w14:paraId="32FD3B2E" w14:textId="77777777" w:rsidR="00E8049E" w:rsidRPr="008664D9" w:rsidRDefault="00E8049E" w:rsidP="008B282F">
            <w:pPr>
              <w:pStyle w:val="TableCopy"/>
              <w:rPr>
                <w:i/>
                <w:iCs/>
              </w:rPr>
            </w:pPr>
            <w:r w:rsidRPr="008664D9">
              <w:rPr>
                <w:i/>
                <w:iCs/>
              </w:rPr>
              <w:t>Higher result due to economic recovery in 2022 resulting in high levels of employer demand for workers during this period.</w:t>
            </w:r>
          </w:p>
        </w:tc>
      </w:tr>
      <w:tr w:rsidR="00E8049E" w:rsidRPr="00E8049E" w14:paraId="69092205" w14:textId="77777777" w:rsidTr="007B2088">
        <w:trPr>
          <w:trHeight w:val="60"/>
        </w:trPr>
        <w:tc>
          <w:tcPr>
            <w:tcW w:w="2312" w:type="pct"/>
          </w:tcPr>
          <w:p w14:paraId="6262C634" w14:textId="77777777" w:rsidR="00E8049E" w:rsidRPr="00E8049E" w:rsidRDefault="00E8049E" w:rsidP="008B282F">
            <w:pPr>
              <w:pStyle w:val="TableCopy"/>
            </w:pPr>
            <w:r w:rsidRPr="00E8049E">
              <w:t>Firms assisted from industry growth programs</w:t>
            </w:r>
          </w:p>
        </w:tc>
        <w:tc>
          <w:tcPr>
            <w:tcW w:w="506" w:type="pct"/>
          </w:tcPr>
          <w:p w14:paraId="025A9CC6" w14:textId="77777777" w:rsidR="00E8049E" w:rsidRPr="00E8049E" w:rsidRDefault="00E8049E" w:rsidP="007B2088">
            <w:pPr>
              <w:pStyle w:val="TableCopy"/>
              <w:jc w:val="right"/>
            </w:pPr>
            <w:r w:rsidRPr="00E8049E">
              <w:t>number</w:t>
            </w:r>
          </w:p>
        </w:tc>
        <w:tc>
          <w:tcPr>
            <w:tcW w:w="500" w:type="pct"/>
          </w:tcPr>
          <w:p w14:paraId="693D1046" w14:textId="77777777" w:rsidR="00E8049E" w:rsidRPr="00E8049E" w:rsidRDefault="00E8049E" w:rsidP="007B2088">
            <w:pPr>
              <w:pStyle w:val="TableCopy"/>
              <w:jc w:val="right"/>
            </w:pPr>
            <w:r w:rsidRPr="00E8049E">
              <w:t>134</w:t>
            </w:r>
          </w:p>
        </w:tc>
        <w:tc>
          <w:tcPr>
            <w:tcW w:w="494" w:type="pct"/>
          </w:tcPr>
          <w:p w14:paraId="66A63E0C" w14:textId="77777777" w:rsidR="00E8049E" w:rsidRPr="00E8049E" w:rsidRDefault="00E8049E" w:rsidP="007B2088">
            <w:pPr>
              <w:pStyle w:val="TableCopy"/>
              <w:jc w:val="right"/>
            </w:pPr>
            <w:r w:rsidRPr="00E8049E">
              <w:t>100</w:t>
            </w:r>
          </w:p>
        </w:tc>
        <w:tc>
          <w:tcPr>
            <w:tcW w:w="688" w:type="pct"/>
          </w:tcPr>
          <w:p w14:paraId="12A7436E" w14:textId="77777777" w:rsidR="00E8049E" w:rsidRPr="00E8049E" w:rsidRDefault="00E8049E" w:rsidP="007B2088">
            <w:pPr>
              <w:pStyle w:val="TableCopy"/>
              <w:jc w:val="right"/>
            </w:pPr>
            <w:r w:rsidRPr="00E8049E">
              <w:t>34.0%</w:t>
            </w:r>
          </w:p>
        </w:tc>
        <w:tc>
          <w:tcPr>
            <w:tcW w:w="500" w:type="pct"/>
          </w:tcPr>
          <w:p w14:paraId="35D28A1C" w14:textId="345D7831" w:rsidR="00E8049E" w:rsidRPr="00E8049E" w:rsidRDefault="00E169E4" w:rsidP="007B2088">
            <w:pPr>
              <w:pStyle w:val="TableCopy"/>
              <w:jc w:val="right"/>
            </w:pPr>
            <w:r>
              <w:t>*</w:t>
            </w:r>
          </w:p>
        </w:tc>
      </w:tr>
      <w:tr w:rsidR="00E8049E" w:rsidRPr="00E8049E" w14:paraId="0C3CB5BA" w14:textId="77777777" w:rsidTr="006C697B">
        <w:trPr>
          <w:trHeight w:val="60"/>
        </w:trPr>
        <w:tc>
          <w:tcPr>
            <w:tcW w:w="5000" w:type="pct"/>
            <w:gridSpan w:val="6"/>
          </w:tcPr>
          <w:p w14:paraId="1E6B0F75" w14:textId="77777777" w:rsidR="00E8049E" w:rsidRPr="008664D9" w:rsidRDefault="00E8049E" w:rsidP="008B282F">
            <w:pPr>
              <w:pStyle w:val="TableCopy"/>
              <w:rPr>
                <w:i/>
                <w:iCs/>
              </w:rPr>
            </w:pPr>
            <w:r w:rsidRPr="008664D9">
              <w:rPr>
                <w:i/>
                <w:iCs/>
              </w:rPr>
              <w:t>Higher result due to the introduction of new sector specific funding streams of the Victorian Jobs and Investment Fund (VJIF) and accelerated assistance to companies driven by recovering business investment activity.</w:t>
            </w:r>
          </w:p>
        </w:tc>
      </w:tr>
      <w:tr w:rsidR="00E8049E" w:rsidRPr="00E8049E" w14:paraId="2F85687B" w14:textId="77777777" w:rsidTr="007B2088">
        <w:trPr>
          <w:trHeight w:val="60"/>
        </w:trPr>
        <w:tc>
          <w:tcPr>
            <w:tcW w:w="2312" w:type="pct"/>
          </w:tcPr>
          <w:p w14:paraId="10145938" w14:textId="77777777" w:rsidR="00E8049E" w:rsidRPr="00E8049E" w:rsidRDefault="00E8049E" w:rsidP="008B282F">
            <w:pPr>
              <w:pStyle w:val="TableCopy"/>
            </w:pPr>
            <w:r w:rsidRPr="00E8049E">
              <w:t xml:space="preserve">Government Youth Employment Scheme </w:t>
            </w:r>
            <w:r w:rsidRPr="00E8049E">
              <w:br/>
              <w:t>traineeships commenced</w:t>
            </w:r>
          </w:p>
        </w:tc>
        <w:tc>
          <w:tcPr>
            <w:tcW w:w="506" w:type="pct"/>
          </w:tcPr>
          <w:p w14:paraId="77AF791B" w14:textId="77777777" w:rsidR="00E8049E" w:rsidRPr="00E8049E" w:rsidRDefault="00E8049E" w:rsidP="007B2088">
            <w:pPr>
              <w:pStyle w:val="TableCopy"/>
              <w:jc w:val="right"/>
            </w:pPr>
            <w:r w:rsidRPr="00E8049E">
              <w:t>number</w:t>
            </w:r>
          </w:p>
        </w:tc>
        <w:tc>
          <w:tcPr>
            <w:tcW w:w="500" w:type="pct"/>
          </w:tcPr>
          <w:p w14:paraId="21C5F0C1" w14:textId="77777777" w:rsidR="00E8049E" w:rsidRPr="00E8049E" w:rsidRDefault="00E8049E" w:rsidP="007B2088">
            <w:pPr>
              <w:pStyle w:val="TableCopy"/>
              <w:jc w:val="right"/>
            </w:pPr>
            <w:r w:rsidRPr="00E8049E">
              <w:t xml:space="preserve"> 174 </w:t>
            </w:r>
          </w:p>
        </w:tc>
        <w:tc>
          <w:tcPr>
            <w:tcW w:w="494" w:type="pct"/>
          </w:tcPr>
          <w:p w14:paraId="41B1DDFA" w14:textId="77777777" w:rsidR="00E8049E" w:rsidRPr="00E8049E" w:rsidRDefault="00E8049E" w:rsidP="007B2088">
            <w:pPr>
              <w:pStyle w:val="TableCopy"/>
              <w:jc w:val="right"/>
            </w:pPr>
            <w:r w:rsidRPr="00E8049E">
              <w:t>280</w:t>
            </w:r>
          </w:p>
        </w:tc>
        <w:tc>
          <w:tcPr>
            <w:tcW w:w="688" w:type="pct"/>
          </w:tcPr>
          <w:p w14:paraId="5F9D8CB2" w14:textId="77777777" w:rsidR="00E8049E" w:rsidRPr="00E8049E" w:rsidRDefault="00E8049E" w:rsidP="007B2088">
            <w:pPr>
              <w:pStyle w:val="TableCopy"/>
              <w:jc w:val="right"/>
            </w:pPr>
            <w:r w:rsidRPr="00E8049E">
              <w:t>-37.9%</w:t>
            </w:r>
          </w:p>
        </w:tc>
        <w:tc>
          <w:tcPr>
            <w:tcW w:w="500" w:type="pct"/>
          </w:tcPr>
          <w:p w14:paraId="3A2B7071" w14:textId="06820A49" w:rsidR="00E8049E" w:rsidRPr="00E8049E" w:rsidRDefault="00483673" w:rsidP="007B2088">
            <w:pPr>
              <w:pStyle w:val="TableCopy"/>
              <w:jc w:val="right"/>
            </w:pPr>
            <w:r>
              <w:t>#</w:t>
            </w:r>
          </w:p>
        </w:tc>
      </w:tr>
      <w:tr w:rsidR="00E8049E" w:rsidRPr="00E8049E" w14:paraId="7FC035D5" w14:textId="77777777" w:rsidTr="006C697B">
        <w:trPr>
          <w:trHeight w:val="60"/>
        </w:trPr>
        <w:tc>
          <w:tcPr>
            <w:tcW w:w="5000" w:type="pct"/>
            <w:gridSpan w:val="6"/>
          </w:tcPr>
          <w:p w14:paraId="2C0610D3" w14:textId="77777777" w:rsidR="00E8049E" w:rsidRPr="008664D9" w:rsidRDefault="00E8049E" w:rsidP="008B282F">
            <w:pPr>
              <w:pStyle w:val="TableCopy"/>
              <w:rPr>
                <w:i/>
                <w:iCs/>
              </w:rPr>
            </w:pPr>
            <w:r w:rsidRPr="008664D9">
              <w:rPr>
                <w:i/>
                <w:iCs/>
              </w:rPr>
              <w:t>Lower result due to the impacts of COVID-19 and extended state health restrictions throughout 2021.</w:t>
            </w:r>
          </w:p>
        </w:tc>
      </w:tr>
      <w:tr w:rsidR="00E8049E" w:rsidRPr="00E8049E" w14:paraId="6063F9F7" w14:textId="77777777" w:rsidTr="007B2088">
        <w:trPr>
          <w:trHeight w:val="60"/>
        </w:trPr>
        <w:tc>
          <w:tcPr>
            <w:tcW w:w="2312" w:type="pct"/>
          </w:tcPr>
          <w:p w14:paraId="0BDE1BA7" w14:textId="77777777" w:rsidR="00E8049E" w:rsidRPr="00E8049E" w:rsidRDefault="00E8049E" w:rsidP="008B282F">
            <w:pPr>
              <w:pStyle w:val="TableCopy"/>
            </w:pPr>
            <w:r w:rsidRPr="00E8049E">
              <w:t xml:space="preserve">Industry stakeholders engaged with the Local </w:t>
            </w:r>
            <w:r w:rsidRPr="00E8049E">
              <w:br/>
              <w:t>Jobs First Policy</w:t>
            </w:r>
          </w:p>
        </w:tc>
        <w:tc>
          <w:tcPr>
            <w:tcW w:w="506" w:type="pct"/>
          </w:tcPr>
          <w:p w14:paraId="62D77F1A" w14:textId="77777777" w:rsidR="00E8049E" w:rsidRPr="00E8049E" w:rsidRDefault="00E8049E" w:rsidP="007B2088">
            <w:pPr>
              <w:pStyle w:val="TableCopy"/>
              <w:jc w:val="right"/>
            </w:pPr>
            <w:r w:rsidRPr="00E8049E">
              <w:t>number</w:t>
            </w:r>
          </w:p>
        </w:tc>
        <w:tc>
          <w:tcPr>
            <w:tcW w:w="500" w:type="pct"/>
          </w:tcPr>
          <w:p w14:paraId="0033F372" w14:textId="77777777" w:rsidR="00E8049E" w:rsidRPr="00E8049E" w:rsidRDefault="00E8049E" w:rsidP="007B2088">
            <w:pPr>
              <w:pStyle w:val="TableCopy"/>
              <w:jc w:val="right"/>
            </w:pPr>
            <w:r w:rsidRPr="00E8049E">
              <w:t>798</w:t>
            </w:r>
          </w:p>
        </w:tc>
        <w:tc>
          <w:tcPr>
            <w:tcW w:w="494" w:type="pct"/>
          </w:tcPr>
          <w:p w14:paraId="640F1E93" w14:textId="77777777" w:rsidR="00E8049E" w:rsidRPr="00E8049E" w:rsidRDefault="00E8049E" w:rsidP="007B2088">
            <w:pPr>
              <w:pStyle w:val="TableCopy"/>
              <w:jc w:val="right"/>
            </w:pPr>
            <w:r w:rsidRPr="00E8049E">
              <w:t>600</w:t>
            </w:r>
          </w:p>
        </w:tc>
        <w:tc>
          <w:tcPr>
            <w:tcW w:w="688" w:type="pct"/>
          </w:tcPr>
          <w:p w14:paraId="3314D628" w14:textId="77777777" w:rsidR="00E8049E" w:rsidRPr="00E8049E" w:rsidRDefault="00E8049E" w:rsidP="007B2088">
            <w:pPr>
              <w:pStyle w:val="TableCopy"/>
              <w:jc w:val="right"/>
            </w:pPr>
            <w:r w:rsidRPr="00E8049E">
              <w:t>33.0%</w:t>
            </w:r>
          </w:p>
        </w:tc>
        <w:tc>
          <w:tcPr>
            <w:tcW w:w="500" w:type="pct"/>
          </w:tcPr>
          <w:p w14:paraId="41687BD9" w14:textId="172707FB" w:rsidR="00E8049E" w:rsidRPr="00E8049E" w:rsidRDefault="00E169E4" w:rsidP="007B2088">
            <w:pPr>
              <w:pStyle w:val="TableCopy"/>
              <w:jc w:val="right"/>
            </w:pPr>
            <w:r>
              <w:t>*</w:t>
            </w:r>
          </w:p>
        </w:tc>
      </w:tr>
      <w:tr w:rsidR="00E8049E" w:rsidRPr="00E8049E" w14:paraId="27787BAE" w14:textId="77777777" w:rsidTr="006C697B">
        <w:trPr>
          <w:trHeight w:val="60"/>
        </w:trPr>
        <w:tc>
          <w:tcPr>
            <w:tcW w:w="5000" w:type="pct"/>
            <w:gridSpan w:val="6"/>
          </w:tcPr>
          <w:p w14:paraId="7679532A" w14:textId="77777777" w:rsidR="00E8049E" w:rsidRPr="008664D9" w:rsidRDefault="00E8049E" w:rsidP="008B282F">
            <w:pPr>
              <w:pStyle w:val="TableCopy"/>
              <w:rPr>
                <w:i/>
                <w:iCs/>
              </w:rPr>
            </w:pPr>
            <w:r w:rsidRPr="008664D9">
              <w:rPr>
                <w:i/>
                <w:iCs/>
              </w:rPr>
              <w:t>Higher result due to increased volume of projects applying Local Jobs First and higher numbers of bidders responding to tenders.</w:t>
            </w:r>
          </w:p>
        </w:tc>
      </w:tr>
      <w:tr w:rsidR="00E8049E" w:rsidRPr="00E8049E" w14:paraId="6D21E136" w14:textId="77777777" w:rsidTr="007B2088">
        <w:trPr>
          <w:trHeight w:val="60"/>
        </w:trPr>
        <w:tc>
          <w:tcPr>
            <w:tcW w:w="2312" w:type="pct"/>
          </w:tcPr>
          <w:p w14:paraId="542D7AC8" w14:textId="77777777" w:rsidR="00E8049E" w:rsidRPr="00E8049E" w:rsidRDefault="00E8049E" w:rsidP="008B282F">
            <w:pPr>
              <w:pStyle w:val="TableCopy"/>
            </w:pPr>
            <w:r w:rsidRPr="00E8049E">
              <w:t>Jobs created from industry growth programs</w:t>
            </w:r>
          </w:p>
        </w:tc>
        <w:tc>
          <w:tcPr>
            <w:tcW w:w="506" w:type="pct"/>
          </w:tcPr>
          <w:p w14:paraId="6FCC29D0" w14:textId="77777777" w:rsidR="00E8049E" w:rsidRPr="00E8049E" w:rsidRDefault="00E8049E" w:rsidP="007B2088">
            <w:pPr>
              <w:pStyle w:val="TableCopy"/>
              <w:jc w:val="right"/>
            </w:pPr>
            <w:r w:rsidRPr="00E8049E">
              <w:t>number</w:t>
            </w:r>
          </w:p>
        </w:tc>
        <w:tc>
          <w:tcPr>
            <w:tcW w:w="500" w:type="pct"/>
          </w:tcPr>
          <w:p w14:paraId="066D04A1" w14:textId="77777777" w:rsidR="00E8049E" w:rsidRPr="00E8049E" w:rsidRDefault="00E8049E" w:rsidP="007B2088">
            <w:pPr>
              <w:pStyle w:val="TableCopy"/>
              <w:jc w:val="right"/>
            </w:pPr>
            <w:r w:rsidRPr="00E8049E">
              <w:t>3,317</w:t>
            </w:r>
          </w:p>
        </w:tc>
        <w:tc>
          <w:tcPr>
            <w:tcW w:w="494" w:type="pct"/>
          </w:tcPr>
          <w:p w14:paraId="1F5755E7" w14:textId="77777777" w:rsidR="00E8049E" w:rsidRPr="00E8049E" w:rsidRDefault="00E8049E" w:rsidP="007B2088">
            <w:pPr>
              <w:pStyle w:val="TableCopy"/>
              <w:jc w:val="right"/>
            </w:pPr>
            <w:r w:rsidRPr="00E8049E">
              <w:t>1,250</w:t>
            </w:r>
          </w:p>
        </w:tc>
        <w:tc>
          <w:tcPr>
            <w:tcW w:w="688" w:type="pct"/>
          </w:tcPr>
          <w:p w14:paraId="74874858" w14:textId="77777777" w:rsidR="00E8049E" w:rsidRPr="00E8049E" w:rsidRDefault="00E8049E" w:rsidP="007B2088">
            <w:pPr>
              <w:pStyle w:val="TableCopy"/>
              <w:jc w:val="right"/>
            </w:pPr>
            <w:r w:rsidRPr="00E8049E">
              <w:t>165.4%</w:t>
            </w:r>
          </w:p>
        </w:tc>
        <w:tc>
          <w:tcPr>
            <w:tcW w:w="500" w:type="pct"/>
          </w:tcPr>
          <w:p w14:paraId="04EF587A" w14:textId="2D0E0932" w:rsidR="00E8049E" w:rsidRPr="00E8049E" w:rsidRDefault="00E169E4" w:rsidP="007B2088">
            <w:pPr>
              <w:pStyle w:val="TableCopy"/>
              <w:jc w:val="right"/>
            </w:pPr>
            <w:r>
              <w:t>*</w:t>
            </w:r>
          </w:p>
        </w:tc>
      </w:tr>
      <w:tr w:rsidR="00E8049E" w:rsidRPr="00E8049E" w14:paraId="2377FF50" w14:textId="77777777" w:rsidTr="006C697B">
        <w:trPr>
          <w:trHeight w:val="60"/>
        </w:trPr>
        <w:tc>
          <w:tcPr>
            <w:tcW w:w="5000" w:type="pct"/>
            <w:gridSpan w:val="6"/>
          </w:tcPr>
          <w:p w14:paraId="47C9CADB" w14:textId="11D8FE9A" w:rsidR="00E8049E" w:rsidRPr="008664D9" w:rsidRDefault="00E8049E" w:rsidP="008B282F">
            <w:pPr>
              <w:pStyle w:val="TableCopy"/>
              <w:rPr>
                <w:i/>
                <w:iCs/>
              </w:rPr>
            </w:pPr>
            <w:r w:rsidRPr="008664D9">
              <w:rPr>
                <w:i/>
                <w:iCs/>
              </w:rPr>
              <w:t>Higher result due to accelerated assistance to companies driven by increased business investment activity as the economy recovers from COVID-19.</w:t>
            </w:r>
          </w:p>
        </w:tc>
      </w:tr>
      <w:tr w:rsidR="00E8049E" w:rsidRPr="00E8049E" w14:paraId="386E82F9" w14:textId="77777777" w:rsidTr="00D11D8B">
        <w:trPr>
          <w:trHeight w:val="936"/>
        </w:trPr>
        <w:tc>
          <w:tcPr>
            <w:tcW w:w="2312" w:type="pct"/>
          </w:tcPr>
          <w:p w14:paraId="4D8A6C0A" w14:textId="77777777" w:rsidR="00E8049E" w:rsidRPr="00E8049E" w:rsidRDefault="00E8049E" w:rsidP="008B282F">
            <w:pPr>
              <w:pStyle w:val="TableCopy"/>
            </w:pPr>
            <w:r w:rsidRPr="00E8049E">
              <w:t>Jobs Victoria Services (Advocates, Mentors, Careers Counsellors) delivered to Victorian jobseekers</w:t>
            </w:r>
          </w:p>
        </w:tc>
        <w:tc>
          <w:tcPr>
            <w:tcW w:w="506" w:type="pct"/>
          </w:tcPr>
          <w:p w14:paraId="525F9C84" w14:textId="77777777" w:rsidR="00E8049E" w:rsidRPr="00E8049E" w:rsidRDefault="00E8049E" w:rsidP="007B2088">
            <w:pPr>
              <w:pStyle w:val="TableCopy"/>
              <w:jc w:val="right"/>
            </w:pPr>
            <w:r w:rsidRPr="00E8049E">
              <w:t>number</w:t>
            </w:r>
          </w:p>
        </w:tc>
        <w:tc>
          <w:tcPr>
            <w:tcW w:w="500" w:type="pct"/>
          </w:tcPr>
          <w:p w14:paraId="39044879" w14:textId="77777777" w:rsidR="00E8049E" w:rsidRPr="00E8049E" w:rsidRDefault="00E8049E" w:rsidP="007B2088">
            <w:pPr>
              <w:pStyle w:val="TableCopy"/>
              <w:jc w:val="right"/>
            </w:pPr>
            <w:r w:rsidRPr="00E8049E">
              <w:t xml:space="preserve"> 118,582 </w:t>
            </w:r>
          </w:p>
        </w:tc>
        <w:tc>
          <w:tcPr>
            <w:tcW w:w="494" w:type="pct"/>
          </w:tcPr>
          <w:p w14:paraId="745D1F99" w14:textId="77777777" w:rsidR="00E8049E" w:rsidRPr="00E8049E" w:rsidRDefault="00E8049E" w:rsidP="007B2088">
            <w:pPr>
              <w:pStyle w:val="TableCopy"/>
              <w:jc w:val="right"/>
            </w:pPr>
            <w:r w:rsidRPr="00E8049E">
              <w:t>70,000</w:t>
            </w:r>
          </w:p>
        </w:tc>
        <w:tc>
          <w:tcPr>
            <w:tcW w:w="688" w:type="pct"/>
          </w:tcPr>
          <w:p w14:paraId="33922206" w14:textId="77777777" w:rsidR="00E8049E" w:rsidRPr="00E8049E" w:rsidRDefault="00E8049E" w:rsidP="007B2088">
            <w:pPr>
              <w:pStyle w:val="TableCopy"/>
              <w:jc w:val="right"/>
            </w:pPr>
            <w:r w:rsidRPr="00E8049E">
              <w:t>69.4%</w:t>
            </w:r>
          </w:p>
        </w:tc>
        <w:tc>
          <w:tcPr>
            <w:tcW w:w="500" w:type="pct"/>
          </w:tcPr>
          <w:p w14:paraId="08301A52" w14:textId="68F1AF21" w:rsidR="00E8049E" w:rsidRPr="00E8049E" w:rsidRDefault="00E169E4" w:rsidP="007B2088">
            <w:pPr>
              <w:pStyle w:val="TableCopy"/>
              <w:jc w:val="right"/>
            </w:pPr>
            <w:r>
              <w:t>*</w:t>
            </w:r>
          </w:p>
        </w:tc>
      </w:tr>
      <w:tr w:rsidR="00E8049E" w:rsidRPr="00E8049E" w14:paraId="4EC1E682" w14:textId="77777777" w:rsidTr="006C697B">
        <w:trPr>
          <w:trHeight w:val="60"/>
        </w:trPr>
        <w:tc>
          <w:tcPr>
            <w:tcW w:w="5000" w:type="pct"/>
            <w:gridSpan w:val="6"/>
          </w:tcPr>
          <w:p w14:paraId="02A3535E" w14:textId="77777777" w:rsidR="00E8049E" w:rsidRPr="008664D9" w:rsidRDefault="00E8049E" w:rsidP="008B282F">
            <w:pPr>
              <w:pStyle w:val="TableCopy"/>
              <w:rPr>
                <w:i/>
                <w:iCs/>
              </w:rPr>
            </w:pPr>
            <w:r w:rsidRPr="008664D9">
              <w:rPr>
                <w:i/>
                <w:iCs/>
              </w:rPr>
              <w:t xml:space="preserve">Higher result as new services scaled up to full capacity in 2021 and experienced strong demand for employment services from jobseekers. </w:t>
            </w:r>
          </w:p>
        </w:tc>
      </w:tr>
      <w:tr w:rsidR="00E8049E" w:rsidRPr="00E8049E" w14:paraId="5D192D8F" w14:textId="77777777" w:rsidTr="007B2088">
        <w:trPr>
          <w:trHeight w:val="60"/>
        </w:trPr>
        <w:tc>
          <w:tcPr>
            <w:tcW w:w="2312" w:type="pct"/>
          </w:tcPr>
          <w:p w14:paraId="7FB4ED41" w14:textId="77777777" w:rsidR="00E8049E" w:rsidRPr="00E8049E" w:rsidRDefault="00E8049E" w:rsidP="008B282F">
            <w:pPr>
              <w:pStyle w:val="TableCopy"/>
            </w:pPr>
            <w:r w:rsidRPr="00E8049E">
              <w:t xml:space="preserve">Migrant talent nominated for the Skilled, </w:t>
            </w:r>
            <w:r w:rsidRPr="00E8049E">
              <w:br/>
              <w:t>Investor and Business Migration Program</w:t>
            </w:r>
          </w:p>
        </w:tc>
        <w:tc>
          <w:tcPr>
            <w:tcW w:w="506" w:type="pct"/>
          </w:tcPr>
          <w:p w14:paraId="5AFEDA43" w14:textId="77777777" w:rsidR="00E8049E" w:rsidRPr="00E8049E" w:rsidRDefault="00E8049E" w:rsidP="007B2088">
            <w:pPr>
              <w:pStyle w:val="TableCopy"/>
              <w:jc w:val="right"/>
            </w:pPr>
            <w:r w:rsidRPr="00E8049E">
              <w:t>number</w:t>
            </w:r>
          </w:p>
        </w:tc>
        <w:tc>
          <w:tcPr>
            <w:tcW w:w="500" w:type="pct"/>
          </w:tcPr>
          <w:p w14:paraId="7E081BB8" w14:textId="77777777" w:rsidR="00E8049E" w:rsidRPr="00E8049E" w:rsidRDefault="00E8049E" w:rsidP="007B2088">
            <w:pPr>
              <w:pStyle w:val="TableCopy"/>
              <w:jc w:val="right"/>
            </w:pPr>
            <w:r w:rsidRPr="00E8049E">
              <w:t>4,509</w:t>
            </w:r>
          </w:p>
        </w:tc>
        <w:tc>
          <w:tcPr>
            <w:tcW w:w="494" w:type="pct"/>
          </w:tcPr>
          <w:p w14:paraId="181C6AD1" w14:textId="77777777" w:rsidR="00E8049E" w:rsidRPr="00E8049E" w:rsidRDefault="00E8049E" w:rsidP="007B2088">
            <w:pPr>
              <w:pStyle w:val="TableCopy"/>
              <w:jc w:val="right"/>
            </w:pPr>
            <w:r w:rsidRPr="00E8049E">
              <w:t>2,000</w:t>
            </w:r>
          </w:p>
        </w:tc>
        <w:tc>
          <w:tcPr>
            <w:tcW w:w="688" w:type="pct"/>
          </w:tcPr>
          <w:p w14:paraId="153A88E7" w14:textId="77777777" w:rsidR="00E8049E" w:rsidRPr="00E8049E" w:rsidRDefault="00E8049E" w:rsidP="007B2088">
            <w:pPr>
              <w:pStyle w:val="TableCopy"/>
              <w:jc w:val="right"/>
            </w:pPr>
            <w:r w:rsidRPr="00E8049E">
              <w:t>125.5%</w:t>
            </w:r>
          </w:p>
        </w:tc>
        <w:tc>
          <w:tcPr>
            <w:tcW w:w="500" w:type="pct"/>
          </w:tcPr>
          <w:p w14:paraId="01A2C982" w14:textId="7DBCEE84" w:rsidR="00E8049E" w:rsidRPr="00E8049E" w:rsidRDefault="00E169E4" w:rsidP="007B2088">
            <w:pPr>
              <w:pStyle w:val="TableCopy"/>
              <w:jc w:val="right"/>
            </w:pPr>
            <w:r>
              <w:t>*</w:t>
            </w:r>
          </w:p>
        </w:tc>
      </w:tr>
      <w:tr w:rsidR="00E8049E" w:rsidRPr="00E8049E" w14:paraId="4E8829A2" w14:textId="77777777" w:rsidTr="00D11D8B">
        <w:trPr>
          <w:trHeight w:val="866"/>
        </w:trPr>
        <w:tc>
          <w:tcPr>
            <w:tcW w:w="5000" w:type="pct"/>
            <w:gridSpan w:val="6"/>
          </w:tcPr>
          <w:p w14:paraId="29F59CAC" w14:textId="77777777" w:rsidR="00E8049E" w:rsidRPr="008664D9" w:rsidRDefault="00E8049E" w:rsidP="008B282F">
            <w:pPr>
              <w:pStyle w:val="TableCopy"/>
              <w:rPr>
                <w:i/>
                <w:iCs/>
              </w:rPr>
            </w:pPr>
            <w:r w:rsidRPr="008664D9">
              <w:rPr>
                <w:i/>
                <w:iCs/>
              </w:rPr>
              <w:t xml:space="preserve">Higher result due to the Australian border re-opening in February 2022 to all fully vaccinated visa holders. These changes together with increased demand for skilled migration enabled the department to nominate more migrants than anticipated. </w:t>
            </w:r>
          </w:p>
        </w:tc>
      </w:tr>
      <w:tr w:rsidR="00E8049E" w:rsidRPr="00E8049E" w14:paraId="0DD24DD2" w14:textId="77777777" w:rsidTr="00D11D8B">
        <w:trPr>
          <w:trHeight w:val="1150"/>
        </w:trPr>
        <w:tc>
          <w:tcPr>
            <w:tcW w:w="2312" w:type="pct"/>
          </w:tcPr>
          <w:p w14:paraId="58B1F9B3" w14:textId="77777777" w:rsidR="00E8049E" w:rsidRPr="00E8049E" w:rsidRDefault="00E8049E" w:rsidP="008B282F">
            <w:pPr>
              <w:pStyle w:val="TableCopy"/>
            </w:pPr>
            <w:r w:rsidRPr="00E8049E">
              <w:t>Proportion of disadvantaged jobseekers who achieve sustainable employment (minimum number of 26 weeks) with the support of Jobs Victoria Services</w:t>
            </w:r>
          </w:p>
        </w:tc>
        <w:tc>
          <w:tcPr>
            <w:tcW w:w="506" w:type="pct"/>
          </w:tcPr>
          <w:p w14:paraId="3EC53DAA" w14:textId="77777777" w:rsidR="00E8049E" w:rsidRPr="00E8049E" w:rsidRDefault="00E8049E" w:rsidP="007B2088">
            <w:pPr>
              <w:pStyle w:val="TableCopy"/>
              <w:jc w:val="right"/>
            </w:pPr>
            <w:r w:rsidRPr="00E8049E">
              <w:t>per cent</w:t>
            </w:r>
          </w:p>
        </w:tc>
        <w:tc>
          <w:tcPr>
            <w:tcW w:w="500" w:type="pct"/>
          </w:tcPr>
          <w:p w14:paraId="2FDB8357" w14:textId="77777777" w:rsidR="00E8049E" w:rsidRPr="00E8049E" w:rsidRDefault="00E8049E" w:rsidP="007B2088">
            <w:pPr>
              <w:pStyle w:val="TableCopy"/>
              <w:jc w:val="right"/>
            </w:pPr>
            <w:r w:rsidRPr="00E8049E">
              <w:t xml:space="preserve"> 42 </w:t>
            </w:r>
          </w:p>
        </w:tc>
        <w:tc>
          <w:tcPr>
            <w:tcW w:w="494" w:type="pct"/>
          </w:tcPr>
          <w:p w14:paraId="134A7F9E" w14:textId="77777777" w:rsidR="00E8049E" w:rsidRPr="00E8049E" w:rsidRDefault="00E8049E" w:rsidP="007B2088">
            <w:pPr>
              <w:pStyle w:val="TableCopy"/>
              <w:jc w:val="right"/>
            </w:pPr>
            <w:r w:rsidRPr="00E8049E">
              <w:t>50</w:t>
            </w:r>
          </w:p>
        </w:tc>
        <w:tc>
          <w:tcPr>
            <w:tcW w:w="688" w:type="pct"/>
          </w:tcPr>
          <w:p w14:paraId="2C0E902A" w14:textId="77777777" w:rsidR="00E8049E" w:rsidRPr="00E8049E" w:rsidRDefault="00E8049E" w:rsidP="007B2088">
            <w:pPr>
              <w:pStyle w:val="TableCopy"/>
              <w:jc w:val="right"/>
            </w:pPr>
            <w:r w:rsidRPr="00E8049E">
              <w:t>-16.0%</w:t>
            </w:r>
          </w:p>
        </w:tc>
        <w:tc>
          <w:tcPr>
            <w:tcW w:w="500" w:type="pct"/>
          </w:tcPr>
          <w:p w14:paraId="45BD64D6" w14:textId="060A353F" w:rsidR="00E8049E" w:rsidRPr="00E8049E" w:rsidRDefault="00483673" w:rsidP="007B2088">
            <w:pPr>
              <w:pStyle w:val="TableCopy"/>
              <w:jc w:val="right"/>
            </w:pPr>
            <w:r>
              <w:t>#</w:t>
            </w:r>
          </w:p>
        </w:tc>
      </w:tr>
      <w:tr w:rsidR="00E8049E" w:rsidRPr="00E8049E" w14:paraId="1A471117" w14:textId="77777777" w:rsidTr="006C697B">
        <w:trPr>
          <w:trHeight w:val="60"/>
        </w:trPr>
        <w:tc>
          <w:tcPr>
            <w:tcW w:w="5000" w:type="pct"/>
            <w:gridSpan w:val="6"/>
          </w:tcPr>
          <w:p w14:paraId="5800303A" w14:textId="77777777" w:rsidR="00E8049E" w:rsidRPr="008664D9" w:rsidRDefault="00E8049E" w:rsidP="008B282F">
            <w:pPr>
              <w:pStyle w:val="TableCopy"/>
              <w:rPr>
                <w:i/>
                <w:iCs/>
              </w:rPr>
            </w:pPr>
            <w:r w:rsidRPr="008664D9">
              <w:rPr>
                <w:i/>
                <w:iCs/>
              </w:rPr>
              <w:t>Lower result due to the impacts of COVID-19 and extended state health restrictions throughout 2021.</w:t>
            </w:r>
          </w:p>
        </w:tc>
      </w:tr>
      <w:tr w:rsidR="00E8049E" w:rsidRPr="00E8049E" w14:paraId="78D65A7F" w14:textId="77777777" w:rsidTr="007B2088">
        <w:trPr>
          <w:trHeight w:val="60"/>
        </w:trPr>
        <w:tc>
          <w:tcPr>
            <w:tcW w:w="2312" w:type="pct"/>
          </w:tcPr>
          <w:p w14:paraId="33676809" w14:textId="77777777" w:rsidR="00E8049E" w:rsidRPr="00E8049E" w:rsidRDefault="00E8049E" w:rsidP="008B282F">
            <w:pPr>
              <w:pStyle w:val="TableCopy"/>
            </w:pPr>
            <w:r w:rsidRPr="00E8049E">
              <w:t>Proportion of Jobs Victoria Fund allocated to women</w:t>
            </w:r>
          </w:p>
        </w:tc>
        <w:tc>
          <w:tcPr>
            <w:tcW w:w="506" w:type="pct"/>
          </w:tcPr>
          <w:p w14:paraId="210F0274" w14:textId="77777777" w:rsidR="00E8049E" w:rsidRPr="00E8049E" w:rsidRDefault="00E8049E" w:rsidP="007B2088">
            <w:pPr>
              <w:pStyle w:val="TableCopy"/>
              <w:jc w:val="right"/>
            </w:pPr>
            <w:r w:rsidRPr="00E8049E">
              <w:t>per cent</w:t>
            </w:r>
          </w:p>
        </w:tc>
        <w:tc>
          <w:tcPr>
            <w:tcW w:w="500" w:type="pct"/>
          </w:tcPr>
          <w:p w14:paraId="57DDE62B" w14:textId="77777777" w:rsidR="00E8049E" w:rsidRPr="00E8049E" w:rsidRDefault="00E8049E" w:rsidP="007B2088">
            <w:pPr>
              <w:pStyle w:val="TableCopy"/>
              <w:jc w:val="right"/>
            </w:pPr>
            <w:r w:rsidRPr="00E8049E">
              <w:t xml:space="preserve"> 59 </w:t>
            </w:r>
          </w:p>
        </w:tc>
        <w:tc>
          <w:tcPr>
            <w:tcW w:w="494" w:type="pct"/>
          </w:tcPr>
          <w:p w14:paraId="76D3EB24" w14:textId="77777777" w:rsidR="00E8049E" w:rsidRPr="00E8049E" w:rsidRDefault="00E8049E" w:rsidP="007B2088">
            <w:pPr>
              <w:pStyle w:val="TableCopy"/>
              <w:jc w:val="right"/>
            </w:pPr>
            <w:r w:rsidRPr="00E8049E">
              <w:t>60</w:t>
            </w:r>
          </w:p>
        </w:tc>
        <w:tc>
          <w:tcPr>
            <w:tcW w:w="688" w:type="pct"/>
          </w:tcPr>
          <w:p w14:paraId="3AF0B705" w14:textId="77777777" w:rsidR="00E8049E" w:rsidRPr="00E8049E" w:rsidRDefault="00E8049E" w:rsidP="007B2088">
            <w:pPr>
              <w:pStyle w:val="TableCopy"/>
              <w:jc w:val="right"/>
            </w:pPr>
            <w:r w:rsidRPr="00E8049E">
              <w:t>-1.7%</w:t>
            </w:r>
          </w:p>
        </w:tc>
        <w:tc>
          <w:tcPr>
            <w:tcW w:w="500" w:type="pct"/>
          </w:tcPr>
          <w:p w14:paraId="3FAA06DE" w14:textId="437BA005" w:rsidR="00E8049E" w:rsidRPr="00E8049E" w:rsidRDefault="00682EC5" w:rsidP="007B2088">
            <w:pPr>
              <w:pStyle w:val="TableCopy"/>
              <w:jc w:val="right"/>
            </w:pPr>
            <w:r>
              <w:t>–</w:t>
            </w:r>
          </w:p>
        </w:tc>
      </w:tr>
      <w:tr w:rsidR="00E8049E" w:rsidRPr="00E8049E" w14:paraId="28068C7D" w14:textId="77777777" w:rsidTr="007B2088">
        <w:trPr>
          <w:trHeight w:val="60"/>
        </w:trPr>
        <w:tc>
          <w:tcPr>
            <w:tcW w:w="2312" w:type="pct"/>
          </w:tcPr>
          <w:p w14:paraId="420C4397" w14:textId="77777777" w:rsidR="00E8049E" w:rsidRPr="00E8049E" w:rsidRDefault="00E8049E" w:rsidP="008B282F">
            <w:pPr>
              <w:pStyle w:val="TableCopy"/>
            </w:pPr>
            <w:r w:rsidRPr="00E8049E">
              <w:t xml:space="preserve">Retrenched workers supported with </w:t>
            </w:r>
            <w:r w:rsidRPr="00E8049E">
              <w:br/>
              <w:t>employment assistance</w:t>
            </w:r>
          </w:p>
        </w:tc>
        <w:tc>
          <w:tcPr>
            <w:tcW w:w="506" w:type="pct"/>
          </w:tcPr>
          <w:p w14:paraId="6B89C6E7" w14:textId="77777777" w:rsidR="00E8049E" w:rsidRPr="00E8049E" w:rsidRDefault="00E8049E" w:rsidP="007B2088">
            <w:pPr>
              <w:pStyle w:val="TableCopy"/>
              <w:jc w:val="right"/>
            </w:pPr>
            <w:r w:rsidRPr="00E8049E">
              <w:t>number</w:t>
            </w:r>
          </w:p>
        </w:tc>
        <w:tc>
          <w:tcPr>
            <w:tcW w:w="500" w:type="pct"/>
          </w:tcPr>
          <w:p w14:paraId="1FA07DF6" w14:textId="77777777" w:rsidR="00E8049E" w:rsidRPr="00E8049E" w:rsidRDefault="00E8049E" w:rsidP="007B2088">
            <w:pPr>
              <w:pStyle w:val="TableCopy"/>
              <w:jc w:val="right"/>
            </w:pPr>
            <w:r w:rsidRPr="00E8049E">
              <w:t xml:space="preserve"> 2,053 </w:t>
            </w:r>
          </w:p>
        </w:tc>
        <w:tc>
          <w:tcPr>
            <w:tcW w:w="494" w:type="pct"/>
          </w:tcPr>
          <w:p w14:paraId="6B0D0B86" w14:textId="77777777" w:rsidR="00E8049E" w:rsidRPr="00E8049E" w:rsidRDefault="00E8049E" w:rsidP="007B2088">
            <w:pPr>
              <w:pStyle w:val="TableCopy"/>
              <w:jc w:val="right"/>
            </w:pPr>
            <w:r w:rsidRPr="00E8049E">
              <w:t>2,000</w:t>
            </w:r>
          </w:p>
        </w:tc>
        <w:tc>
          <w:tcPr>
            <w:tcW w:w="688" w:type="pct"/>
          </w:tcPr>
          <w:p w14:paraId="6E80069E" w14:textId="77777777" w:rsidR="00E8049E" w:rsidRPr="00E8049E" w:rsidRDefault="00E8049E" w:rsidP="007B2088">
            <w:pPr>
              <w:pStyle w:val="TableCopy"/>
              <w:jc w:val="right"/>
            </w:pPr>
            <w:r w:rsidRPr="00E8049E">
              <w:t>2.7%</w:t>
            </w:r>
          </w:p>
        </w:tc>
        <w:tc>
          <w:tcPr>
            <w:tcW w:w="500" w:type="pct"/>
          </w:tcPr>
          <w:p w14:paraId="408ACDD0" w14:textId="18A48E48" w:rsidR="00E8049E" w:rsidRPr="00E8049E" w:rsidRDefault="00E169E4" w:rsidP="007B2088">
            <w:pPr>
              <w:pStyle w:val="TableCopy"/>
              <w:jc w:val="right"/>
            </w:pPr>
            <w:r>
              <w:t>*</w:t>
            </w:r>
          </w:p>
        </w:tc>
      </w:tr>
      <w:tr w:rsidR="00E8049E" w:rsidRPr="00E8049E" w14:paraId="75831236" w14:textId="77777777" w:rsidTr="007B2088">
        <w:trPr>
          <w:trHeight w:val="60"/>
        </w:trPr>
        <w:tc>
          <w:tcPr>
            <w:tcW w:w="2312" w:type="pct"/>
          </w:tcPr>
          <w:p w14:paraId="1E486EC7" w14:textId="008B8E67" w:rsidR="00E8049E" w:rsidRPr="00E8049E" w:rsidRDefault="00E8049E" w:rsidP="008B282F">
            <w:pPr>
              <w:pStyle w:val="TableCopy"/>
            </w:pPr>
            <w:r w:rsidRPr="00E8049E">
              <w:t>Subsidised jobs for jobseekers through</w:t>
            </w:r>
            <w:r w:rsidR="0072540C">
              <w:t xml:space="preserve"> </w:t>
            </w:r>
            <w:r w:rsidRPr="00E8049E">
              <w:t>the Jobs Victoria Fund</w:t>
            </w:r>
          </w:p>
        </w:tc>
        <w:tc>
          <w:tcPr>
            <w:tcW w:w="506" w:type="pct"/>
          </w:tcPr>
          <w:p w14:paraId="5BCE9A30" w14:textId="77777777" w:rsidR="00E8049E" w:rsidRPr="00E8049E" w:rsidRDefault="00E8049E" w:rsidP="007B2088">
            <w:pPr>
              <w:pStyle w:val="TableCopy"/>
              <w:jc w:val="right"/>
            </w:pPr>
            <w:r w:rsidRPr="00E8049E">
              <w:t>number</w:t>
            </w:r>
          </w:p>
        </w:tc>
        <w:tc>
          <w:tcPr>
            <w:tcW w:w="500" w:type="pct"/>
          </w:tcPr>
          <w:p w14:paraId="1FFE11BC" w14:textId="77777777" w:rsidR="00E8049E" w:rsidRPr="00E8049E" w:rsidRDefault="00E8049E" w:rsidP="007B2088">
            <w:pPr>
              <w:pStyle w:val="TableCopy"/>
              <w:jc w:val="right"/>
            </w:pPr>
            <w:r w:rsidRPr="00E8049E">
              <w:t xml:space="preserve"> 4,249 </w:t>
            </w:r>
          </w:p>
        </w:tc>
        <w:tc>
          <w:tcPr>
            <w:tcW w:w="494" w:type="pct"/>
          </w:tcPr>
          <w:p w14:paraId="70FB1B28" w14:textId="77777777" w:rsidR="00E8049E" w:rsidRPr="00E8049E" w:rsidRDefault="00E8049E" w:rsidP="007B2088">
            <w:pPr>
              <w:pStyle w:val="TableCopy"/>
              <w:jc w:val="right"/>
            </w:pPr>
            <w:r w:rsidRPr="00E8049E">
              <w:t>4,000</w:t>
            </w:r>
          </w:p>
        </w:tc>
        <w:tc>
          <w:tcPr>
            <w:tcW w:w="688" w:type="pct"/>
          </w:tcPr>
          <w:p w14:paraId="6C4DC0C5" w14:textId="77777777" w:rsidR="00E8049E" w:rsidRPr="00E8049E" w:rsidRDefault="00E8049E" w:rsidP="007B2088">
            <w:pPr>
              <w:pStyle w:val="TableCopy"/>
              <w:jc w:val="right"/>
            </w:pPr>
            <w:r w:rsidRPr="00E8049E">
              <w:t>6.2%</w:t>
            </w:r>
          </w:p>
        </w:tc>
        <w:tc>
          <w:tcPr>
            <w:tcW w:w="500" w:type="pct"/>
          </w:tcPr>
          <w:p w14:paraId="7DE92D7D" w14:textId="388F90A7" w:rsidR="00E8049E" w:rsidRPr="00E8049E" w:rsidRDefault="00E169E4" w:rsidP="007B2088">
            <w:pPr>
              <w:pStyle w:val="TableCopy"/>
              <w:jc w:val="right"/>
            </w:pPr>
            <w:r>
              <w:t>*</w:t>
            </w:r>
          </w:p>
        </w:tc>
      </w:tr>
      <w:tr w:rsidR="00E8049E" w:rsidRPr="00E8049E" w14:paraId="09504897" w14:textId="77777777" w:rsidTr="00844AE6">
        <w:trPr>
          <w:trHeight w:val="340"/>
        </w:trPr>
        <w:tc>
          <w:tcPr>
            <w:tcW w:w="5000" w:type="pct"/>
            <w:gridSpan w:val="6"/>
          </w:tcPr>
          <w:p w14:paraId="405EA0EC" w14:textId="77777777" w:rsidR="00E8049E" w:rsidRPr="008664D9" w:rsidRDefault="00E8049E" w:rsidP="008B282F">
            <w:pPr>
              <w:pStyle w:val="TableCopy"/>
              <w:rPr>
                <w:i/>
                <w:iCs/>
              </w:rPr>
            </w:pPr>
            <w:r w:rsidRPr="008664D9">
              <w:rPr>
                <w:i/>
                <w:iCs/>
              </w:rPr>
              <w:t>Higher result due to high demand for workers and wage subsidies from employers.</w:t>
            </w:r>
          </w:p>
        </w:tc>
      </w:tr>
      <w:tr w:rsidR="00A72579" w:rsidRPr="00E8049E" w14:paraId="18CEA0D9" w14:textId="77777777" w:rsidTr="00A72579">
        <w:trPr>
          <w:trHeight w:val="60"/>
        </w:trPr>
        <w:tc>
          <w:tcPr>
            <w:tcW w:w="5000" w:type="pct"/>
            <w:gridSpan w:val="6"/>
            <w:vAlign w:val="center"/>
          </w:tcPr>
          <w:p w14:paraId="56FBE6B5" w14:textId="2A987F93" w:rsidR="00A72579" w:rsidRPr="00E8049E" w:rsidRDefault="00A72579" w:rsidP="00A72579">
            <w:pPr>
              <w:pStyle w:val="TableCopy"/>
            </w:pPr>
            <w:r w:rsidRPr="00903461">
              <w:rPr>
                <w:b/>
                <w:bCs/>
              </w:rPr>
              <w:lastRenderedPageBreak/>
              <w:t>Quality</w:t>
            </w:r>
          </w:p>
        </w:tc>
      </w:tr>
      <w:tr w:rsidR="00E8049E" w:rsidRPr="00E8049E" w14:paraId="125BD7F7" w14:textId="77777777" w:rsidTr="007B2088">
        <w:trPr>
          <w:trHeight w:val="60"/>
        </w:trPr>
        <w:tc>
          <w:tcPr>
            <w:tcW w:w="2312" w:type="pct"/>
          </w:tcPr>
          <w:p w14:paraId="49FD584F" w14:textId="77777777" w:rsidR="00E8049E" w:rsidRPr="00E8049E" w:rsidRDefault="00E8049E" w:rsidP="008B282F">
            <w:pPr>
              <w:pStyle w:val="TableCopy"/>
            </w:pPr>
            <w:r w:rsidRPr="00E8049E">
              <w:t xml:space="preserve">Client satisfaction with investor, business </w:t>
            </w:r>
            <w:r w:rsidRPr="00E8049E">
              <w:br/>
              <w:t>and skilled migration services provided</w:t>
            </w:r>
          </w:p>
        </w:tc>
        <w:tc>
          <w:tcPr>
            <w:tcW w:w="506" w:type="pct"/>
          </w:tcPr>
          <w:p w14:paraId="1731A060" w14:textId="77777777" w:rsidR="00E8049E" w:rsidRPr="00E8049E" w:rsidRDefault="00E8049E" w:rsidP="007B2088">
            <w:pPr>
              <w:pStyle w:val="TableCopy"/>
              <w:jc w:val="right"/>
            </w:pPr>
            <w:r w:rsidRPr="00E8049E">
              <w:t>per cent</w:t>
            </w:r>
          </w:p>
        </w:tc>
        <w:tc>
          <w:tcPr>
            <w:tcW w:w="500" w:type="pct"/>
          </w:tcPr>
          <w:p w14:paraId="65E235E6" w14:textId="77777777" w:rsidR="00E8049E" w:rsidRPr="00E8049E" w:rsidRDefault="00E8049E" w:rsidP="007B2088">
            <w:pPr>
              <w:pStyle w:val="TableCopy"/>
              <w:jc w:val="right"/>
            </w:pPr>
            <w:r w:rsidRPr="00E8049E">
              <w:t>88</w:t>
            </w:r>
          </w:p>
        </w:tc>
        <w:tc>
          <w:tcPr>
            <w:tcW w:w="494" w:type="pct"/>
          </w:tcPr>
          <w:p w14:paraId="323AAD25" w14:textId="77777777" w:rsidR="00E8049E" w:rsidRPr="00E8049E" w:rsidRDefault="00E8049E" w:rsidP="007B2088">
            <w:pPr>
              <w:pStyle w:val="TableCopy"/>
              <w:jc w:val="right"/>
            </w:pPr>
            <w:r w:rsidRPr="00E8049E">
              <w:t>85</w:t>
            </w:r>
          </w:p>
        </w:tc>
        <w:tc>
          <w:tcPr>
            <w:tcW w:w="688" w:type="pct"/>
          </w:tcPr>
          <w:p w14:paraId="10113032" w14:textId="77777777" w:rsidR="00E8049E" w:rsidRPr="00E8049E" w:rsidRDefault="00E8049E" w:rsidP="007B2088">
            <w:pPr>
              <w:pStyle w:val="TableCopy"/>
              <w:jc w:val="right"/>
            </w:pPr>
            <w:r w:rsidRPr="00E8049E">
              <w:t>3.5%</w:t>
            </w:r>
          </w:p>
        </w:tc>
        <w:tc>
          <w:tcPr>
            <w:tcW w:w="500" w:type="pct"/>
          </w:tcPr>
          <w:p w14:paraId="7E72BA23" w14:textId="6B1414F3" w:rsidR="00E8049E" w:rsidRPr="00E8049E" w:rsidRDefault="00E169E4" w:rsidP="007B2088">
            <w:pPr>
              <w:pStyle w:val="TableCopy"/>
              <w:jc w:val="right"/>
            </w:pPr>
            <w:r>
              <w:t>*</w:t>
            </w:r>
          </w:p>
        </w:tc>
      </w:tr>
      <w:tr w:rsidR="00E8049E" w:rsidRPr="00E8049E" w14:paraId="579364D0" w14:textId="77777777" w:rsidTr="007B2088">
        <w:trPr>
          <w:trHeight w:val="60"/>
        </w:trPr>
        <w:tc>
          <w:tcPr>
            <w:tcW w:w="2312" w:type="pct"/>
          </w:tcPr>
          <w:p w14:paraId="6878CCF6" w14:textId="77777777" w:rsidR="00E8049E" w:rsidRPr="00E8049E" w:rsidRDefault="00E8049E" w:rsidP="008B282F">
            <w:pPr>
              <w:pStyle w:val="TableCopy"/>
            </w:pPr>
            <w:r w:rsidRPr="00E8049E">
              <w:t xml:space="preserve">Jobseeker satisfaction with Jobs Victoria Services </w:t>
            </w:r>
          </w:p>
        </w:tc>
        <w:tc>
          <w:tcPr>
            <w:tcW w:w="506" w:type="pct"/>
          </w:tcPr>
          <w:p w14:paraId="7D5BD5FA" w14:textId="77777777" w:rsidR="00E8049E" w:rsidRPr="00E8049E" w:rsidRDefault="00E8049E" w:rsidP="007B2088">
            <w:pPr>
              <w:pStyle w:val="TableCopy"/>
              <w:jc w:val="right"/>
            </w:pPr>
            <w:r w:rsidRPr="00E8049E">
              <w:t>per cent</w:t>
            </w:r>
          </w:p>
        </w:tc>
        <w:tc>
          <w:tcPr>
            <w:tcW w:w="500" w:type="pct"/>
          </w:tcPr>
          <w:p w14:paraId="472CC524" w14:textId="77777777" w:rsidR="00E8049E" w:rsidRPr="00E8049E" w:rsidRDefault="00E8049E" w:rsidP="007B2088">
            <w:pPr>
              <w:pStyle w:val="TableCopy"/>
              <w:jc w:val="right"/>
            </w:pPr>
            <w:r w:rsidRPr="00E8049E">
              <w:t xml:space="preserve"> 82 </w:t>
            </w:r>
          </w:p>
        </w:tc>
        <w:tc>
          <w:tcPr>
            <w:tcW w:w="494" w:type="pct"/>
          </w:tcPr>
          <w:p w14:paraId="1B93D085" w14:textId="77777777" w:rsidR="00E8049E" w:rsidRPr="00E8049E" w:rsidRDefault="00E8049E" w:rsidP="007B2088">
            <w:pPr>
              <w:pStyle w:val="TableCopy"/>
              <w:jc w:val="right"/>
            </w:pPr>
            <w:r w:rsidRPr="00E8049E">
              <w:t>70</w:t>
            </w:r>
          </w:p>
        </w:tc>
        <w:tc>
          <w:tcPr>
            <w:tcW w:w="688" w:type="pct"/>
          </w:tcPr>
          <w:p w14:paraId="10B33B03" w14:textId="77777777" w:rsidR="00E8049E" w:rsidRPr="00E8049E" w:rsidRDefault="00E8049E" w:rsidP="007B2088">
            <w:pPr>
              <w:pStyle w:val="TableCopy"/>
              <w:jc w:val="right"/>
            </w:pPr>
            <w:r w:rsidRPr="00E8049E">
              <w:t>17.1%</w:t>
            </w:r>
          </w:p>
        </w:tc>
        <w:tc>
          <w:tcPr>
            <w:tcW w:w="500" w:type="pct"/>
          </w:tcPr>
          <w:p w14:paraId="46EB9A83" w14:textId="23287880" w:rsidR="00E8049E" w:rsidRPr="00E8049E" w:rsidRDefault="00E169E4" w:rsidP="007B2088">
            <w:pPr>
              <w:pStyle w:val="TableCopy"/>
              <w:jc w:val="right"/>
            </w:pPr>
            <w:r>
              <w:t>*</w:t>
            </w:r>
          </w:p>
        </w:tc>
      </w:tr>
      <w:tr w:rsidR="00E8049E" w:rsidRPr="00E8049E" w14:paraId="31D01CD1" w14:textId="77777777" w:rsidTr="006C697B">
        <w:trPr>
          <w:trHeight w:val="60"/>
        </w:trPr>
        <w:tc>
          <w:tcPr>
            <w:tcW w:w="5000" w:type="pct"/>
            <w:gridSpan w:val="6"/>
          </w:tcPr>
          <w:p w14:paraId="4C8F5581" w14:textId="59F0D31B" w:rsidR="00E8049E" w:rsidRPr="00844AE6" w:rsidRDefault="00E8049E" w:rsidP="008B282F">
            <w:pPr>
              <w:pStyle w:val="TableCopy"/>
              <w:rPr>
                <w:i/>
                <w:iCs/>
              </w:rPr>
            </w:pPr>
            <w:r w:rsidRPr="00844AE6">
              <w:rPr>
                <w:i/>
                <w:iCs/>
              </w:rPr>
              <w:t>Higher result as participants across a range of Jobs Victoria services were surveyed, and the reception to those services was better than anticipated.</w:t>
            </w:r>
          </w:p>
        </w:tc>
      </w:tr>
      <w:tr w:rsidR="00A72579" w:rsidRPr="00E8049E" w14:paraId="7F1E0C7E" w14:textId="77777777" w:rsidTr="00A72579">
        <w:trPr>
          <w:trHeight w:val="60"/>
        </w:trPr>
        <w:tc>
          <w:tcPr>
            <w:tcW w:w="5000" w:type="pct"/>
            <w:gridSpan w:val="6"/>
            <w:vAlign w:val="center"/>
          </w:tcPr>
          <w:p w14:paraId="519FEB98" w14:textId="2930E46C" w:rsidR="00A72579" w:rsidRPr="00E8049E" w:rsidRDefault="00A72579" w:rsidP="00A72579">
            <w:pPr>
              <w:pStyle w:val="TableCopy"/>
            </w:pPr>
            <w:r w:rsidRPr="00903461">
              <w:rPr>
                <w:b/>
                <w:bCs/>
              </w:rPr>
              <w:t>Timeliness</w:t>
            </w:r>
          </w:p>
        </w:tc>
      </w:tr>
      <w:tr w:rsidR="00E8049E" w:rsidRPr="00E8049E" w14:paraId="2414F0E0" w14:textId="77777777" w:rsidTr="007B2088">
        <w:trPr>
          <w:trHeight w:val="60"/>
        </w:trPr>
        <w:tc>
          <w:tcPr>
            <w:tcW w:w="2312" w:type="pct"/>
          </w:tcPr>
          <w:p w14:paraId="3ED23BA7" w14:textId="77777777" w:rsidR="00E8049E" w:rsidRPr="00E8049E" w:rsidRDefault="00E8049E" w:rsidP="008B282F">
            <w:pPr>
              <w:pStyle w:val="TableCopy"/>
            </w:pPr>
            <w:r w:rsidRPr="00E8049E">
              <w:t xml:space="preserve">Average processing time for investor, </w:t>
            </w:r>
            <w:proofErr w:type="gramStart"/>
            <w:r w:rsidRPr="00E8049E">
              <w:t>business</w:t>
            </w:r>
            <w:proofErr w:type="gramEnd"/>
            <w:r w:rsidRPr="00E8049E">
              <w:t xml:space="preserve"> and skilled migration visa nomination applications</w:t>
            </w:r>
          </w:p>
        </w:tc>
        <w:tc>
          <w:tcPr>
            <w:tcW w:w="506" w:type="pct"/>
          </w:tcPr>
          <w:p w14:paraId="22475581" w14:textId="77777777" w:rsidR="00E8049E" w:rsidRPr="00E8049E" w:rsidRDefault="00E8049E" w:rsidP="007B2088">
            <w:pPr>
              <w:pStyle w:val="TableCopy"/>
              <w:jc w:val="right"/>
            </w:pPr>
            <w:r w:rsidRPr="00E8049E">
              <w:t>days</w:t>
            </w:r>
          </w:p>
        </w:tc>
        <w:tc>
          <w:tcPr>
            <w:tcW w:w="500" w:type="pct"/>
          </w:tcPr>
          <w:p w14:paraId="25A7F58E" w14:textId="77777777" w:rsidR="00E8049E" w:rsidRPr="00E8049E" w:rsidRDefault="00E8049E" w:rsidP="007B2088">
            <w:pPr>
              <w:pStyle w:val="TableCopy"/>
              <w:jc w:val="right"/>
            </w:pPr>
            <w:r w:rsidRPr="00E8049E">
              <w:t>16.5</w:t>
            </w:r>
          </w:p>
        </w:tc>
        <w:tc>
          <w:tcPr>
            <w:tcW w:w="494" w:type="pct"/>
          </w:tcPr>
          <w:p w14:paraId="37840B33" w14:textId="77777777" w:rsidR="00E8049E" w:rsidRPr="00E8049E" w:rsidRDefault="00E8049E" w:rsidP="007B2088">
            <w:pPr>
              <w:pStyle w:val="TableCopy"/>
              <w:jc w:val="right"/>
            </w:pPr>
            <w:r w:rsidRPr="00E8049E">
              <w:t>20</w:t>
            </w:r>
          </w:p>
        </w:tc>
        <w:tc>
          <w:tcPr>
            <w:tcW w:w="688" w:type="pct"/>
          </w:tcPr>
          <w:p w14:paraId="5FAE695C" w14:textId="77777777" w:rsidR="00E8049E" w:rsidRPr="00E8049E" w:rsidRDefault="00E8049E" w:rsidP="007B2088">
            <w:pPr>
              <w:pStyle w:val="TableCopy"/>
              <w:jc w:val="right"/>
            </w:pPr>
            <w:r w:rsidRPr="00E8049E">
              <w:t>17.5%</w:t>
            </w:r>
          </w:p>
        </w:tc>
        <w:tc>
          <w:tcPr>
            <w:tcW w:w="500" w:type="pct"/>
          </w:tcPr>
          <w:p w14:paraId="410CD35A" w14:textId="39AA0285" w:rsidR="00E8049E" w:rsidRPr="00E8049E" w:rsidRDefault="00E169E4" w:rsidP="007B2088">
            <w:pPr>
              <w:pStyle w:val="TableCopy"/>
              <w:jc w:val="right"/>
            </w:pPr>
            <w:r>
              <w:t>*</w:t>
            </w:r>
          </w:p>
        </w:tc>
      </w:tr>
      <w:tr w:rsidR="00E8049E" w:rsidRPr="00E8049E" w14:paraId="3338DAEB" w14:textId="77777777" w:rsidTr="006C697B">
        <w:trPr>
          <w:trHeight w:val="60"/>
        </w:trPr>
        <w:tc>
          <w:tcPr>
            <w:tcW w:w="5000" w:type="pct"/>
            <w:gridSpan w:val="6"/>
          </w:tcPr>
          <w:p w14:paraId="5269784C" w14:textId="77777777" w:rsidR="00E8049E" w:rsidRPr="00844AE6" w:rsidRDefault="00E8049E" w:rsidP="008B282F">
            <w:pPr>
              <w:pStyle w:val="TableCopy"/>
              <w:rPr>
                <w:i/>
                <w:iCs/>
              </w:rPr>
            </w:pPr>
            <w:r w:rsidRPr="00844AE6">
              <w:rPr>
                <w:i/>
                <w:iCs/>
              </w:rPr>
              <w:t>Higher result due to reprioritisation of resources to increase capacity for assessment of skilled visa nomination applications to assist Victorian employers address skill shortages.</w:t>
            </w:r>
          </w:p>
        </w:tc>
      </w:tr>
      <w:tr w:rsidR="00A72579" w:rsidRPr="00E8049E" w14:paraId="15033653" w14:textId="77777777" w:rsidTr="00A72579">
        <w:trPr>
          <w:trHeight w:val="60"/>
        </w:trPr>
        <w:tc>
          <w:tcPr>
            <w:tcW w:w="5000" w:type="pct"/>
            <w:gridSpan w:val="6"/>
            <w:vAlign w:val="center"/>
          </w:tcPr>
          <w:p w14:paraId="69C06583" w14:textId="4C35F05F" w:rsidR="00A72579" w:rsidRPr="00E8049E" w:rsidRDefault="00A72579" w:rsidP="00A72579">
            <w:pPr>
              <w:pStyle w:val="TableCopy"/>
            </w:pPr>
            <w:r w:rsidRPr="00903461">
              <w:rPr>
                <w:b/>
                <w:bCs/>
              </w:rPr>
              <w:t>Cost</w:t>
            </w:r>
          </w:p>
        </w:tc>
      </w:tr>
      <w:tr w:rsidR="00E8049E" w:rsidRPr="00E8049E" w14:paraId="16FDEE48" w14:textId="77777777" w:rsidTr="007B2088">
        <w:trPr>
          <w:trHeight w:val="60"/>
        </w:trPr>
        <w:tc>
          <w:tcPr>
            <w:tcW w:w="2312" w:type="pct"/>
          </w:tcPr>
          <w:p w14:paraId="3747B890" w14:textId="77777777" w:rsidR="00E8049E" w:rsidRPr="00903461" w:rsidRDefault="00E8049E" w:rsidP="008B282F">
            <w:pPr>
              <w:pStyle w:val="TableCopy"/>
              <w:rPr>
                <w:b/>
                <w:bCs/>
              </w:rPr>
            </w:pPr>
            <w:r w:rsidRPr="00903461">
              <w:rPr>
                <w:b/>
                <w:bCs/>
              </w:rPr>
              <w:t>Total output cost</w:t>
            </w:r>
          </w:p>
        </w:tc>
        <w:tc>
          <w:tcPr>
            <w:tcW w:w="506" w:type="pct"/>
          </w:tcPr>
          <w:p w14:paraId="55803ECF" w14:textId="77777777" w:rsidR="00E8049E" w:rsidRPr="00903461" w:rsidRDefault="00E8049E" w:rsidP="007B2088">
            <w:pPr>
              <w:pStyle w:val="TableCopy"/>
              <w:jc w:val="right"/>
              <w:rPr>
                <w:b/>
                <w:bCs/>
              </w:rPr>
            </w:pPr>
            <w:r w:rsidRPr="00903461">
              <w:rPr>
                <w:b/>
                <w:bCs/>
              </w:rPr>
              <w:t>$ million</w:t>
            </w:r>
          </w:p>
        </w:tc>
        <w:tc>
          <w:tcPr>
            <w:tcW w:w="500" w:type="pct"/>
          </w:tcPr>
          <w:p w14:paraId="33F66484" w14:textId="77777777" w:rsidR="00E8049E" w:rsidRPr="00903461" w:rsidRDefault="00E8049E" w:rsidP="007B2088">
            <w:pPr>
              <w:pStyle w:val="TableCopy"/>
              <w:jc w:val="right"/>
              <w:rPr>
                <w:b/>
                <w:bCs/>
              </w:rPr>
            </w:pPr>
            <w:r w:rsidRPr="00903461">
              <w:rPr>
                <w:b/>
                <w:bCs/>
              </w:rPr>
              <w:t>743.4</w:t>
            </w:r>
          </w:p>
        </w:tc>
        <w:tc>
          <w:tcPr>
            <w:tcW w:w="494" w:type="pct"/>
          </w:tcPr>
          <w:p w14:paraId="0E7AE337" w14:textId="77777777" w:rsidR="00E8049E" w:rsidRPr="00903461" w:rsidRDefault="00E8049E" w:rsidP="007B2088">
            <w:pPr>
              <w:pStyle w:val="TableCopy"/>
              <w:jc w:val="right"/>
              <w:rPr>
                <w:b/>
                <w:bCs/>
              </w:rPr>
            </w:pPr>
            <w:r w:rsidRPr="00903461">
              <w:rPr>
                <w:b/>
                <w:bCs/>
              </w:rPr>
              <w:t>310.0</w:t>
            </w:r>
          </w:p>
        </w:tc>
        <w:tc>
          <w:tcPr>
            <w:tcW w:w="688" w:type="pct"/>
          </w:tcPr>
          <w:p w14:paraId="1B6B5E7E" w14:textId="77777777" w:rsidR="00E8049E" w:rsidRPr="00903461" w:rsidRDefault="00E8049E" w:rsidP="007B2088">
            <w:pPr>
              <w:pStyle w:val="TableCopy"/>
              <w:jc w:val="right"/>
              <w:rPr>
                <w:b/>
                <w:bCs/>
              </w:rPr>
            </w:pPr>
            <w:r w:rsidRPr="00903461">
              <w:rPr>
                <w:b/>
                <w:bCs/>
              </w:rPr>
              <w:t>139.8%</w:t>
            </w:r>
          </w:p>
        </w:tc>
        <w:tc>
          <w:tcPr>
            <w:tcW w:w="500" w:type="pct"/>
          </w:tcPr>
          <w:p w14:paraId="0114D361" w14:textId="0EBC25C9" w:rsidR="00E8049E" w:rsidRPr="00E8049E" w:rsidRDefault="00483673" w:rsidP="007B2088">
            <w:pPr>
              <w:pStyle w:val="TableCopy"/>
              <w:jc w:val="right"/>
            </w:pPr>
            <w:r>
              <w:t>#</w:t>
            </w:r>
          </w:p>
        </w:tc>
      </w:tr>
      <w:tr w:rsidR="00E8049E" w:rsidRPr="00E8049E" w14:paraId="099BD0A5" w14:textId="77777777" w:rsidTr="006C697B">
        <w:trPr>
          <w:trHeight w:val="60"/>
        </w:trPr>
        <w:tc>
          <w:tcPr>
            <w:tcW w:w="5000" w:type="pct"/>
            <w:gridSpan w:val="6"/>
          </w:tcPr>
          <w:p w14:paraId="26AB02EC" w14:textId="77777777" w:rsidR="00E8049E" w:rsidRPr="00844AE6" w:rsidRDefault="00E8049E" w:rsidP="008B282F">
            <w:pPr>
              <w:pStyle w:val="TableCopy"/>
              <w:rPr>
                <w:i/>
                <w:iCs/>
              </w:rPr>
            </w:pPr>
            <w:r w:rsidRPr="00844AE6">
              <w:rPr>
                <w:i/>
                <w:iCs/>
              </w:rPr>
              <w:t>The 2021-22 result was higher than the 2021-22 budget mainly due to additional funding received for Test Isolation Payments and Pandemic Leave Disaster Payments.</w:t>
            </w:r>
          </w:p>
        </w:tc>
      </w:tr>
    </w:tbl>
    <w:p w14:paraId="1CF23D8A" w14:textId="77777777" w:rsidR="0098377A" w:rsidRDefault="007A75AA" w:rsidP="000C5D46">
      <w:pPr>
        <w:pStyle w:val="FootnoteText"/>
      </w:pPr>
      <w:r w:rsidRPr="00E8049E">
        <w:t>Note:</w:t>
      </w:r>
    </w:p>
    <w:p w14:paraId="6D60BAA3" w14:textId="77777777" w:rsidR="0098377A" w:rsidRDefault="00E169E4" w:rsidP="000C5D46">
      <w:pPr>
        <w:pStyle w:val="FootnoteText"/>
      </w:pPr>
      <w:r>
        <w:t>*</w:t>
      </w:r>
      <w:r w:rsidR="007A75AA" w:rsidRPr="00E8049E">
        <w:t xml:space="preserve"> Performance target achieved or exceeded</w:t>
      </w:r>
    </w:p>
    <w:p w14:paraId="74959C07" w14:textId="77777777" w:rsidR="0098377A" w:rsidRDefault="00682EC5" w:rsidP="000C5D46">
      <w:pPr>
        <w:pStyle w:val="FootnoteText"/>
      </w:pPr>
      <w:r>
        <w:t>–</w:t>
      </w:r>
      <w:r w:rsidR="007A75AA" w:rsidRPr="00E8049E">
        <w:t xml:space="preserve"> Performance target not achieved – within 5 per cent variance</w:t>
      </w:r>
    </w:p>
    <w:p w14:paraId="7FC04D61" w14:textId="1461520E" w:rsidR="00836D7D" w:rsidRPr="00A57A7F" w:rsidRDefault="00483673" w:rsidP="000C5D46">
      <w:pPr>
        <w:pStyle w:val="FootnoteText"/>
      </w:pPr>
      <w:r>
        <w:t>#</w:t>
      </w:r>
      <w:r w:rsidR="007A75AA" w:rsidRPr="00E8049E">
        <w:t xml:space="preserve"> Performance target not achieved – exceeds 5 per cent variance</w:t>
      </w:r>
    </w:p>
    <w:p w14:paraId="19937E1A" w14:textId="77777777" w:rsidR="00E8049E" w:rsidRPr="00E8049E" w:rsidRDefault="00E8049E" w:rsidP="004F0C99">
      <w:pPr>
        <w:pStyle w:val="Heading2"/>
        <w:rPr>
          <w:lang w:val="en-AU"/>
        </w:rPr>
      </w:pPr>
      <w:bookmarkStart w:id="10" w:name="_Toc130894320"/>
      <w:r w:rsidRPr="00E8049E">
        <w:rPr>
          <w:lang w:val="en-AU"/>
        </w:rPr>
        <w:t xml:space="preserve">Objective 2: Foster a </w:t>
      </w:r>
      <w:r w:rsidRPr="004F0C99">
        <w:t>competitive</w:t>
      </w:r>
      <w:r w:rsidRPr="00E8049E">
        <w:rPr>
          <w:lang w:val="en-AU"/>
        </w:rPr>
        <w:t xml:space="preserve"> business </w:t>
      </w:r>
      <w:proofErr w:type="gramStart"/>
      <w:r w:rsidRPr="00E8049E">
        <w:rPr>
          <w:lang w:val="en-AU"/>
        </w:rPr>
        <w:t>environment</w:t>
      </w:r>
      <w:bookmarkEnd w:id="10"/>
      <w:proofErr w:type="gramEnd"/>
    </w:p>
    <w:p w14:paraId="65F0E37C" w14:textId="56EA4AE7" w:rsidR="00E8049E" w:rsidRPr="00E8049E" w:rsidRDefault="00E8049E" w:rsidP="00E8049E">
      <w:pPr>
        <w:rPr>
          <w:lang w:val="en-AU"/>
        </w:rPr>
      </w:pPr>
      <w:r w:rsidRPr="00E8049E">
        <w:rPr>
          <w:lang w:val="en-AU"/>
        </w:rPr>
        <w:t xml:space="preserve">This objective seeks to grow Victorian industries and businesses by working with priority industry sectors, supporting growth and innovation opportunities for industry, supporting </w:t>
      </w:r>
      <w:proofErr w:type="spellStart"/>
      <w:r w:rsidRPr="00E8049E">
        <w:rPr>
          <w:lang w:val="en-AU"/>
        </w:rPr>
        <w:t>startups</w:t>
      </w:r>
      <w:proofErr w:type="spellEnd"/>
      <w:r w:rsidRPr="00E8049E">
        <w:rPr>
          <w:lang w:val="en-AU"/>
        </w:rPr>
        <w:t xml:space="preserve"> and small businesses, and assisting industries in transition.</w:t>
      </w:r>
    </w:p>
    <w:p w14:paraId="6553F9F7" w14:textId="74299353" w:rsidR="00E8049E" w:rsidRPr="00CF77D3" w:rsidRDefault="00E8049E" w:rsidP="00CF77D3">
      <w:pPr>
        <w:pStyle w:val="Heading3"/>
      </w:pPr>
      <w:bookmarkStart w:id="11" w:name="_Toc130894321"/>
      <w:r w:rsidRPr="00CF77D3">
        <w:t>Progress towards achieving</w:t>
      </w:r>
      <w:r w:rsidR="00920365" w:rsidRPr="00CF77D3">
        <w:t xml:space="preserve"> </w:t>
      </w:r>
      <w:r w:rsidRPr="00CF77D3">
        <w:t xml:space="preserve">this </w:t>
      </w:r>
      <w:proofErr w:type="gramStart"/>
      <w:r w:rsidRPr="00CF77D3">
        <w:t>objective</w:t>
      </w:r>
      <w:bookmarkEnd w:id="11"/>
      <w:proofErr w:type="gramEnd"/>
    </w:p>
    <w:p w14:paraId="61A9647A" w14:textId="77777777" w:rsidR="00E8049E" w:rsidRPr="00E93E71" w:rsidRDefault="00E8049E" w:rsidP="00E8049E">
      <w:pPr>
        <w:rPr>
          <w:spacing w:val="-2"/>
          <w:lang w:val="en-AU"/>
        </w:rPr>
      </w:pPr>
      <w:r w:rsidRPr="00E93E71">
        <w:rPr>
          <w:spacing w:val="-2"/>
          <w:lang w:val="en-AU"/>
        </w:rPr>
        <w:t>In 2021-22, the department reported progress against this objective using the following objective indicators and outputs:</w:t>
      </w:r>
    </w:p>
    <w:p w14:paraId="3A807DCD" w14:textId="77777777" w:rsidR="00E8049E" w:rsidRPr="00E8049E" w:rsidRDefault="00E8049E" w:rsidP="00CF77D3">
      <w:pPr>
        <w:pStyle w:val="Heading3"/>
        <w:rPr>
          <w:lang w:val="en-AU"/>
        </w:rPr>
      </w:pPr>
      <w:bookmarkStart w:id="12" w:name="_Toc130894322"/>
      <w:r w:rsidRPr="00E8049E">
        <w:rPr>
          <w:lang w:val="en-AU"/>
        </w:rPr>
        <w:t xml:space="preserve">Objective </w:t>
      </w:r>
      <w:r w:rsidRPr="000C6851">
        <w:t>Indicators</w:t>
      </w:r>
      <w:bookmarkEnd w:id="12"/>
    </w:p>
    <w:p w14:paraId="6E67075F" w14:textId="77777777" w:rsidR="00E8049E" w:rsidRPr="00E8049E" w:rsidRDefault="00E8049E" w:rsidP="00C14BBC">
      <w:pPr>
        <w:pStyle w:val="Bullet"/>
        <w:rPr>
          <w:lang w:val="en-AU"/>
        </w:rPr>
      </w:pPr>
      <w:r w:rsidRPr="00E8049E">
        <w:rPr>
          <w:lang w:val="en-AU"/>
        </w:rPr>
        <w:t xml:space="preserve">Change in Victoria’s real gross state </w:t>
      </w:r>
      <w:proofErr w:type="gramStart"/>
      <w:r w:rsidRPr="00E8049E">
        <w:rPr>
          <w:lang w:val="en-AU"/>
        </w:rPr>
        <w:t>product</w:t>
      </w:r>
      <w:proofErr w:type="gramEnd"/>
    </w:p>
    <w:p w14:paraId="0192C8EB" w14:textId="77777777" w:rsidR="00E8049E" w:rsidRPr="00E8049E" w:rsidRDefault="00E8049E" w:rsidP="00C14BBC">
      <w:pPr>
        <w:pStyle w:val="Bullet"/>
        <w:rPr>
          <w:lang w:val="en-AU"/>
        </w:rPr>
      </w:pPr>
      <w:r w:rsidRPr="00E8049E">
        <w:rPr>
          <w:lang w:val="en-AU"/>
        </w:rPr>
        <w:t>Engagement with businesses</w:t>
      </w:r>
    </w:p>
    <w:p w14:paraId="77328728" w14:textId="77777777" w:rsidR="00E8049E" w:rsidRPr="00E8049E" w:rsidRDefault="00E8049E" w:rsidP="00CF77D3">
      <w:pPr>
        <w:pStyle w:val="Heading3"/>
        <w:rPr>
          <w:lang w:val="en-AU"/>
        </w:rPr>
      </w:pPr>
      <w:bookmarkStart w:id="13" w:name="_Toc130894323"/>
      <w:r w:rsidRPr="000C6851">
        <w:t>Outputs</w:t>
      </w:r>
      <w:bookmarkEnd w:id="13"/>
    </w:p>
    <w:p w14:paraId="6877F4AE" w14:textId="6CC820ED" w:rsidR="00E8049E" w:rsidRPr="00E8049E" w:rsidRDefault="00E8049E" w:rsidP="00171B0D">
      <w:pPr>
        <w:pStyle w:val="Bullet"/>
        <w:rPr>
          <w:lang w:val="en-AU"/>
        </w:rPr>
      </w:pPr>
      <w:r w:rsidRPr="00E8049E">
        <w:rPr>
          <w:lang w:val="en-AU"/>
        </w:rPr>
        <w:t xml:space="preserve">Industry, Innovation, Medical </w:t>
      </w:r>
      <w:proofErr w:type="spellStart"/>
      <w:r w:rsidRPr="00E8049E">
        <w:rPr>
          <w:lang w:val="en-AU"/>
        </w:rPr>
        <w:t>Researchand</w:t>
      </w:r>
      <w:proofErr w:type="spellEnd"/>
      <w:r w:rsidRPr="00E8049E">
        <w:rPr>
          <w:lang w:val="en-AU"/>
        </w:rPr>
        <w:t xml:space="preserve"> Small Business</w:t>
      </w:r>
    </w:p>
    <w:p w14:paraId="5CF292D9" w14:textId="77777777" w:rsidR="00E8049E" w:rsidRPr="00E8049E" w:rsidRDefault="00E8049E" w:rsidP="00896789">
      <w:pPr>
        <w:pStyle w:val="Bullet2"/>
      </w:pPr>
      <w:r w:rsidRPr="00E8049E">
        <w:t>Industry, Innovation and Small Business</w:t>
      </w:r>
    </w:p>
    <w:p w14:paraId="60F86E4A" w14:textId="77777777" w:rsidR="00E8049E" w:rsidRPr="00E8049E" w:rsidRDefault="00E8049E" w:rsidP="00896789">
      <w:pPr>
        <w:pStyle w:val="Bullet2"/>
      </w:pPr>
      <w:r w:rsidRPr="00E8049E">
        <w:t>Medical Research</w:t>
      </w:r>
    </w:p>
    <w:p w14:paraId="35ABF675" w14:textId="77777777" w:rsidR="00E8049E" w:rsidRPr="00E8049E" w:rsidRDefault="00E8049E" w:rsidP="008664D9">
      <w:pPr>
        <w:pStyle w:val="Heading4"/>
        <w:rPr>
          <w:lang w:val="en-AU"/>
        </w:rPr>
      </w:pPr>
      <w:r w:rsidRPr="00E8049E">
        <w:rPr>
          <w:lang w:val="en-AU"/>
        </w:rPr>
        <w:t xml:space="preserve">Indicator: Change in Victoria’s </w:t>
      </w:r>
      <w:r w:rsidRPr="000C6851">
        <w:t>real</w:t>
      </w:r>
      <w:r w:rsidRPr="00E8049E">
        <w:rPr>
          <w:lang w:val="en-AU"/>
        </w:rPr>
        <w:t xml:space="preserve"> gross state product</w:t>
      </w:r>
    </w:p>
    <w:p w14:paraId="211ABDB9" w14:textId="77777777" w:rsidR="00E8049E" w:rsidRPr="00E8049E" w:rsidRDefault="00E8049E" w:rsidP="000C6851">
      <w:pPr>
        <w:pStyle w:val="Heading5"/>
      </w:pPr>
      <w:r w:rsidRPr="00E8049E">
        <w:t>Table 3: Change in Victoria’s real gross state product</w:t>
      </w:r>
    </w:p>
    <w:tbl>
      <w:tblPr>
        <w:tblStyle w:val="TableGrid"/>
        <w:tblW w:w="5000" w:type="pct"/>
        <w:tblLook w:val="0020" w:firstRow="1" w:lastRow="0" w:firstColumn="0" w:lastColumn="0" w:noHBand="0" w:noVBand="0"/>
        <w:tblCaption w:val="Table 3: Change in Victoria’s real gross state product"/>
      </w:tblPr>
      <w:tblGrid>
        <w:gridCol w:w="4551"/>
        <w:gridCol w:w="1477"/>
        <w:gridCol w:w="1476"/>
        <w:gridCol w:w="1476"/>
        <w:gridCol w:w="1476"/>
      </w:tblGrid>
      <w:tr w:rsidR="00E8049E" w:rsidRPr="00E8049E" w14:paraId="5D990B82" w14:textId="77777777" w:rsidTr="007B2088">
        <w:trPr>
          <w:cnfStyle w:val="100000000000" w:firstRow="1" w:lastRow="0" w:firstColumn="0" w:lastColumn="0" w:oddVBand="0" w:evenVBand="0" w:oddHBand="0" w:evenHBand="0" w:firstRowFirstColumn="0" w:firstRowLastColumn="0" w:lastRowFirstColumn="0" w:lastRowLastColumn="0"/>
          <w:trHeight w:val="113"/>
        </w:trPr>
        <w:tc>
          <w:tcPr>
            <w:tcW w:w="2176" w:type="pct"/>
          </w:tcPr>
          <w:p w14:paraId="19ED262B" w14:textId="77777777" w:rsidR="00E8049E" w:rsidRPr="00E8049E" w:rsidRDefault="00E8049E" w:rsidP="00D601D0">
            <w:pPr>
              <w:pStyle w:val="TableCopy"/>
            </w:pPr>
            <w:r w:rsidRPr="00E8049E">
              <w:t>Measure (unit of measure)</w:t>
            </w:r>
          </w:p>
        </w:tc>
        <w:tc>
          <w:tcPr>
            <w:tcW w:w="706" w:type="pct"/>
          </w:tcPr>
          <w:p w14:paraId="39DE0FCC" w14:textId="77777777" w:rsidR="00E8049E" w:rsidRPr="00E8049E" w:rsidRDefault="00E8049E" w:rsidP="007B2088">
            <w:pPr>
              <w:pStyle w:val="TableCopy"/>
              <w:jc w:val="right"/>
            </w:pPr>
            <w:r w:rsidRPr="00E8049E">
              <w:t>2018-19</w:t>
            </w:r>
          </w:p>
        </w:tc>
        <w:tc>
          <w:tcPr>
            <w:tcW w:w="706" w:type="pct"/>
          </w:tcPr>
          <w:p w14:paraId="1710C63A" w14:textId="77777777" w:rsidR="00E8049E" w:rsidRPr="00E8049E" w:rsidRDefault="00E8049E" w:rsidP="007B2088">
            <w:pPr>
              <w:pStyle w:val="TableCopy"/>
              <w:jc w:val="right"/>
            </w:pPr>
            <w:r w:rsidRPr="00E8049E">
              <w:t>2019-20*</w:t>
            </w:r>
          </w:p>
        </w:tc>
        <w:tc>
          <w:tcPr>
            <w:tcW w:w="706" w:type="pct"/>
          </w:tcPr>
          <w:p w14:paraId="79914CA0" w14:textId="77777777" w:rsidR="00E8049E" w:rsidRPr="00E8049E" w:rsidRDefault="00E8049E" w:rsidP="007B2088">
            <w:pPr>
              <w:pStyle w:val="TableCopy"/>
              <w:jc w:val="right"/>
            </w:pPr>
            <w:r w:rsidRPr="00E8049E">
              <w:t>2020-21 </w:t>
            </w:r>
          </w:p>
        </w:tc>
        <w:tc>
          <w:tcPr>
            <w:tcW w:w="706" w:type="pct"/>
          </w:tcPr>
          <w:p w14:paraId="563580BF" w14:textId="77777777" w:rsidR="00E8049E" w:rsidRPr="00E8049E" w:rsidRDefault="00E8049E" w:rsidP="007B2088">
            <w:pPr>
              <w:pStyle w:val="TableCopy"/>
              <w:jc w:val="right"/>
            </w:pPr>
            <w:r w:rsidRPr="00E8049E">
              <w:t>2021-22 </w:t>
            </w:r>
          </w:p>
        </w:tc>
      </w:tr>
      <w:tr w:rsidR="00E8049E" w:rsidRPr="00E8049E" w14:paraId="1D2E8478" w14:textId="77777777" w:rsidTr="007B2088">
        <w:trPr>
          <w:trHeight w:val="113"/>
        </w:trPr>
        <w:tc>
          <w:tcPr>
            <w:tcW w:w="2176" w:type="pct"/>
          </w:tcPr>
          <w:p w14:paraId="535B5830" w14:textId="77777777" w:rsidR="00E8049E" w:rsidRPr="00E8049E" w:rsidRDefault="00E8049E" w:rsidP="00D601D0">
            <w:pPr>
              <w:pStyle w:val="TableCopy"/>
            </w:pPr>
            <w:r w:rsidRPr="00E8049E">
              <w:t>Change in Victoria’s real gross state product</w:t>
            </w:r>
            <w:r w:rsidRPr="00E8049E">
              <w:br/>
              <w:t>(per cent)</w:t>
            </w:r>
          </w:p>
        </w:tc>
        <w:tc>
          <w:tcPr>
            <w:tcW w:w="706" w:type="pct"/>
          </w:tcPr>
          <w:p w14:paraId="7252FABB" w14:textId="77777777" w:rsidR="00E8049E" w:rsidRPr="00E8049E" w:rsidRDefault="00E8049E" w:rsidP="007B2088">
            <w:pPr>
              <w:pStyle w:val="TableCopy"/>
              <w:jc w:val="right"/>
            </w:pPr>
            <w:r w:rsidRPr="00E8049E">
              <w:t>3</w:t>
            </w:r>
          </w:p>
        </w:tc>
        <w:tc>
          <w:tcPr>
            <w:tcW w:w="706" w:type="pct"/>
          </w:tcPr>
          <w:p w14:paraId="7469DB35" w14:textId="77777777" w:rsidR="00E8049E" w:rsidRPr="00E8049E" w:rsidRDefault="00E8049E" w:rsidP="007B2088">
            <w:pPr>
              <w:pStyle w:val="TableCopy"/>
              <w:jc w:val="right"/>
            </w:pPr>
            <w:r w:rsidRPr="00E8049E">
              <w:t>0.1</w:t>
            </w:r>
          </w:p>
        </w:tc>
        <w:tc>
          <w:tcPr>
            <w:tcW w:w="706" w:type="pct"/>
          </w:tcPr>
          <w:p w14:paraId="1C0B6316" w14:textId="77777777" w:rsidR="00E8049E" w:rsidRPr="00E8049E" w:rsidRDefault="00E8049E" w:rsidP="007B2088">
            <w:pPr>
              <w:pStyle w:val="TableCopy"/>
              <w:jc w:val="right"/>
            </w:pPr>
            <w:r w:rsidRPr="00E8049E">
              <w:t>-0.4</w:t>
            </w:r>
          </w:p>
        </w:tc>
        <w:tc>
          <w:tcPr>
            <w:tcW w:w="706" w:type="pct"/>
          </w:tcPr>
          <w:p w14:paraId="7BE50CF1" w14:textId="77777777" w:rsidR="00E8049E" w:rsidRPr="00E8049E" w:rsidRDefault="00E8049E" w:rsidP="007B2088">
            <w:pPr>
              <w:pStyle w:val="TableCopy"/>
              <w:jc w:val="right"/>
            </w:pPr>
            <w:r w:rsidRPr="00E8049E">
              <w:t>N/A**</w:t>
            </w:r>
          </w:p>
        </w:tc>
      </w:tr>
    </w:tbl>
    <w:p w14:paraId="442F6B16" w14:textId="77777777" w:rsidR="0098377A" w:rsidRDefault="006A59FF" w:rsidP="000C5D46">
      <w:pPr>
        <w:pStyle w:val="FootnoteText"/>
      </w:pPr>
      <w:r w:rsidRPr="006A59FF">
        <w:t>*This is the latest available data. Changes to the inputs used to produce this data have resulted in revised historical estimates that should not be compared to previously published results.</w:t>
      </w:r>
    </w:p>
    <w:p w14:paraId="51750525" w14:textId="66F44607" w:rsidR="00E8049E" w:rsidRPr="00E8049E" w:rsidRDefault="006A59FF" w:rsidP="000C5D46">
      <w:pPr>
        <w:pStyle w:val="FootnoteText"/>
      </w:pPr>
      <w:r w:rsidRPr="006A59FF">
        <w:t>** Data unavailable at time of writing.</w:t>
      </w:r>
    </w:p>
    <w:p w14:paraId="11534A70" w14:textId="1601C399" w:rsidR="00E8049E" w:rsidRPr="00E8049E" w:rsidRDefault="00E8049E" w:rsidP="000C6851">
      <w:pPr>
        <w:pStyle w:val="Heading5"/>
      </w:pPr>
      <w:r w:rsidRPr="00E8049E">
        <w:lastRenderedPageBreak/>
        <w:t>Figure 2: Change in Victoria’s real gross</w:t>
      </w:r>
      <w:r w:rsidR="00D601D0">
        <w:t xml:space="preserve"> </w:t>
      </w:r>
      <w:r w:rsidRPr="00E8049E">
        <w:t>state product</w:t>
      </w:r>
    </w:p>
    <w:p w14:paraId="435B770A" w14:textId="0043B60F" w:rsidR="00E8049E" w:rsidRPr="00E8049E" w:rsidRDefault="00AF1873" w:rsidP="00E8049E">
      <w:pPr>
        <w:rPr>
          <w:lang w:val="en-AU"/>
        </w:rPr>
      </w:pPr>
      <w:r>
        <w:rPr>
          <w:noProof/>
          <w:lang w:val="en-AU"/>
        </w:rPr>
        <w:drawing>
          <wp:inline distT="0" distB="0" distL="0" distR="0" wp14:anchorId="40AC0CE1" wp14:editId="0E46C537">
            <wp:extent cx="2565400" cy="1714500"/>
            <wp:effectExtent l="0" t="0" r="0" b="0"/>
            <wp:docPr id="8" name="Picture 8" descr="Figure 2: Change in Victoria’s real gross state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2: Change in Victoria’s real gross state product"/>
                    <pic:cNvPicPr/>
                  </pic:nvPicPr>
                  <pic:blipFill>
                    <a:blip r:embed="rId14">
                      <a:extLst>
                        <a:ext uri="{BEBA8EAE-BF5A-486C-A8C5-ECC9F3942E4B}">
                          <a14:imgProps xmlns:a14="http://schemas.microsoft.com/office/drawing/2010/main">
                            <a14:imgLayer r:embed="rId15">
                              <a14:imgEffect>
                                <a14:brightnessContrast contrast="-40000"/>
                              </a14:imgEffect>
                            </a14:imgLayer>
                          </a14:imgProps>
                        </a:ext>
                      </a:extLst>
                    </a:blip>
                    <a:stretch>
                      <a:fillRect/>
                    </a:stretch>
                  </pic:blipFill>
                  <pic:spPr>
                    <a:xfrm>
                      <a:off x="0" y="0"/>
                      <a:ext cx="2565400" cy="1714500"/>
                    </a:xfrm>
                    <a:prstGeom prst="rect">
                      <a:avLst/>
                    </a:prstGeom>
                  </pic:spPr>
                </pic:pic>
              </a:graphicData>
            </a:graphic>
          </wp:inline>
        </w:drawing>
      </w:r>
    </w:p>
    <w:p w14:paraId="43BDD18D" w14:textId="2749F155" w:rsidR="00E8049E" w:rsidRPr="00E8049E" w:rsidRDefault="00E8049E" w:rsidP="00E8049E">
      <w:pPr>
        <w:rPr>
          <w:lang w:val="en-AU"/>
        </w:rPr>
      </w:pPr>
      <w:r w:rsidRPr="00E8049E">
        <w:rPr>
          <w:lang w:val="en-AU"/>
        </w:rPr>
        <w:t xml:space="preserve">Following steady growth over the past decade, Victoria’s real gross state product (GSP) fell by 0.4 per cent in 2020-21 as economic activity was impacted by COVID-19. The largest contractions were recorded in the construction (-4.6 per cent), administrative and support services (-9.0 per cent), and transport, postal and warehousing (-8.7 per cent) industries. </w:t>
      </w:r>
    </w:p>
    <w:p w14:paraId="641CE5BD" w14:textId="77777777" w:rsidR="00E8049E" w:rsidRPr="00E8049E" w:rsidRDefault="00E8049E" w:rsidP="00E8049E">
      <w:pPr>
        <w:rPr>
          <w:lang w:val="en-AU"/>
        </w:rPr>
      </w:pPr>
      <w:r w:rsidRPr="00E8049E">
        <w:rPr>
          <w:lang w:val="en-AU"/>
        </w:rPr>
        <w:t xml:space="preserve">These falls were offset by strong growth in the agriculture, </w:t>
      </w:r>
      <w:proofErr w:type="gramStart"/>
      <w:r w:rsidRPr="00E8049E">
        <w:rPr>
          <w:lang w:val="en-AU"/>
        </w:rPr>
        <w:t>forestry</w:t>
      </w:r>
      <w:proofErr w:type="gramEnd"/>
      <w:r w:rsidRPr="00E8049E">
        <w:rPr>
          <w:lang w:val="en-AU"/>
        </w:rPr>
        <w:t xml:space="preserve"> and fishing (18.6 per cent) industries, driven by increased grain, fruit, nut, vegetables and dairy production. Strong growth was also observed in the health care and social assistance (4.0 per cent), and public administration and safety (4.7 per cent) industries due to increased resourcing in response to managing the COVID-19 pandemic.</w:t>
      </w:r>
    </w:p>
    <w:p w14:paraId="43A6637E" w14:textId="77777777" w:rsidR="00E8049E" w:rsidRPr="00E8049E" w:rsidRDefault="00E8049E" w:rsidP="008664D9">
      <w:pPr>
        <w:pStyle w:val="Heading4"/>
        <w:rPr>
          <w:lang w:val="en-AU"/>
        </w:rPr>
      </w:pPr>
      <w:r w:rsidRPr="00E8049E">
        <w:rPr>
          <w:lang w:val="en-AU"/>
        </w:rPr>
        <w:t xml:space="preserve">Indicator: </w:t>
      </w:r>
      <w:r w:rsidRPr="003D02E3">
        <w:t>Engagement</w:t>
      </w:r>
      <w:r w:rsidRPr="00E8049E">
        <w:rPr>
          <w:lang w:val="en-AU"/>
        </w:rPr>
        <w:t xml:space="preserve"> </w:t>
      </w:r>
      <w:r w:rsidRPr="000C6851">
        <w:t>with</w:t>
      </w:r>
      <w:r w:rsidRPr="00E8049E">
        <w:rPr>
          <w:lang w:val="en-AU"/>
        </w:rPr>
        <w:t xml:space="preserve"> businesses</w:t>
      </w:r>
    </w:p>
    <w:p w14:paraId="6143BED3" w14:textId="77777777" w:rsidR="00E8049E" w:rsidRPr="00E8049E" w:rsidRDefault="00E8049E" w:rsidP="007C0277">
      <w:pPr>
        <w:pStyle w:val="Heading5"/>
      </w:pPr>
      <w:r w:rsidRPr="00E8049E">
        <w:t>Table 4: Engagement with business</w:t>
      </w:r>
    </w:p>
    <w:tbl>
      <w:tblPr>
        <w:tblStyle w:val="TableGrid"/>
        <w:tblW w:w="5000" w:type="pct"/>
        <w:tblLook w:val="0020" w:firstRow="1" w:lastRow="0" w:firstColumn="0" w:lastColumn="0" w:noHBand="0" w:noVBand="0"/>
        <w:tblCaption w:val="Table 4: Engagement with business"/>
      </w:tblPr>
      <w:tblGrid>
        <w:gridCol w:w="5536"/>
        <w:gridCol w:w="1230"/>
        <w:gridCol w:w="1230"/>
        <w:gridCol w:w="1230"/>
        <w:gridCol w:w="1230"/>
      </w:tblGrid>
      <w:tr w:rsidR="00E8049E" w:rsidRPr="00E8049E" w14:paraId="725662C0" w14:textId="77777777" w:rsidTr="007B2088">
        <w:trPr>
          <w:cnfStyle w:val="100000000000" w:firstRow="1" w:lastRow="0" w:firstColumn="0" w:lastColumn="0" w:oddVBand="0" w:evenVBand="0" w:oddHBand="0" w:evenHBand="0" w:firstRowFirstColumn="0" w:firstRowLastColumn="0" w:lastRowFirstColumn="0" w:lastRowLastColumn="0"/>
          <w:trHeight w:val="113"/>
        </w:trPr>
        <w:tc>
          <w:tcPr>
            <w:tcW w:w="2647" w:type="pct"/>
          </w:tcPr>
          <w:p w14:paraId="7EFC8DA0" w14:textId="77777777" w:rsidR="00E8049E" w:rsidRPr="00E8049E" w:rsidRDefault="00E8049E" w:rsidP="00D601D0">
            <w:pPr>
              <w:pStyle w:val="TableCopy"/>
            </w:pPr>
            <w:r w:rsidRPr="00E8049E">
              <w:t>Measure (unit of measure)</w:t>
            </w:r>
          </w:p>
        </w:tc>
        <w:tc>
          <w:tcPr>
            <w:tcW w:w="588" w:type="pct"/>
          </w:tcPr>
          <w:p w14:paraId="39D21F52" w14:textId="77777777" w:rsidR="00E8049E" w:rsidRPr="00E8049E" w:rsidRDefault="00E8049E" w:rsidP="007B2088">
            <w:pPr>
              <w:pStyle w:val="TableCopy"/>
              <w:jc w:val="right"/>
            </w:pPr>
            <w:r w:rsidRPr="00E8049E">
              <w:t>2018-19</w:t>
            </w:r>
          </w:p>
        </w:tc>
        <w:tc>
          <w:tcPr>
            <w:tcW w:w="588" w:type="pct"/>
          </w:tcPr>
          <w:p w14:paraId="4D0871B8" w14:textId="77777777" w:rsidR="00E8049E" w:rsidRPr="00E8049E" w:rsidRDefault="00E8049E" w:rsidP="007B2088">
            <w:pPr>
              <w:pStyle w:val="TableCopy"/>
              <w:jc w:val="right"/>
            </w:pPr>
            <w:r w:rsidRPr="00E8049E">
              <w:t>2019-20</w:t>
            </w:r>
          </w:p>
        </w:tc>
        <w:tc>
          <w:tcPr>
            <w:tcW w:w="588" w:type="pct"/>
          </w:tcPr>
          <w:p w14:paraId="57FF6D05" w14:textId="77777777" w:rsidR="00E8049E" w:rsidRPr="00E8049E" w:rsidRDefault="00E8049E" w:rsidP="007B2088">
            <w:pPr>
              <w:pStyle w:val="TableCopy"/>
              <w:jc w:val="right"/>
            </w:pPr>
            <w:r w:rsidRPr="00E8049E">
              <w:t>2020-21 </w:t>
            </w:r>
          </w:p>
        </w:tc>
        <w:tc>
          <w:tcPr>
            <w:tcW w:w="588" w:type="pct"/>
          </w:tcPr>
          <w:p w14:paraId="7D063619" w14:textId="77777777" w:rsidR="00E8049E" w:rsidRPr="00E8049E" w:rsidRDefault="00E8049E" w:rsidP="007B2088">
            <w:pPr>
              <w:pStyle w:val="TableCopy"/>
              <w:jc w:val="right"/>
            </w:pPr>
            <w:r w:rsidRPr="00E8049E">
              <w:t>2021-22 </w:t>
            </w:r>
          </w:p>
        </w:tc>
      </w:tr>
      <w:tr w:rsidR="00E8049E" w:rsidRPr="00E8049E" w14:paraId="47D26739" w14:textId="77777777" w:rsidTr="007B2088">
        <w:trPr>
          <w:trHeight w:val="113"/>
        </w:trPr>
        <w:tc>
          <w:tcPr>
            <w:tcW w:w="2647" w:type="pct"/>
          </w:tcPr>
          <w:p w14:paraId="771761BF" w14:textId="593E0730" w:rsidR="00E8049E" w:rsidRPr="00E8049E" w:rsidRDefault="00E8049E" w:rsidP="00D601D0">
            <w:pPr>
              <w:pStyle w:val="TableCopy"/>
            </w:pPr>
            <w:r w:rsidRPr="00E8049E">
              <w:t>Engagements with businesses</w:t>
            </w:r>
            <w:r w:rsidR="00D82A57">
              <w:t xml:space="preserve"> </w:t>
            </w:r>
            <w:r w:rsidRPr="00E8049E">
              <w:t>(number)</w:t>
            </w:r>
          </w:p>
        </w:tc>
        <w:tc>
          <w:tcPr>
            <w:tcW w:w="588" w:type="pct"/>
          </w:tcPr>
          <w:p w14:paraId="570DE248" w14:textId="77777777" w:rsidR="00E8049E" w:rsidRPr="00E8049E" w:rsidRDefault="00E8049E" w:rsidP="007B2088">
            <w:pPr>
              <w:pStyle w:val="TableCopy"/>
              <w:jc w:val="right"/>
            </w:pPr>
            <w:r w:rsidRPr="00E8049E">
              <w:t>14,630</w:t>
            </w:r>
          </w:p>
        </w:tc>
        <w:tc>
          <w:tcPr>
            <w:tcW w:w="588" w:type="pct"/>
          </w:tcPr>
          <w:p w14:paraId="4AAED4C6" w14:textId="77777777" w:rsidR="00E8049E" w:rsidRPr="00E8049E" w:rsidRDefault="00E8049E" w:rsidP="007B2088">
            <w:pPr>
              <w:pStyle w:val="TableCopy"/>
              <w:jc w:val="right"/>
            </w:pPr>
            <w:r w:rsidRPr="00E8049E">
              <w:t>12,344</w:t>
            </w:r>
          </w:p>
        </w:tc>
        <w:tc>
          <w:tcPr>
            <w:tcW w:w="588" w:type="pct"/>
          </w:tcPr>
          <w:p w14:paraId="302589FF" w14:textId="77777777" w:rsidR="00E8049E" w:rsidRPr="00E8049E" w:rsidRDefault="00E8049E" w:rsidP="007B2088">
            <w:pPr>
              <w:pStyle w:val="TableCopy"/>
              <w:jc w:val="right"/>
            </w:pPr>
            <w:r w:rsidRPr="00E8049E">
              <w:t>14,772</w:t>
            </w:r>
          </w:p>
        </w:tc>
        <w:tc>
          <w:tcPr>
            <w:tcW w:w="588" w:type="pct"/>
          </w:tcPr>
          <w:p w14:paraId="2B2BBBDA" w14:textId="77777777" w:rsidR="00E8049E" w:rsidRPr="00E8049E" w:rsidRDefault="00E8049E" w:rsidP="007B2088">
            <w:pPr>
              <w:pStyle w:val="TableCopy"/>
              <w:jc w:val="right"/>
            </w:pPr>
            <w:r w:rsidRPr="00E8049E">
              <w:t>15,142</w:t>
            </w:r>
          </w:p>
        </w:tc>
      </w:tr>
    </w:tbl>
    <w:p w14:paraId="600A8CB0" w14:textId="77777777" w:rsidR="00E8049E" w:rsidRPr="00E8049E" w:rsidRDefault="00E8049E" w:rsidP="007C0277">
      <w:pPr>
        <w:pStyle w:val="Heading5"/>
      </w:pPr>
      <w:r w:rsidRPr="00E8049E">
        <w:t>Figure 3: Engagements with businesses</w:t>
      </w:r>
    </w:p>
    <w:p w14:paraId="0FC4201F" w14:textId="49A82834" w:rsidR="00E8049E" w:rsidRPr="00E8049E" w:rsidRDefault="00CE70C6" w:rsidP="00E8049E">
      <w:pPr>
        <w:rPr>
          <w:lang w:val="en-AU"/>
        </w:rPr>
      </w:pPr>
      <w:r>
        <w:rPr>
          <w:noProof/>
          <w:lang w:val="en-AU"/>
        </w:rPr>
        <w:drawing>
          <wp:inline distT="0" distB="0" distL="0" distR="0" wp14:anchorId="531B259C" wp14:editId="7065D91B">
            <wp:extent cx="2565400" cy="1714500"/>
            <wp:effectExtent l="0" t="0" r="0" b="0"/>
            <wp:docPr id="9" name="Picture 9" descr="Figure 3: Engagements with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3: Engagements with businesses"/>
                    <pic:cNvPicPr/>
                  </pic:nvPicPr>
                  <pic:blipFill>
                    <a:blip r:embed="rId16">
                      <a:extLst>
                        <a:ext uri="{BEBA8EAE-BF5A-486C-A8C5-ECC9F3942E4B}">
                          <a14:imgProps xmlns:a14="http://schemas.microsoft.com/office/drawing/2010/main">
                            <a14:imgLayer r:embed="rId17">
                              <a14:imgEffect>
                                <a14:brightnessContrast contrast="-40000"/>
                              </a14:imgEffect>
                            </a14:imgLayer>
                          </a14:imgProps>
                        </a:ext>
                      </a:extLst>
                    </a:blip>
                    <a:stretch>
                      <a:fillRect/>
                    </a:stretch>
                  </pic:blipFill>
                  <pic:spPr>
                    <a:xfrm>
                      <a:off x="0" y="0"/>
                      <a:ext cx="2565400" cy="1714500"/>
                    </a:xfrm>
                    <a:prstGeom prst="rect">
                      <a:avLst/>
                    </a:prstGeom>
                  </pic:spPr>
                </pic:pic>
              </a:graphicData>
            </a:graphic>
          </wp:inline>
        </w:drawing>
      </w:r>
    </w:p>
    <w:p w14:paraId="7210F31D" w14:textId="306DDFB0" w:rsidR="00E8049E" w:rsidRPr="00E8049E" w:rsidRDefault="00E8049E" w:rsidP="00E8049E">
      <w:pPr>
        <w:rPr>
          <w:lang w:val="en-AU"/>
        </w:rPr>
      </w:pPr>
      <w:r w:rsidRPr="00E8049E">
        <w:rPr>
          <w:lang w:val="en-AU"/>
        </w:rPr>
        <w:t>In 2021-22, the department recorded over 15,000 engagements with businesses through meetings, phone calls, and involvement in business assistance programs. These engagements reflect a range of activities and services across the department. They range from small businesses to large employers across metropolitan and regional Victoria, in areas such as investment, trade, employment and skills, agriculture, digital and ICT, creative industries and tourism.</w:t>
      </w:r>
    </w:p>
    <w:p w14:paraId="0F4BA609" w14:textId="77777777" w:rsidR="00E8049E" w:rsidRPr="00E8049E" w:rsidRDefault="00E8049E" w:rsidP="00E8049E">
      <w:pPr>
        <w:rPr>
          <w:lang w:val="en-AU"/>
        </w:rPr>
      </w:pPr>
      <w:r w:rsidRPr="00E8049E">
        <w:rPr>
          <w:lang w:val="en-AU"/>
        </w:rPr>
        <w:t xml:space="preserve">In addition to these engagements through core service delivery, a high volume of COVID-19 related engagement was undertaken to support businesses and industries impacted by restricted operations during this period. The funded programs and resourcing that were specifically directed during this period were one-off in nature. </w:t>
      </w:r>
    </w:p>
    <w:p w14:paraId="3B441FF5" w14:textId="723BD28D" w:rsidR="00E8049E" w:rsidRPr="00E8049E" w:rsidRDefault="00E8049E" w:rsidP="00E8049E">
      <w:pPr>
        <w:rPr>
          <w:lang w:val="en-AU"/>
        </w:rPr>
      </w:pPr>
      <w:r w:rsidRPr="00E8049E">
        <w:rPr>
          <w:lang w:val="en-AU"/>
        </w:rPr>
        <w:t xml:space="preserve">The department offered 400 live and on-demand sessions supporting 20,000 Victorians to upskill, connect and share knowledge as part of Victoria’s annual Digital Innovation Festival. Other events and conferences supported by the department further stimulated the digital economy, such as the Australian Information Industry Association </w:t>
      </w:r>
      <w:proofErr w:type="spellStart"/>
      <w:r w:rsidRPr="00E8049E">
        <w:rPr>
          <w:lang w:val="en-AU"/>
        </w:rPr>
        <w:t>iAwards</w:t>
      </w:r>
      <w:proofErr w:type="spellEnd"/>
      <w:r w:rsidRPr="00E8049E">
        <w:rPr>
          <w:lang w:val="en-AU"/>
        </w:rPr>
        <w:t xml:space="preserve">, Advancing Analytics Conference, </w:t>
      </w:r>
      <w:proofErr w:type="gramStart"/>
      <w:r w:rsidRPr="00E8049E">
        <w:rPr>
          <w:lang w:val="en-AU"/>
        </w:rPr>
        <w:t>Connecting Up</w:t>
      </w:r>
      <w:proofErr w:type="gramEnd"/>
      <w:r w:rsidRPr="00E8049E">
        <w:rPr>
          <w:lang w:val="en-AU"/>
        </w:rPr>
        <w:t xml:space="preserve"> Conference, Australian Technologies Competition, Australian Computer Society industry development and engagement events, the Women in Artificial Intelligence Awards and the Tech Diversity Awards.</w:t>
      </w:r>
    </w:p>
    <w:p w14:paraId="3F8ABD37" w14:textId="77777777" w:rsidR="00E8049E" w:rsidRPr="00E8049E" w:rsidRDefault="00E8049E" w:rsidP="00E8049E">
      <w:pPr>
        <w:rPr>
          <w:lang w:val="en-AU"/>
        </w:rPr>
      </w:pPr>
      <w:r w:rsidRPr="00E8049E">
        <w:rPr>
          <w:lang w:val="en-AU"/>
        </w:rPr>
        <w:lastRenderedPageBreak/>
        <w:t>The department continued to deliver information, training, mentoring, grant programs and other services, such as bushfire recovery and mental health and wellbeing supports. The Business Victoria website and other digital channels have been instrumental in providing accurate and timely information to Victorian businesses, along with the Business Victoria newsletter which reached more than 142,000 subscribers by June 2022.</w:t>
      </w:r>
    </w:p>
    <w:p w14:paraId="4889BE32" w14:textId="77777777" w:rsidR="00E8049E" w:rsidRPr="00E8049E" w:rsidRDefault="00E8049E" w:rsidP="00E8049E">
      <w:pPr>
        <w:rPr>
          <w:lang w:val="en-AU"/>
        </w:rPr>
      </w:pPr>
      <w:r w:rsidRPr="00E8049E">
        <w:rPr>
          <w:lang w:val="en-AU"/>
        </w:rPr>
        <w:t>The department also supported fostering a competitive business environment by improving digital connectivity across the state. This included announcing new mobile and broadband infrastructure improvements though the Connecting Victoria program as well as delivering 11 new mobile base stations in 2021-22.</w:t>
      </w:r>
    </w:p>
    <w:p w14:paraId="67526E7C" w14:textId="565E3B25" w:rsidR="00E8049E" w:rsidRPr="00E8049E" w:rsidRDefault="00E8049E" w:rsidP="00E8049E">
      <w:pPr>
        <w:rPr>
          <w:lang w:val="en-AU"/>
        </w:rPr>
      </w:pPr>
      <w:r w:rsidRPr="00E8049E">
        <w:rPr>
          <w:lang w:val="en-AU"/>
        </w:rPr>
        <w:t>In building an end-to-end mRNA capability in Victoria, the state is developing a new leading innovation industry in medical research and biotech.</w:t>
      </w:r>
    </w:p>
    <w:p w14:paraId="60658195" w14:textId="77777777" w:rsidR="00E8049E" w:rsidRPr="00E8049E" w:rsidRDefault="00E8049E" w:rsidP="00E8049E">
      <w:pPr>
        <w:rPr>
          <w:lang w:val="en-AU"/>
        </w:rPr>
      </w:pPr>
      <w:r w:rsidRPr="00E8049E">
        <w:rPr>
          <w:lang w:val="en-AU"/>
        </w:rPr>
        <w:t>The achievements to date by mRNA Victoria include:</w:t>
      </w:r>
    </w:p>
    <w:p w14:paraId="3129189B" w14:textId="77777777" w:rsidR="00E8049E" w:rsidRPr="00E8049E" w:rsidRDefault="00E8049E" w:rsidP="00837D2F">
      <w:pPr>
        <w:pStyle w:val="Bullet"/>
        <w:rPr>
          <w:lang w:val="en-AU"/>
        </w:rPr>
      </w:pPr>
      <w:r w:rsidRPr="00E8049E">
        <w:rPr>
          <w:lang w:val="en-AU"/>
        </w:rPr>
        <w:t xml:space="preserve">reached an agreement to establish a Moderna mRNA commercial manufacturing facility in Victoria, Moderna’s Asia Pacific Headquarters and regional research </w:t>
      </w:r>
      <w:proofErr w:type="gramStart"/>
      <w:r w:rsidRPr="00E8049E">
        <w:rPr>
          <w:lang w:val="en-AU"/>
        </w:rPr>
        <w:t>centre</w:t>
      </w:r>
      <w:proofErr w:type="gramEnd"/>
      <w:r w:rsidRPr="00E8049E">
        <w:rPr>
          <w:lang w:val="en-AU"/>
        </w:rPr>
        <w:t xml:space="preserve"> </w:t>
      </w:r>
    </w:p>
    <w:p w14:paraId="10A1C63B" w14:textId="10FF4EF6" w:rsidR="00E8049E" w:rsidRPr="00E8049E" w:rsidRDefault="00E8049E" w:rsidP="00837D2F">
      <w:pPr>
        <w:pStyle w:val="Bullet"/>
        <w:rPr>
          <w:lang w:val="en-AU"/>
        </w:rPr>
      </w:pPr>
      <w:r w:rsidRPr="00E8049E">
        <w:rPr>
          <w:lang w:val="en-AU"/>
        </w:rPr>
        <w:t xml:space="preserve">secured investments from </w:t>
      </w:r>
      <w:proofErr w:type="gramStart"/>
      <w:r w:rsidRPr="00E8049E">
        <w:rPr>
          <w:lang w:val="en-AU"/>
        </w:rPr>
        <w:t>a number of</w:t>
      </w:r>
      <w:proofErr w:type="gramEnd"/>
      <w:r w:rsidRPr="00E8049E">
        <w:rPr>
          <w:lang w:val="en-AU"/>
        </w:rPr>
        <w:t xml:space="preserve"> leading international biotech companies, including US-based international biotech companies, </w:t>
      </w:r>
      <w:proofErr w:type="spellStart"/>
      <w:r w:rsidRPr="00E8049E">
        <w:rPr>
          <w:lang w:val="en-AU"/>
        </w:rPr>
        <w:t>InterVenn</w:t>
      </w:r>
      <w:proofErr w:type="spellEnd"/>
      <w:r w:rsidRPr="00E8049E">
        <w:rPr>
          <w:lang w:val="en-AU"/>
        </w:rPr>
        <w:t xml:space="preserve"> Biosciences and Ginkgo </w:t>
      </w:r>
      <w:proofErr w:type="spellStart"/>
      <w:r w:rsidRPr="00E8049E">
        <w:rPr>
          <w:lang w:val="en-AU"/>
        </w:rPr>
        <w:t>Bioworks</w:t>
      </w:r>
      <w:proofErr w:type="spellEnd"/>
      <w:r w:rsidRPr="00E8049E">
        <w:rPr>
          <w:lang w:val="en-AU"/>
        </w:rPr>
        <w:t xml:space="preserve"> (the world’s largest synthetic bio company)</w:t>
      </w:r>
    </w:p>
    <w:p w14:paraId="293E89B2" w14:textId="77777777" w:rsidR="00E8049E" w:rsidRPr="00E8049E" w:rsidRDefault="00E8049E" w:rsidP="00837D2F">
      <w:pPr>
        <w:pStyle w:val="Bullet"/>
        <w:rPr>
          <w:lang w:val="en-AU"/>
        </w:rPr>
      </w:pPr>
      <w:r w:rsidRPr="00E8049E">
        <w:rPr>
          <w:lang w:val="en-AU"/>
        </w:rPr>
        <w:t xml:space="preserve">provided financial support to Victorian biotech companies and medical research institutes, building an end-to-end mRNA ecosystem for Australia and the Asia-Pacific </w:t>
      </w:r>
      <w:proofErr w:type="gramStart"/>
      <w:r w:rsidRPr="00E8049E">
        <w:rPr>
          <w:lang w:val="en-AU"/>
        </w:rPr>
        <w:t>region</w:t>
      </w:r>
      <w:proofErr w:type="gramEnd"/>
    </w:p>
    <w:p w14:paraId="5F353759" w14:textId="77777777" w:rsidR="00E8049E" w:rsidRPr="00E8049E" w:rsidRDefault="00E8049E" w:rsidP="00837D2F">
      <w:pPr>
        <w:pStyle w:val="Bullet"/>
        <w:rPr>
          <w:lang w:val="en-AU"/>
        </w:rPr>
      </w:pPr>
      <w:r w:rsidRPr="00E8049E">
        <w:rPr>
          <w:lang w:val="en-AU"/>
        </w:rPr>
        <w:t xml:space="preserve">entered into collaborative partnerships with the UAE and Korea to progress collaboration on mRNA vaccine research and development, clinical trials, and </w:t>
      </w:r>
      <w:proofErr w:type="gramStart"/>
      <w:r w:rsidRPr="00E8049E">
        <w:rPr>
          <w:lang w:val="en-AU"/>
        </w:rPr>
        <w:t>manufacturing</w:t>
      </w:r>
      <w:proofErr w:type="gramEnd"/>
      <w:r w:rsidRPr="00E8049E">
        <w:rPr>
          <w:lang w:val="en-AU"/>
        </w:rPr>
        <w:t xml:space="preserve"> </w:t>
      </w:r>
    </w:p>
    <w:p w14:paraId="69ACCD92" w14:textId="443812F9" w:rsidR="00E8049E" w:rsidRPr="00E8049E" w:rsidRDefault="00E8049E" w:rsidP="00837D2F">
      <w:pPr>
        <w:pStyle w:val="Bullet"/>
        <w:rPr>
          <w:lang w:val="en-AU"/>
        </w:rPr>
      </w:pPr>
      <w:r w:rsidRPr="00E8049E">
        <w:rPr>
          <w:lang w:val="en-AU"/>
        </w:rPr>
        <w:t>provided research grants to 15 projects including Australia’s first COVID-19 mRNA vaccine candidate.</w:t>
      </w:r>
    </w:p>
    <w:p w14:paraId="25573694" w14:textId="77777777" w:rsidR="00E8049E" w:rsidRPr="00E8049E" w:rsidRDefault="00E8049E" w:rsidP="008664D9">
      <w:pPr>
        <w:pStyle w:val="Heading4"/>
        <w:rPr>
          <w:lang w:val="en-AU"/>
        </w:rPr>
      </w:pPr>
      <w:r w:rsidRPr="00E8049E">
        <w:rPr>
          <w:lang w:val="en-AU"/>
        </w:rPr>
        <w:t>Performance against output performance measures</w:t>
      </w:r>
    </w:p>
    <w:p w14:paraId="1DD58BC2" w14:textId="77777777" w:rsidR="00E8049E" w:rsidRPr="00E8049E" w:rsidRDefault="00E8049E" w:rsidP="00E8049E">
      <w:pPr>
        <w:rPr>
          <w:lang w:val="en-AU"/>
        </w:rPr>
      </w:pPr>
      <w:r w:rsidRPr="00E8049E">
        <w:rPr>
          <w:lang w:val="en-AU"/>
        </w:rPr>
        <w:t>Table 5 represents performance against the Industry, Innovation, Medical Research and Small Business output. This output provides access to information and connections and builds the capability of Victorian businesses and industry to develop and effectively use new practices and technologies to increase productivity and competitiveness, advocating for a fair and competitive business environment, and supporting small businesses.</w:t>
      </w:r>
    </w:p>
    <w:p w14:paraId="245F499A" w14:textId="77777777" w:rsidR="00E8049E" w:rsidRPr="00E8049E" w:rsidRDefault="00E8049E" w:rsidP="007C0277">
      <w:pPr>
        <w:pStyle w:val="Heading5"/>
      </w:pPr>
      <w:r w:rsidRPr="00E8049E">
        <w:t>Table 5: Output – Industry, Innovation, Medical Research and Small Business</w:t>
      </w:r>
    </w:p>
    <w:tbl>
      <w:tblPr>
        <w:tblStyle w:val="TableGrid"/>
        <w:tblW w:w="5000" w:type="pct"/>
        <w:tblLook w:val="0020" w:firstRow="1" w:lastRow="0" w:firstColumn="0" w:lastColumn="0" w:noHBand="0" w:noVBand="0"/>
        <w:tblCaption w:val="Table 5: Output – Industry, Innovation, Medical Research and Small Business"/>
      </w:tblPr>
      <w:tblGrid>
        <w:gridCol w:w="4831"/>
        <w:gridCol w:w="1050"/>
        <w:gridCol w:w="1060"/>
        <w:gridCol w:w="1060"/>
        <w:gridCol w:w="1430"/>
        <w:gridCol w:w="1025"/>
      </w:tblGrid>
      <w:tr w:rsidR="00E8049E" w:rsidRPr="00E8049E" w14:paraId="7E74DA05" w14:textId="77777777" w:rsidTr="00193CA1">
        <w:trPr>
          <w:cnfStyle w:val="100000000000" w:firstRow="1" w:lastRow="0" w:firstColumn="0" w:lastColumn="0" w:oddVBand="0" w:evenVBand="0" w:oddHBand="0" w:evenHBand="0" w:firstRowFirstColumn="0" w:firstRowLastColumn="0" w:lastRowFirstColumn="0" w:lastRowLastColumn="0"/>
          <w:trHeight w:val="60"/>
          <w:tblHeader/>
        </w:trPr>
        <w:tc>
          <w:tcPr>
            <w:tcW w:w="2310" w:type="pct"/>
          </w:tcPr>
          <w:p w14:paraId="76974E4B" w14:textId="77777777" w:rsidR="00E8049E" w:rsidRPr="00E8049E" w:rsidRDefault="00E8049E" w:rsidP="00437F95">
            <w:pPr>
              <w:pStyle w:val="TableCopy"/>
            </w:pPr>
            <w:r w:rsidRPr="00E8049E">
              <w:t>Performance measures</w:t>
            </w:r>
          </w:p>
        </w:tc>
        <w:tc>
          <w:tcPr>
            <w:tcW w:w="502" w:type="pct"/>
          </w:tcPr>
          <w:p w14:paraId="25A379AD" w14:textId="77777777" w:rsidR="00E8049E" w:rsidRPr="00E8049E" w:rsidRDefault="00E8049E" w:rsidP="007B2088">
            <w:pPr>
              <w:jc w:val="right"/>
              <w:rPr>
                <w:lang w:val="en-AU"/>
              </w:rPr>
            </w:pPr>
            <w:r w:rsidRPr="00E8049E">
              <w:rPr>
                <w:lang w:val="en-AU"/>
              </w:rPr>
              <w:t>Unit of measure</w:t>
            </w:r>
          </w:p>
        </w:tc>
        <w:tc>
          <w:tcPr>
            <w:tcW w:w="507" w:type="pct"/>
          </w:tcPr>
          <w:p w14:paraId="0B7FA104" w14:textId="77777777" w:rsidR="00E8049E" w:rsidRPr="00E8049E" w:rsidRDefault="00E8049E" w:rsidP="007B2088">
            <w:pPr>
              <w:jc w:val="right"/>
              <w:rPr>
                <w:lang w:val="en-AU"/>
              </w:rPr>
            </w:pPr>
            <w:r w:rsidRPr="00E8049E">
              <w:rPr>
                <w:lang w:val="en-AU"/>
              </w:rPr>
              <w:t>2021-22 actual</w:t>
            </w:r>
          </w:p>
        </w:tc>
        <w:tc>
          <w:tcPr>
            <w:tcW w:w="507" w:type="pct"/>
          </w:tcPr>
          <w:p w14:paraId="3A50CEA6" w14:textId="77777777" w:rsidR="00E8049E" w:rsidRPr="00E8049E" w:rsidRDefault="00E8049E" w:rsidP="007B2088">
            <w:pPr>
              <w:jc w:val="right"/>
              <w:rPr>
                <w:lang w:val="en-AU"/>
              </w:rPr>
            </w:pPr>
            <w:r w:rsidRPr="00E8049E">
              <w:rPr>
                <w:lang w:val="en-AU"/>
              </w:rPr>
              <w:t>2021-22 target</w:t>
            </w:r>
          </w:p>
        </w:tc>
        <w:tc>
          <w:tcPr>
            <w:tcW w:w="684" w:type="pct"/>
          </w:tcPr>
          <w:p w14:paraId="491498FC" w14:textId="77777777" w:rsidR="00E8049E" w:rsidRPr="00E8049E" w:rsidRDefault="00E8049E" w:rsidP="007B2088">
            <w:pPr>
              <w:jc w:val="right"/>
              <w:rPr>
                <w:lang w:val="en-AU"/>
              </w:rPr>
            </w:pPr>
            <w:r w:rsidRPr="00E8049E">
              <w:rPr>
                <w:lang w:val="en-AU"/>
              </w:rPr>
              <w:t>Performance variation (%)</w:t>
            </w:r>
          </w:p>
        </w:tc>
        <w:tc>
          <w:tcPr>
            <w:tcW w:w="490" w:type="pct"/>
          </w:tcPr>
          <w:p w14:paraId="363DDDDB" w14:textId="77777777" w:rsidR="00E8049E" w:rsidRPr="00E8049E" w:rsidRDefault="00E8049E" w:rsidP="007B2088">
            <w:pPr>
              <w:jc w:val="right"/>
              <w:rPr>
                <w:lang w:val="en-AU"/>
              </w:rPr>
            </w:pPr>
            <w:r w:rsidRPr="00E8049E">
              <w:rPr>
                <w:lang w:val="en-AU"/>
              </w:rPr>
              <w:t>Result</w:t>
            </w:r>
          </w:p>
        </w:tc>
      </w:tr>
      <w:tr w:rsidR="00E8049E" w:rsidRPr="00E8049E" w14:paraId="2D602599" w14:textId="77777777" w:rsidTr="00193CA1">
        <w:trPr>
          <w:trHeight w:val="60"/>
        </w:trPr>
        <w:tc>
          <w:tcPr>
            <w:tcW w:w="5000" w:type="pct"/>
            <w:gridSpan w:val="6"/>
          </w:tcPr>
          <w:p w14:paraId="63DCEC3F" w14:textId="77777777" w:rsidR="00E8049E" w:rsidRPr="00C33DF7" w:rsidRDefault="00E8049E" w:rsidP="00437F95">
            <w:pPr>
              <w:pStyle w:val="TableCopy"/>
              <w:rPr>
                <w:b/>
                <w:bCs/>
              </w:rPr>
            </w:pPr>
            <w:r w:rsidRPr="00C33DF7">
              <w:rPr>
                <w:b/>
                <w:bCs/>
              </w:rPr>
              <w:t>Industry, Innovation and Small Business</w:t>
            </w:r>
          </w:p>
        </w:tc>
      </w:tr>
      <w:tr w:rsidR="00E8049E" w:rsidRPr="00E8049E" w14:paraId="7B4991DD" w14:textId="77777777" w:rsidTr="00193CA1">
        <w:trPr>
          <w:trHeight w:val="60"/>
        </w:trPr>
        <w:tc>
          <w:tcPr>
            <w:tcW w:w="5000" w:type="pct"/>
            <w:gridSpan w:val="6"/>
          </w:tcPr>
          <w:p w14:paraId="5C8F29F5" w14:textId="4962855B" w:rsidR="00E8049E" w:rsidRPr="00E8049E" w:rsidRDefault="00E8049E" w:rsidP="00437F95">
            <w:pPr>
              <w:pStyle w:val="TableCopy"/>
            </w:pPr>
            <w:r w:rsidRPr="00E8049E">
              <w:t xml:space="preserve">This sub-output supports Victorian businesses, from global enterprises to small, medium and </w:t>
            </w:r>
            <w:proofErr w:type="spellStart"/>
            <w:r w:rsidRPr="00E8049E">
              <w:t>startup</w:t>
            </w:r>
            <w:proofErr w:type="spellEnd"/>
            <w:r w:rsidRPr="00E8049E">
              <w:t xml:space="preserve"> businesses, </w:t>
            </w:r>
            <w:r w:rsidRPr="00E8049E">
              <w:br/>
              <w:t xml:space="preserve">to grow, create more job opportunities, lead innovation, promote digital connectivity and develop strategic industries. This is achieved by facilitating new investments, investing in digital connectivity, </w:t>
            </w:r>
            <w:proofErr w:type="gramStart"/>
            <w:r w:rsidRPr="00E8049E">
              <w:t>developing</w:t>
            </w:r>
            <w:proofErr w:type="gramEnd"/>
            <w:r w:rsidRPr="00E8049E">
              <w:t xml:space="preserve"> and attracting world-class talent, enhancing industry capability to build on the State’s reputation for innovation and encouraging a competitive and fair business environment and a strong, diversified economy.</w:t>
            </w:r>
          </w:p>
        </w:tc>
      </w:tr>
      <w:tr w:rsidR="00A72579" w:rsidRPr="00E8049E" w14:paraId="4F3B215D" w14:textId="77777777" w:rsidTr="00193CA1">
        <w:trPr>
          <w:trHeight w:val="397"/>
        </w:trPr>
        <w:tc>
          <w:tcPr>
            <w:tcW w:w="5000" w:type="pct"/>
            <w:gridSpan w:val="6"/>
          </w:tcPr>
          <w:p w14:paraId="0F47C41C" w14:textId="0811995C" w:rsidR="00A72579" w:rsidRPr="00E8049E" w:rsidRDefault="00A72579" w:rsidP="00A72579">
            <w:pPr>
              <w:spacing w:after="0"/>
              <w:rPr>
                <w:lang w:val="en-AU"/>
              </w:rPr>
            </w:pPr>
            <w:r w:rsidRPr="00C33DF7">
              <w:rPr>
                <w:b/>
                <w:bCs/>
              </w:rPr>
              <w:t>Quantity</w:t>
            </w:r>
          </w:p>
        </w:tc>
      </w:tr>
      <w:tr w:rsidR="00E8049E" w:rsidRPr="00E8049E" w14:paraId="364E654E" w14:textId="77777777" w:rsidTr="00193CA1">
        <w:trPr>
          <w:trHeight w:val="60"/>
        </w:trPr>
        <w:tc>
          <w:tcPr>
            <w:tcW w:w="2310" w:type="pct"/>
          </w:tcPr>
          <w:p w14:paraId="2A7BD9A8" w14:textId="77777777" w:rsidR="00E8049E" w:rsidRPr="00E8049E" w:rsidRDefault="00E8049E" w:rsidP="00437F95">
            <w:pPr>
              <w:pStyle w:val="TableCopy"/>
            </w:pPr>
            <w:r w:rsidRPr="00E8049E">
              <w:t xml:space="preserve">Businesses whose growth and productivity issues </w:t>
            </w:r>
            <w:r w:rsidRPr="00E8049E">
              <w:br/>
              <w:t>are resolved by the Department</w:t>
            </w:r>
          </w:p>
        </w:tc>
        <w:tc>
          <w:tcPr>
            <w:tcW w:w="502" w:type="pct"/>
          </w:tcPr>
          <w:p w14:paraId="6C59D8F2" w14:textId="77777777" w:rsidR="00E8049E" w:rsidRPr="00E8049E" w:rsidRDefault="00E8049E" w:rsidP="007B2088">
            <w:pPr>
              <w:jc w:val="right"/>
              <w:rPr>
                <w:lang w:val="en-AU"/>
              </w:rPr>
            </w:pPr>
            <w:r w:rsidRPr="00E8049E">
              <w:rPr>
                <w:lang w:val="en-AU"/>
              </w:rPr>
              <w:t>number</w:t>
            </w:r>
          </w:p>
        </w:tc>
        <w:tc>
          <w:tcPr>
            <w:tcW w:w="507" w:type="pct"/>
          </w:tcPr>
          <w:p w14:paraId="4DE4B0BA" w14:textId="77777777" w:rsidR="00E8049E" w:rsidRPr="00E8049E" w:rsidRDefault="00E8049E" w:rsidP="007B2088">
            <w:pPr>
              <w:jc w:val="right"/>
              <w:rPr>
                <w:lang w:val="en-AU"/>
              </w:rPr>
            </w:pPr>
            <w:r w:rsidRPr="00E8049E">
              <w:rPr>
                <w:lang w:val="en-AU"/>
              </w:rPr>
              <w:t>1,289</w:t>
            </w:r>
          </w:p>
        </w:tc>
        <w:tc>
          <w:tcPr>
            <w:tcW w:w="507" w:type="pct"/>
          </w:tcPr>
          <w:p w14:paraId="595CB04D" w14:textId="77777777" w:rsidR="00E8049E" w:rsidRPr="00E8049E" w:rsidRDefault="00E8049E" w:rsidP="007B2088">
            <w:pPr>
              <w:jc w:val="right"/>
              <w:rPr>
                <w:lang w:val="en-AU"/>
              </w:rPr>
            </w:pPr>
            <w:r w:rsidRPr="00E8049E">
              <w:rPr>
                <w:lang w:val="en-AU"/>
              </w:rPr>
              <w:t>1,200</w:t>
            </w:r>
          </w:p>
        </w:tc>
        <w:tc>
          <w:tcPr>
            <w:tcW w:w="684" w:type="pct"/>
          </w:tcPr>
          <w:p w14:paraId="53E466EB" w14:textId="77777777" w:rsidR="00E8049E" w:rsidRPr="00E8049E" w:rsidRDefault="00E8049E" w:rsidP="007B2088">
            <w:pPr>
              <w:jc w:val="right"/>
              <w:rPr>
                <w:lang w:val="en-AU"/>
              </w:rPr>
            </w:pPr>
            <w:r w:rsidRPr="00E8049E">
              <w:rPr>
                <w:lang w:val="en-AU"/>
              </w:rPr>
              <w:t>7.4%</w:t>
            </w:r>
          </w:p>
        </w:tc>
        <w:tc>
          <w:tcPr>
            <w:tcW w:w="490" w:type="pct"/>
          </w:tcPr>
          <w:p w14:paraId="7C4D2341" w14:textId="375DEC00" w:rsidR="00E8049E" w:rsidRPr="00E8049E" w:rsidRDefault="00E169E4" w:rsidP="007B2088">
            <w:pPr>
              <w:jc w:val="right"/>
              <w:rPr>
                <w:lang w:val="en-AU"/>
              </w:rPr>
            </w:pPr>
            <w:r>
              <w:rPr>
                <w:lang w:val="en-AU"/>
              </w:rPr>
              <w:t>*</w:t>
            </w:r>
          </w:p>
        </w:tc>
      </w:tr>
      <w:tr w:rsidR="00E8049E" w:rsidRPr="00E8049E" w14:paraId="77ABF29A" w14:textId="77777777" w:rsidTr="00193CA1">
        <w:trPr>
          <w:trHeight w:val="60"/>
        </w:trPr>
        <w:tc>
          <w:tcPr>
            <w:tcW w:w="5000" w:type="pct"/>
            <w:gridSpan w:val="6"/>
          </w:tcPr>
          <w:p w14:paraId="7891425D" w14:textId="77777777" w:rsidR="00E8049E" w:rsidRPr="008B11D6" w:rsidRDefault="00E8049E" w:rsidP="00437F95">
            <w:pPr>
              <w:pStyle w:val="TableCopy"/>
              <w:rPr>
                <w:i/>
                <w:iCs/>
              </w:rPr>
            </w:pPr>
            <w:r w:rsidRPr="008B11D6">
              <w:rPr>
                <w:i/>
                <w:iCs/>
              </w:rPr>
              <w:t>Higher result due to an increased number of companies receiving payments through programs that support growth and productivity.</w:t>
            </w:r>
          </w:p>
        </w:tc>
      </w:tr>
      <w:tr w:rsidR="00E8049E" w:rsidRPr="00E8049E" w14:paraId="3259E388" w14:textId="77777777" w:rsidTr="00193CA1">
        <w:trPr>
          <w:trHeight w:val="60"/>
        </w:trPr>
        <w:tc>
          <w:tcPr>
            <w:tcW w:w="2310" w:type="pct"/>
          </w:tcPr>
          <w:p w14:paraId="1A86F1DD" w14:textId="77777777" w:rsidR="00E8049E" w:rsidRPr="00E8049E" w:rsidRDefault="00E8049E" w:rsidP="00437F95">
            <w:pPr>
              <w:pStyle w:val="TableCopy"/>
            </w:pPr>
            <w:r w:rsidRPr="00E8049E">
              <w:t xml:space="preserve">Companies or new entrants supported through </w:t>
            </w:r>
            <w:r w:rsidRPr="00E8049E">
              <w:br/>
              <w:t xml:space="preserve">the </w:t>
            </w:r>
            <w:proofErr w:type="spellStart"/>
            <w:r w:rsidRPr="00E8049E">
              <w:t>LaunchVic</w:t>
            </w:r>
            <w:proofErr w:type="spellEnd"/>
            <w:r w:rsidRPr="00E8049E">
              <w:t xml:space="preserve"> initiative</w:t>
            </w:r>
          </w:p>
        </w:tc>
        <w:tc>
          <w:tcPr>
            <w:tcW w:w="502" w:type="pct"/>
          </w:tcPr>
          <w:p w14:paraId="45F95EC3" w14:textId="77777777" w:rsidR="00E8049E" w:rsidRPr="00E8049E" w:rsidRDefault="00E8049E" w:rsidP="007B2088">
            <w:pPr>
              <w:jc w:val="right"/>
              <w:rPr>
                <w:lang w:val="en-AU"/>
              </w:rPr>
            </w:pPr>
            <w:r w:rsidRPr="00E8049E">
              <w:rPr>
                <w:lang w:val="en-AU"/>
              </w:rPr>
              <w:t>number</w:t>
            </w:r>
          </w:p>
        </w:tc>
        <w:tc>
          <w:tcPr>
            <w:tcW w:w="507" w:type="pct"/>
          </w:tcPr>
          <w:p w14:paraId="0AB53084" w14:textId="77777777" w:rsidR="00E8049E" w:rsidRPr="00E8049E" w:rsidRDefault="00E8049E" w:rsidP="007B2088">
            <w:pPr>
              <w:jc w:val="right"/>
              <w:rPr>
                <w:lang w:val="en-AU"/>
              </w:rPr>
            </w:pPr>
            <w:r w:rsidRPr="00E8049E">
              <w:rPr>
                <w:lang w:val="en-AU"/>
              </w:rPr>
              <w:t>133</w:t>
            </w:r>
          </w:p>
        </w:tc>
        <w:tc>
          <w:tcPr>
            <w:tcW w:w="507" w:type="pct"/>
          </w:tcPr>
          <w:p w14:paraId="6412EAFA" w14:textId="77777777" w:rsidR="00E8049E" w:rsidRPr="00E8049E" w:rsidRDefault="00E8049E" w:rsidP="007B2088">
            <w:pPr>
              <w:jc w:val="right"/>
              <w:rPr>
                <w:lang w:val="en-AU"/>
              </w:rPr>
            </w:pPr>
            <w:r w:rsidRPr="00E8049E">
              <w:rPr>
                <w:lang w:val="en-AU"/>
              </w:rPr>
              <w:t>127</w:t>
            </w:r>
          </w:p>
        </w:tc>
        <w:tc>
          <w:tcPr>
            <w:tcW w:w="684" w:type="pct"/>
          </w:tcPr>
          <w:p w14:paraId="44CD6D69" w14:textId="77777777" w:rsidR="00E8049E" w:rsidRPr="00E8049E" w:rsidRDefault="00E8049E" w:rsidP="007B2088">
            <w:pPr>
              <w:jc w:val="right"/>
              <w:rPr>
                <w:lang w:val="en-AU"/>
              </w:rPr>
            </w:pPr>
            <w:r w:rsidRPr="00E8049E">
              <w:rPr>
                <w:lang w:val="en-AU"/>
              </w:rPr>
              <w:t>4.7%</w:t>
            </w:r>
          </w:p>
        </w:tc>
        <w:tc>
          <w:tcPr>
            <w:tcW w:w="490" w:type="pct"/>
          </w:tcPr>
          <w:p w14:paraId="17EB20E6" w14:textId="3AA39AC5" w:rsidR="00E8049E" w:rsidRPr="00E8049E" w:rsidRDefault="00E169E4" w:rsidP="007B2088">
            <w:pPr>
              <w:jc w:val="right"/>
              <w:rPr>
                <w:lang w:val="en-AU"/>
              </w:rPr>
            </w:pPr>
            <w:r>
              <w:rPr>
                <w:lang w:val="en-AU"/>
              </w:rPr>
              <w:t>*</w:t>
            </w:r>
          </w:p>
        </w:tc>
      </w:tr>
      <w:tr w:rsidR="00E8049E" w:rsidRPr="00E8049E" w14:paraId="5DFE0EDC" w14:textId="77777777" w:rsidTr="00193CA1">
        <w:trPr>
          <w:trHeight w:val="60"/>
        </w:trPr>
        <w:tc>
          <w:tcPr>
            <w:tcW w:w="2310" w:type="pct"/>
          </w:tcPr>
          <w:p w14:paraId="3D7AB94A" w14:textId="77777777" w:rsidR="00E8049E" w:rsidRPr="00E8049E" w:rsidRDefault="00E8049E" w:rsidP="00437F95">
            <w:pPr>
              <w:pStyle w:val="TableCopy"/>
            </w:pPr>
            <w:r w:rsidRPr="00E8049E">
              <w:t>Engagements with businesses</w:t>
            </w:r>
          </w:p>
        </w:tc>
        <w:tc>
          <w:tcPr>
            <w:tcW w:w="502" w:type="pct"/>
          </w:tcPr>
          <w:p w14:paraId="28232067" w14:textId="77777777" w:rsidR="00E8049E" w:rsidRPr="00E8049E" w:rsidRDefault="00E8049E" w:rsidP="007B2088">
            <w:pPr>
              <w:jc w:val="right"/>
              <w:rPr>
                <w:lang w:val="en-AU"/>
              </w:rPr>
            </w:pPr>
            <w:r w:rsidRPr="00E8049E">
              <w:rPr>
                <w:lang w:val="en-AU"/>
              </w:rPr>
              <w:t>number</w:t>
            </w:r>
          </w:p>
        </w:tc>
        <w:tc>
          <w:tcPr>
            <w:tcW w:w="507" w:type="pct"/>
          </w:tcPr>
          <w:p w14:paraId="669EE50F" w14:textId="77777777" w:rsidR="00E8049E" w:rsidRPr="00E8049E" w:rsidRDefault="00E8049E" w:rsidP="007B2088">
            <w:pPr>
              <w:jc w:val="right"/>
              <w:rPr>
                <w:lang w:val="en-AU"/>
              </w:rPr>
            </w:pPr>
            <w:r w:rsidRPr="00E8049E">
              <w:rPr>
                <w:lang w:val="en-AU"/>
              </w:rPr>
              <w:t>15,142</w:t>
            </w:r>
          </w:p>
        </w:tc>
        <w:tc>
          <w:tcPr>
            <w:tcW w:w="507" w:type="pct"/>
          </w:tcPr>
          <w:p w14:paraId="78C661E3" w14:textId="77777777" w:rsidR="00E8049E" w:rsidRPr="00E8049E" w:rsidRDefault="00E8049E" w:rsidP="007B2088">
            <w:pPr>
              <w:jc w:val="right"/>
              <w:rPr>
                <w:lang w:val="en-AU"/>
              </w:rPr>
            </w:pPr>
            <w:r w:rsidRPr="00E8049E">
              <w:rPr>
                <w:lang w:val="en-AU"/>
              </w:rPr>
              <w:t>14,000</w:t>
            </w:r>
          </w:p>
        </w:tc>
        <w:tc>
          <w:tcPr>
            <w:tcW w:w="684" w:type="pct"/>
          </w:tcPr>
          <w:p w14:paraId="6DA641D1" w14:textId="77777777" w:rsidR="00E8049E" w:rsidRPr="00E8049E" w:rsidRDefault="00E8049E" w:rsidP="007B2088">
            <w:pPr>
              <w:jc w:val="right"/>
              <w:rPr>
                <w:lang w:val="en-AU"/>
              </w:rPr>
            </w:pPr>
            <w:r w:rsidRPr="00E8049E">
              <w:rPr>
                <w:lang w:val="en-AU"/>
              </w:rPr>
              <w:t>8.2%</w:t>
            </w:r>
          </w:p>
        </w:tc>
        <w:tc>
          <w:tcPr>
            <w:tcW w:w="490" w:type="pct"/>
          </w:tcPr>
          <w:p w14:paraId="1E37CE9D" w14:textId="7A1A72F9" w:rsidR="00E8049E" w:rsidRPr="00E8049E" w:rsidRDefault="00E169E4" w:rsidP="007B2088">
            <w:pPr>
              <w:jc w:val="right"/>
              <w:rPr>
                <w:lang w:val="en-AU"/>
              </w:rPr>
            </w:pPr>
            <w:r>
              <w:rPr>
                <w:lang w:val="en-AU"/>
              </w:rPr>
              <w:t>*</w:t>
            </w:r>
          </w:p>
        </w:tc>
      </w:tr>
      <w:tr w:rsidR="00E8049E" w:rsidRPr="00E8049E" w14:paraId="1B302123" w14:textId="77777777" w:rsidTr="00193CA1">
        <w:trPr>
          <w:trHeight w:val="60"/>
        </w:trPr>
        <w:tc>
          <w:tcPr>
            <w:tcW w:w="5000" w:type="pct"/>
            <w:gridSpan w:val="6"/>
          </w:tcPr>
          <w:p w14:paraId="768D061B" w14:textId="77777777" w:rsidR="00E8049E" w:rsidRPr="008B11D6" w:rsidRDefault="00E8049E" w:rsidP="00437F95">
            <w:pPr>
              <w:pStyle w:val="TableCopy"/>
              <w:rPr>
                <w:i/>
                <w:iCs/>
              </w:rPr>
            </w:pPr>
            <w:r w:rsidRPr="008B11D6">
              <w:rPr>
                <w:i/>
                <w:iCs/>
              </w:rPr>
              <w:t>Higher result due to increased levels of engagement on Jobs Victoria programs.</w:t>
            </w:r>
          </w:p>
        </w:tc>
      </w:tr>
      <w:tr w:rsidR="00E8049E" w:rsidRPr="00E8049E" w14:paraId="160C5A57" w14:textId="77777777" w:rsidTr="00193CA1">
        <w:trPr>
          <w:trHeight w:val="60"/>
        </w:trPr>
        <w:tc>
          <w:tcPr>
            <w:tcW w:w="2310" w:type="pct"/>
          </w:tcPr>
          <w:p w14:paraId="207401C6" w14:textId="77777777" w:rsidR="00E8049E" w:rsidRPr="00E8049E" w:rsidRDefault="00E8049E" w:rsidP="00437F95">
            <w:pPr>
              <w:pStyle w:val="TableCopy"/>
            </w:pPr>
            <w:r w:rsidRPr="00E8049E">
              <w:t>Individuals supported under digital skills initiatives</w:t>
            </w:r>
          </w:p>
        </w:tc>
        <w:tc>
          <w:tcPr>
            <w:tcW w:w="502" w:type="pct"/>
          </w:tcPr>
          <w:p w14:paraId="1D74DC67" w14:textId="77777777" w:rsidR="00E8049E" w:rsidRPr="00E8049E" w:rsidRDefault="00E8049E" w:rsidP="007B2088">
            <w:pPr>
              <w:jc w:val="right"/>
              <w:rPr>
                <w:lang w:val="en-AU"/>
              </w:rPr>
            </w:pPr>
            <w:r w:rsidRPr="00E8049E">
              <w:rPr>
                <w:lang w:val="en-AU"/>
              </w:rPr>
              <w:t>number</w:t>
            </w:r>
          </w:p>
        </w:tc>
        <w:tc>
          <w:tcPr>
            <w:tcW w:w="507" w:type="pct"/>
          </w:tcPr>
          <w:p w14:paraId="27381C3C" w14:textId="77777777" w:rsidR="00E8049E" w:rsidRPr="00E8049E" w:rsidRDefault="00E8049E" w:rsidP="007B2088">
            <w:pPr>
              <w:jc w:val="right"/>
              <w:rPr>
                <w:lang w:val="en-AU"/>
              </w:rPr>
            </w:pPr>
            <w:r w:rsidRPr="00E8049E">
              <w:rPr>
                <w:lang w:val="en-AU"/>
              </w:rPr>
              <w:t>2,213</w:t>
            </w:r>
          </w:p>
        </w:tc>
        <w:tc>
          <w:tcPr>
            <w:tcW w:w="507" w:type="pct"/>
          </w:tcPr>
          <w:p w14:paraId="2E9FE1D8" w14:textId="77777777" w:rsidR="00E8049E" w:rsidRPr="00E8049E" w:rsidRDefault="00E8049E" w:rsidP="007B2088">
            <w:pPr>
              <w:jc w:val="right"/>
              <w:rPr>
                <w:lang w:val="en-AU"/>
              </w:rPr>
            </w:pPr>
            <w:r w:rsidRPr="00E8049E">
              <w:rPr>
                <w:lang w:val="en-AU"/>
              </w:rPr>
              <w:t>2,000</w:t>
            </w:r>
          </w:p>
        </w:tc>
        <w:tc>
          <w:tcPr>
            <w:tcW w:w="684" w:type="pct"/>
          </w:tcPr>
          <w:p w14:paraId="46A7F036" w14:textId="77777777" w:rsidR="00E8049E" w:rsidRPr="00E8049E" w:rsidRDefault="00E8049E" w:rsidP="007B2088">
            <w:pPr>
              <w:jc w:val="right"/>
              <w:rPr>
                <w:lang w:val="en-AU"/>
              </w:rPr>
            </w:pPr>
            <w:r w:rsidRPr="00E8049E">
              <w:rPr>
                <w:lang w:val="en-AU"/>
              </w:rPr>
              <w:t>10.7%</w:t>
            </w:r>
          </w:p>
        </w:tc>
        <w:tc>
          <w:tcPr>
            <w:tcW w:w="490" w:type="pct"/>
          </w:tcPr>
          <w:p w14:paraId="33B7322B" w14:textId="636F22DA" w:rsidR="00E8049E" w:rsidRPr="00E8049E" w:rsidRDefault="00E169E4" w:rsidP="007B2088">
            <w:pPr>
              <w:jc w:val="right"/>
              <w:rPr>
                <w:lang w:val="en-AU"/>
              </w:rPr>
            </w:pPr>
            <w:r>
              <w:rPr>
                <w:lang w:val="en-AU"/>
              </w:rPr>
              <w:t>*</w:t>
            </w:r>
          </w:p>
        </w:tc>
      </w:tr>
      <w:tr w:rsidR="00E8049E" w:rsidRPr="00E8049E" w14:paraId="59CD281A" w14:textId="77777777" w:rsidTr="00193CA1">
        <w:trPr>
          <w:trHeight w:val="60"/>
        </w:trPr>
        <w:tc>
          <w:tcPr>
            <w:tcW w:w="5000" w:type="pct"/>
            <w:gridSpan w:val="6"/>
          </w:tcPr>
          <w:p w14:paraId="72F2705A" w14:textId="77777777" w:rsidR="00E8049E" w:rsidRPr="008B11D6" w:rsidRDefault="00E8049E" w:rsidP="00437F95">
            <w:pPr>
              <w:pStyle w:val="TableCopy"/>
              <w:rPr>
                <w:i/>
                <w:iCs/>
              </w:rPr>
            </w:pPr>
            <w:r w:rsidRPr="008B11D6">
              <w:rPr>
                <w:i/>
                <w:iCs/>
              </w:rPr>
              <w:lastRenderedPageBreak/>
              <w:t>Higher result reflects additional places offered in the program in 2021-22 due to industry facing critical digital skills shortages and applications for the program being higher than expected.</w:t>
            </w:r>
          </w:p>
        </w:tc>
      </w:tr>
      <w:tr w:rsidR="00E8049E" w:rsidRPr="00E8049E" w14:paraId="08CC3B39" w14:textId="77777777" w:rsidTr="00193CA1">
        <w:trPr>
          <w:trHeight w:val="60"/>
        </w:trPr>
        <w:tc>
          <w:tcPr>
            <w:tcW w:w="2310" w:type="pct"/>
          </w:tcPr>
          <w:p w14:paraId="2E884D94" w14:textId="77777777" w:rsidR="00E8049E" w:rsidRPr="00E8049E" w:rsidRDefault="00E8049E" w:rsidP="00437F95">
            <w:pPr>
              <w:pStyle w:val="TableCopy"/>
            </w:pPr>
            <w:r w:rsidRPr="00E8049E">
              <w:t>Industry roundtables and engagement forums</w:t>
            </w:r>
          </w:p>
        </w:tc>
        <w:tc>
          <w:tcPr>
            <w:tcW w:w="502" w:type="pct"/>
          </w:tcPr>
          <w:p w14:paraId="3E150254" w14:textId="77777777" w:rsidR="00E8049E" w:rsidRPr="00E8049E" w:rsidRDefault="00E8049E" w:rsidP="007B2088">
            <w:pPr>
              <w:jc w:val="right"/>
              <w:rPr>
                <w:lang w:val="en-AU"/>
              </w:rPr>
            </w:pPr>
            <w:r w:rsidRPr="00E8049E">
              <w:rPr>
                <w:lang w:val="en-AU"/>
              </w:rPr>
              <w:t>number</w:t>
            </w:r>
          </w:p>
        </w:tc>
        <w:tc>
          <w:tcPr>
            <w:tcW w:w="507" w:type="pct"/>
          </w:tcPr>
          <w:p w14:paraId="47072901" w14:textId="77777777" w:rsidR="00E8049E" w:rsidRPr="00E8049E" w:rsidRDefault="00E8049E" w:rsidP="007B2088">
            <w:pPr>
              <w:jc w:val="right"/>
              <w:rPr>
                <w:lang w:val="en-AU"/>
              </w:rPr>
            </w:pPr>
            <w:r w:rsidRPr="00E8049E">
              <w:rPr>
                <w:lang w:val="en-AU"/>
              </w:rPr>
              <w:t>86</w:t>
            </w:r>
          </w:p>
        </w:tc>
        <w:tc>
          <w:tcPr>
            <w:tcW w:w="507" w:type="pct"/>
          </w:tcPr>
          <w:p w14:paraId="78BCF90E" w14:textId="77777777" w:rsidR="00E8049E" w:rsidRPr="00E8049E" w:rsidRDefault="00E8049E" w:rsidP="007B2088">
            <w:pPr>
              <w:jc w:val="right"/>
              <w:rPr>
                <w:lang w:val="en-AU"/>
              </w:rPr>
            </w:pPr>
            <w:r w:rsidRPr="00E8049E">
              <w:rPr>
                <w:lang w:val="en-AU"/>
              </w:rPr>
              <w:t>25</w:t>
            </w:r>
          </w:p>
        </w:tc>
        <w:tc>
          <w:tcPr>
            <w:tcW w:w="684" w:type="pct"/>
          </w:tcPr>
          <w:p w14:paraId="04AB8B4C" w14:textId="77777777" w:rsidR="00E8049E" w:rsidRPr="00E8049E" w:rsidRDefault="00E8049E" w:rsidP="007B2088">
            <w:pPr>
              <w:jc w:val="right"/>
              <w:rPr>
                <w:lang w:val="en-AU"/>
              </w:rPr>
            </w:pPr>
            <w:r w:rsidRPr="00E8049E">
              <w:rPr>
                <w:lang w:val="en-AU"/>
              </w:rPr>
              <w:t>244.0%</w:t>
            </w:r>
          </w:p>
        </w:tc>
        <w:tc>
          <w:tcPr>
            <w:tcW w:w="490" w:type="pct"/>
          </w:tcPr>
          <w:p w14:paraId="440B83CD" w14:textId="3B716E42" w:rsidR="00E8049E" w:rsidRPr="00E8049E" w:rsidRDefault="00E169E4" w:rsidP="007B2088">
            <w:pPr>
              <w:jc w:val="right"/>
              <w:rPr>
                <w:lang w:val="en-AU"/>
              </w:rPr>
            </w:pPr>
            <w:r>
              <w:rPr>
                <w:lang w:val="en-AU"/>
              </w:rPr>
              <w:t>*</w:t>
            </w:r>
          </w:p>
        </w:tc>
      </w:tr>
      <w:tr w:rsidR="00E8049E" w:rsidRPr="00E8049E" w14:paraId="4F0DE88E" w14:textId="77777777" w:rsidTr="00193CA1">
        <w:trPr>
          <w:trHeight w:val="60"/>
        </w:trPr>
        <w:tc>
          <w:tcPr>
            <w:tcW w:w="5000" w:type="pct"/>
            <w:gridSpan w:val="6"/>
          </w:tcPr>
          <w:p w14:paraId="1E08B4D4" w14:textId="77777777" w:rsidR="00E8049E" w:rsidRPr="008B11D6" w:rsidRDefault="00E8049E" w:rsidP="00437F95">
            <w:pPr>
              <w:pStyle w:val="TableCopy"/>
              <w:rPr>
                <w:i/>
                <w:iCs/>
              </w:rPr>
            </w:pPr>
            <w:r w:rsidRPr="008B11D6">
              <w:rPr>
                <w:i/>
                <w:iCs/>
              </w:rPr>
              <w:t>Higher result reflects an increased number of industry forums and engagements as the department and businesses worked collaboratively on recovery activities.</w:t>
            </w:r>
          </w:p>
        </w:tc>
      </w:tr>
      <w:tr w:rsidR="00E8049E" w:rsidRPr="00E8049E" w14:paraId="308CA075" w14:textId="77777777" w:rsidTr="00193CA1">
        <w:trPr>
          <w:trHeight w:val="60"/>
        </w:trPr>
        <w:tc>
          <w:tcPr>
            <w:tcW w:w="2310" w:type="pct"/>
          </w:tcPr>
          <w:p w14:paraId="639F6A9F" w14:textId="63A2C880" w:rsidR="00E8049E" w:rsidRPr="00E8049E" w:rsidRDefault="00E8049E" w:rsidP="00437F95">
            <w:pPr>
              <w:pStyle w:val="TableCopy"/>
            </w:pPr>
            <w:r w:rsidRPr="00E8049E">
              <w:t>Locations to receive broadband infrastructure upgrades</w:t>
            </w:r>
          </w:p>
        </w:tc>
        <w:tc>
          <w:tcPr>
            <w:tcW w:w="502" w:type="pct"/>
          </w:tcPr>
          <w:p w14:paraId="75CA4A33" w14:textId="77777777" w:rsidR="00E8049E" w:rsidRPr="00E8049E" w:rsidRDefault="00E8049E" w:rsidP="007B2088">
            <w:pPr>
              <w:jc w:val="right"/>
              <w:rPr>
                <w:lang w:val="en-AU"/>
              </w:rPr>
            </w:pPr>
            <w:r w:rsidRPr="00E8049E">
              <w:rPr>
                <w:lang w:val="en-AU"/>
              </w:rPr>
              <w:t>number</w:t>
            </w:r>
          </w:p>
        </w:tc>
        <w:tc>
          <w:tcPr>
            <w:tcW w:w="507" w:type="pct"/>
          </w:tcPr>
          <w:p w14:paraId="6C8D6AB4" w14:textId="77777777" w:rsidR="00E8049E" w:rsidRPr="00E8049E" w:rsidRDefault="00E8049E" w:rsidP="007B2088">
            <w:pPr>
              <w:jc w:val="right"/>
              <w:rPr>
                <w:lang w:val="en-AU"/>
              </w:rPr>
            </w:pPr>
            <w:r w:rsidRPr="00E8049E">
              <w:rPr>
                <w:lang w:val="en-AU"/>
              </w:rPr>
              <w:t>66</w:t>
            </w:r>
          </w:p>
        </w:tc>
        <w:tc>
          <w:tcPr>
            <w:tcW w:w="507" w:type="pct"/>
          </w:tcPr>
          <w:p w14:paraId="0843760D" w14:textId="77777777" w:rsidR="00E8049E" w:rsidRPr="00E8049E" w:rsidRDefault="00E8049E" w:rsidP="007B2088">
            <w:pPr>
              <w:jc w:val="right"/>
              <w:rPr>
                <w:lang w:val="en-AU"/>
              </w:rPr>
            </w:pPr>
            <w:r w:rsidRPr="00E8049E">
              <w:rPr>
                <w:lang w:val="en-AU"/>
              </w:rPr>
              <w:t>65</w:t>
            </w:r>
          </w:p>
        </w:tc>
        <w:tc>
          <w:tcPr>
            <w:tcW w:w="684" w:type="pct"/>
          </w:tcPr>
          <w:p w14:paraId="1F14918A" w14:textId="77777777" w:rsidR="00E8049E" w:rsidRPr="00E8049E" w:rsidRDefault="00E8049E" w:rsidP="007B2088">
            <w:pPr>
              <w:jc w:val="right"/>
              <w:rPr>
                <w:lang w:val="en-AU"/>
              </w:rPr>
            </w:pPr>
            <w:r w:rsidRPr="00E8049E">
              <w:rPr>
                <w:lang w:val="en-AU"/>
              </w:rPr>
              <w:t>1.5%</w:t>
            </w:r>
          </w:p>
        </w:tc>
        <w:tc>
          <w:tcPr>
            <w:tcW w:w="490" w:type="pct"/>
          </w:tcPr>
          <w:p w14:paraId="7320132D" w14:textId="4CDC6074" w:rsidR="00E8049E" w:rsidRPr="00E8049E" w:rsidRDefault="00E169E4" w:rsidP="007B2088">
            <w:pPr>
              <w:jc w:val="right"/>
              <w:rPr>
                <w:lang w:val="en-AU"/>
              </w:rPr>
            </w:pPr>
            <w:r>
              <w:rPr>
                <w:lang w:val="en-AU"/>
              </w:rPr>
              <w:t>*</w:t>
            </w:r>
          </w:p>
        </w:tc>
      </w:tr>
      <w:tr w:rsidR="00E8049E" w:rsidRPr="00E8049E" w14:paraId="22FB165C" w14:textId="77777777" w:rsidTr="00193CA1">
        <w:trPr>
          <w:trHeight w:val="60"/>
        </w:trPr>
        <w:tc>
          <w:tcPr>
            <w:tcW w:w="2310" w:type="pct"/>
          </w:tcPr>
          <w:p w14:paraId="1DF46CC4" w14:textId="77777777" w:rsidR="00E8049E" w:rsidRPr="00E8049E" w:rsidRDefault="00E8049E" w:rsidP="00437F95">
            <w:pPr>
              <w:pStyle w:val="TableCopy"/>
            </w:pPr>
            <w:r w:rsidRPr="00E8049E">
              <w:t>New mobile base stations facilitated</w:t>
            </w:r>
          </w:p>
        </w:tc>
        <w:tc>
          <w:tcPr>
            <w:tcW w:w="502" w:type="pct"/>
          </w:tcPr>
          <w:p w14:paraId="44FD60E3" w14:textId="77777777" w:rsidR="00E8049E" w:rsidRPr="00E8049E" w:rsidRDefault="00E8049E" w:rsidP="007B2088">
            <w:pPr>
              <w:jc w:val="right"/>
              <w:rPr>
                <w:lang w:val="en-AU"/>
              </w:rPr>
            </w:pPr>
            <w:r w:rsidRPr="00E8049E">
              <w:rPr>
                <w:lang w:val="en-AU"/>
              </w:rPr>
              <w:t>number</w:t>
            </w:r>
          </w:p>
        </w:tc>
        <w:tc>
          <w:tcPr>
            <w:tcW w:w="507" w:type="pct"/>
          </w:tcPr>
          <w:p w14:paraId="477ABB75" w14:textId="77777777" w:rsidR="00E8049E" w:rsidRPr="00E8049E" w:rsidRDefault="00E8049E" w:rsidP="007B2088">
            <w:pPr>
              <w:jc w:val="right"/>
              <w:rPr>
                <w:lang w:val="en-AU"/>
              </w:rPr>
            </w:pPr>
            <w:r w:rsidRPr="00E8049E">
              <w:rPr>
                <w:lang w:val="en-AU"/>
              </w:rPr>
              <w:t>11</w:t>
            </w:r>
          </w:p>
        </w:tc>
        <w:tc>
          <w:tcPr>
            <w:tcW w:w="507" w:type="pct"/>
          </w:tcPr>
          <w:p w14:paraId="4A764CEC" w14:textId="77777777" w:rsidR="00E8049E" w:rsidRPr="00E8049E" w:rsidRDefault="00E8049E" w:rsidP="007B2088">
            <w:pPr>
              <w:jc w:val="right"/>
              <w:rPr>
                <w:lang w:val="en-AU"/>
              </w:rPr>
            </w:pPr>
            <w:r w:rsidRPr="00E8049E">
              <w:rPr>
                <w:lang w:val="en-AU"/>
              </w:rPr>
              <w:t>20</w:t>
            </w:r>
          </w:p>
        </w:tc>
        <w:tc>
          <w:tcPr>
            <w:tcW w:w="684" w:type="pct"/>
          </w:tcPr>
          <w:p w14:paraId="3771D646" w14:textId="77777777" w:rsidR="00E8049E" w:rsidRPr="00E8049E" w:rsidRDefault="00E8049E" w:rsidP="007B2088">
            <w:pPr>
              <w:jc w:val="right"/>
              <w:rPr>
                <w:lang w:val="en-AU"/>
              </w:rPr>
            </w:pPr>
            <w:r w:rsidRPr="00E8049E">
              <w:rPr>
                <w:lang w:val="en-AU"/>
              </w:rPr>
              <w:t>-45.0%</w:t>
            </w:r>
          </w:p>
        </w:tc>
        <w:tc>
          <w:tcPr>
            <w:tcW w:w="490" w:type="pct"/>
          </w:tcPr>
          <w:p w14:paraId="2535FB6C" w14:textId="29FAB503" w:rsidR="00E8049E" w:rsidRPr="00E8049E" w:rsidRDefault="00483673" w:rsidP="007B2088">
            <w:pPr>
              <w:jc w:val="right"/>
              <w:rPr>
                <w:lang w:val="en-AU"/>
              </w:rPr>
            </w:pPr>
            <w:r>
              <w:rPr>
                <w:lang w:val="en-AU"/>
              </w:rPr>
              <w:t>#</w:t>
            </w:r>
          </w:p>
        </w:tc>
      </w:tr>
      <w:tr w:rsidR="00E8049E" w:rsidRPr="00E8049E" w14:paraId="22E077FF" w14:textId="77777777" w:rsidTr="00193CA1">
        <w:trPr>
          <w:trHeight w:val="60"/>
        </w:trPr>
        <w:tc>
          <w:tcPr>
            <w:tcW w:w="5000" w:type="pct"/>
            <w:gridSpan w:val="6"/>
          </w:tcPr>
          <w:p w14:paraId="15957CC6" w14:textId="77777777" w:rsidR="00E8049E" w:rsidRPr="008B11D6" w:rsidRDefault="00E8049E" w:rsidP="00437F95">
            <w:pPr>
              <w:pStyle w:val="TableCopy"/>
              <w:rPr>
                <w:i/>
                <w:iCs/>
              </w:rPr>
            </w:pPr>
            <w:r w:rsidRPr="008B11D6">
              <w:rPr>
                <w:i/>
                <w:iCs/>
              </w:rPr>
              <w:t xml:space="preserve">Lower result due to rollout schedule delays, which are managed by the mobile carriers. Delays are attributable to third-party dependencies and localised and global impacts of COVID-19. Sites not completed in 2021-22 are expected to contribute to the 2022-23 result. </w:t>
            </w:r>
          </w:p>
        </w:tc>
      </w:tr>
      <w:tr w:rsidR="00E8049E" w:rsidRPr="00E8049E" w14:paraId="15C79005" w14:textId="77777777" w:rsidTr="00193CA1">
        <w:trPr>
          <w:trHeight w:val="60"/>
        </w:trPr>
        <w:tc>
          <w:tcPr>
            <w:tcW w:w="2310" w:type="pct"/>
          </w:tcPr>
          <w:p w14:paraId="186830BB" w14:textId="77777777" w:rsidR="00E8049E" w:rsidRPr="00E8049E" w:rsidRDefault="00E8049E" w:rsidP="00437F95">
            <w:pPr>
              <w:pStyle w:val="TableCopy"/>
            </w:pPr>
            <w:r w:rsidRPr="00E8049E">
              <w:t xml:space="preserve">Participation in Small Business Victoria events </w:t>
            </w:r>
            <w:r w:rsidRPr="00E8049E">
              <w:br/>
              <w:t>and access to business programs</w:t>
            </w:r>
          </w:p>
        </w:tc>
        <w:tc>
          <w:tcPr>
            <w:tcW w:w="502" w:type="pct"/>
          </w:tcPr>
          <w:p w14:paraId="70222729" w14:textId="77777777" w:rsidR="00E8049E" w:rsidRPr="00E8049E" w:rsidRDefault="00E8049E" w:rsidP="007B2088">
            <w:pPr>
              <w:jc w:val="right"/>
              <w:rPr>
                <w:lang w:val="en-AU"/>
              </w:rPr>
            </w:pPr>
            <w:r w:rsidRPr="00E8049E">
              <w:rPr>
                <w:lang w:val="en-AU"/>
              </w:rPr>
              <w:t>number</w:t>
            </w:r>
          </w:p>
        </w:tc>
        <w:tc>
          <w:tcPr>
            <w:tcW w:w="507" w:type="pct"/>
          </w:tcPr>
          <w:p w14:paraId="694536B2" w14:textId="77777777" w:rsidR="00E8049E" w:rsidRPr="00E8049E" w:rsidRDefault="00E8049E" w:rsidP="007B2088">
            <w:pPr>
              <w:jc w:val="right"/>
              <w:rPr>
                <w:lang w:val="en-AU"/>
              </w:rPr>
            </w:pPr>
            <w:r w:rsidRPr="00E8049E">
              <w:rPr>
                <w:lang w:val="en-AU"/>
              </w:rPr>
              <w:t>21,579</w:t>
            </w:r>
          </w:p>
        </w:tc>
        <w:tc>
          <w:tcPr>
            <w:tcW w:w="507" w:type="pct"/>
          </w:tcPr>
          <w:p w14:paraId="1F502C99" w14:textId="77777777" w:rsidR="00E8049E" w:rsidRPr="00E8049E" w:rsidRDefault="00E8049E" w:rsidP="007B2088">
            <w:pPr>
              <w:jc w:val="right"/>
              <w:rPr>
                <w:lang w:val="en-AU"/>
              </w:rPr>
            </w:pPr>
            <w:r w:rsidRPr="00E8049E">
              <w:rPr>
                <w:lang w:val="en-AU"/>
              </w:rPr>
              <w:t>20,000</w:t>
            </w:r>
          </w:p>
        </w:tc>
        <w:tc>
          <w:tcPr>
            <w:tcW w:w="684" w:type="pct"/>
          </w:tcPr>
          <w:p w14:paraId="61CBAC91" w14:textId="77777777" w:rsidR="00E8049E" w:rsidRPr="00E8049E" w:rsidRDefault="00E8049E" w:rsidP="007B2088">
            <w:pPr>
              <w:jc w:val="right"/>
              <w:rPr>
                <w:lang w:val="en-AU"/>
              </w:rPr>
            </w:pPr>
            <w:r w:rsidRPr="00E8049E">
              <w:rPr>
                <w:lang w:val="en-AU"/>
              </w:rPr>
              <w:t>7.9%</w:t>
            </w:r>
          </w:p>
        </w:tc>
        <w:tc>
          <w:tcPr>
            <w:tcW w:w="490" w:type="pct"/>
          </w:tcPr>
          <w:p w14:paraId="5DA81F59" w14:textId="1EA9146B" w:rsidR="00E8049E" w:rsidRPr="00E8049E" w:rsidRDefault="00E169E4" w:rsidP="007B2088">
            <w:pPr>
              <w:jc w:val="right"/>
              <w:rPr>
                <w:lang w:val="en-AU"/>
              </w:rPr>
            </w:pPr>
            <w:r>
              <w:rPr>
                <w:lang w:val="en-AU"/>
              </w:rPr>
              <w:t>*</w:t>
            </w:r>
          </w:p>
        </w:tc>
      </w:tr>
      <w:tr w:rsidR="00E8049E" w:rsidRPr="00E8049E" w14:paraId="512EB653" w14:textId="77777777" w:rsidTr="00193CA1">
        <w:trPr>
          <w:trHeight w:val="60"/>
        </w:trPr>
        <w:tc>
          <w:tcPr>
            <w:tcW w:w="5000" w:type="pct"/>
            <w:gridSpan w:val="6"/>
          </w:tcPr>
          <w:p w14:paraId="23ECDEDE" w14:textId="77777777" w:rsidR="00E8049E" w:rsidRPr="008B11D6" w:rsidRDefault="00E8049E" w:rsidP="00437F95">
            <w:pPr>
              <w:pStyle w:val="TableCopy"/>
              <w:rPr>
                <w:i/>
                <w:iCs/>
              </w:rPr>
            </w:pPr>
            <w:r w:rsidRPr="008B11D6">
              <w:rPr>
                <w:i/>
                <w:iCs/>
              </w:rPr>
              <w:t>Higher result due to strong demand driven by COVID-19 business needs and increased advertising, which helped to strengthen participation by highlighting the versatility, flexibility and variety of events and program options available to business owners, including both face-to-face and online options.</w:t>
            </w:r>
          </w:p>
        </w:tc>
      </w:tr>
      <w:tr w:rsidR="00E8049E" w:rsidRPr="00E8049E" w14:paraId="4A563431" w14:textId="77777777" w:rsidTr="00193CA1">
        <w:trPr>
          <w:trHeight w:val="60"/>
        </w:trPr>
        <w:tc>
          <w:tcPr>
            <w:tcW w:w="2310" w:type="pct"/>
          </w:tcPr>
          <w:p w14:paraId="08157987" w14:textId="77777777" w:rsidR="00E8049E" w:rsidRPr="00E8049E" w:rsidRDefault="00E8049E" w:rsidP="00437F95">
            <w:pPr>
              <w:pStyle w:val="TableCopy"/>
            </w:pPr>
            <w:r w:rsidRPr="00E8049E">
              <w:t>Visits to Business Victoria digital channels</w:t>
            </w:r>
          </w:p>
        </w:tc>
        <w:tc>
          <w:tcPr>
            <w:tcW w:w="502" w:type="pct"/>
          </w:tcPr>
          <w:p w14:paraId="3AE3EEAF" w14:textId="77777777" w:rsidR="00E8049E" w:rsidRPr="00E8049E" w:rsidRDefault="00E8049E" w:rsidP="007B2088">
            <w:pPr>
              <w:jc w:val="right"/>
              <w:rPr>
                <w:lang w:val="en-AU"/>
              </w:rPr>
            </w:pPr>
            <w:r w:rsidRPr="00E8049E">
              <w:rPr>
                <w:lang w:val="en-AU"/>
              </w:rPr>
              <w:t>number</w:t>
            </w:r>
          </w:p>
        </w:tc>
        <w:tc>
          <w:tcPr>
            <w:tcW w:w="507" w:type="pct"/>
          </w:tcPr>
          <w:p w14:paraId="554883B8" w14:textId="77777777" w:rsidR="00E8049E" w:rsidRPr="00E8049E" w:rsidRDefault="00E8049E" w:rsidP="007B2088">
            <w:pPr>
              <w:jc w:val="right"/>
              <w:rPr>
                <w:lang w:val="en-AU"/>
              </w:rPr>
            </w:pPr>
            <w:r w:rsidRPr="00E8049E">
              <w:rPr>
                <w:lang w:val="en-AU"/>
              </w:rPr>
              <w:t>9,491,418</w:t>
            </w:r>
          </w:p>
        </w:tc>
        <w:tc>
          <w:tcPr>
            <w:tcW w:w="507" w:type="pct"/>
          </w:tcPr>
          <w:p w14:paraId="59F20302" w14:textId="77777777" w:rsidR="00E8049E" w:rsidRPr="00E8049E" w:rsidRDefault="00E8049E" w:rsidP="007B2088">
            <w:pPr>
              <w:jc w:val="right"/>
              <w:rPr>
                <w:lang w:val="en-AU"/>
              </w:rPr>
            </w:pPr>
            <w:r w:rsidRPr="00E8049E">
              <w:rPr>
                <w:lang w:val="en-AU"/>
              </w:rPr>
              <w:t>4,000,000</w:t>
            </w:r>
          </w:p>
        </w:tc>
        <w:tc>
          <w:tcPr>
            <w:tcW w:w="684" w:type="pct"/>
          </w:tcPr>
          <w:p w14:paraId="346A4369" w14:textId="77777777" w:rsidR="00E8049E" w:rsidRPr="00E8049E" w:rsidRDefault="00E8049E" w:rsidP="007B2088">
            <w:pPr>
              <w:jc w:val="right"/>
              <w:rPr>
                <w:lang w:val="en-AU"/>
              </w:rPr>
            </w:pPr>
            <w:r w:rsidRPr="00E8049E">
              <w:rPr>
                <w:lang w:val="en-AU"/>
              </w:rPr>
              <w:t>137.3%</w:t>
            </w:r>
          </w:p>
        </w:tc>
        <w:tc>
          <w:tcPr>
            <w:tcW w:w="490" w:type="pct"/>
          </w:tcPr>
          <w:p w14:paraId="6BA8EB42" w14:textId="0BCEBE4F" w:rsidR="00E8049E" w:rsidRPr="00E8049E" w:rsidRDefault="00E169E4" w:rsidP="007B2088">
            <w:pPr>
              <w:jc w:val="right"/>
              <w:rPr>
                <w:lang w:val="en-AU"/>
              </w:rPr>
            </w:pPr>
            <w:r>
              <w:rPr>
                <w:lang w:val="en-AU"/>
              </w:rPr>
              <w:t>*</w:t>
            </w:r>
          </w:p>
        </w:tc>
      </w:tr>
      <w:tr w:rsidR="00E8049E" w:rsidRPr="00E8049E" w14:paraId="417A67BB" w14:textId="77777777" w:rsidTr="00193CA1">
        <w:trPr>
          <w:trHeight w:val="60"/>
        </w:trPr>
        <w:tc>
          <w:tcPr>
            <w:tcW w:w="5000" w:type="pct"/>
            <w:gridSpan w:val="6"/>
          </w:tcPr>
          <w:p w14:paraId="681D2752" w14:textId="77777777" w:rsidR="00E8049E" w:rsidRPr="008B11D6" w:rsidRDefault="00E8049E" w:rsidP="00437F95">
            <w:pPr>
              <w:pStyle w:val="TableCopy"/>
              <w:rPr>
                <w:i/>
                <w:iCs/>
              </w:rPr>
            </w:pPr>
            <w:r w:rsidRPr="008B11D6">
              <w:rPr>
                <w:i/>
                <w:iCs/>
              </w:rPr>
              <w:t xml:space="preserve">Higher result as businesses sought critical information on COVID-19 including grants, </w:t>
            </w:r>
            <w:proofErr w:type="gramStart"/>
            <w:r w:rsidRPr="008B11D6">
              <w:rPr>
                <w:i/>
                <w:iCs/>
              </w:rPr>
              <w:t>programs</w:t>
            </w:r>
            <w:proofErr w:type="gramEnd"/>
            <w:r w:rsidRPr="008B11D6">
              <w:rPr>
                <w:i/>
                <w:iCs/>
              </w:rPr>
              <w:t xml:space="preserve"> and support services.</w:t>
            </w:r>
          </w:p>
        </w:tc>
      </w:tr>
      <w:tr w:rsidR="00A72579" w:rsidRPr="00E8049E" w14:paraId="4A3F98DA" w14:textId="77777777" w:rsidTr="00193CA1">
        <w:trPr>
          <w:trHeight w:val="454"/>
        </w:trPr>
        <w:tc>
          <w:tcPr>
            <w:tcW w:w="5000" w:type="pct"/>
            <w:gridSpan w:val="6"/>
          </w:tcPr>
          <w:p w14:paraId="2673F9B7" w14:textId="71D00E65" w:rsidR="00A72579" w:rsidRPr="00E8049E" w:rsidRDefault="00A72579" w:rsidP="00A72579">
            <w:pPr>
              <w:spacing w:after="0"/>
              <w:rPr>
                <w:lang w:val="en-AU"/>
              </w:rPr>
            </w:pPr>
            <w:r w:rsidRPr="00421138">
              <w:rPr>
                <w:b/>
                <w:bCs/>
              </w:rPr>
              <w:t>Quantity</w:t>
            </w:r>
          </w:p>
        </w:tc>
      </w:tr>
      <w:tr w:rsidR="00E8049E" w:rsidRPr="00E8049E" w14:paraId="06CE2095" w14:textId="77777777" w:rsidTr="00193CA1">
        <w:trPr>
          <w:trHeight w:val="60"/>
        </w:trPr>
        <w:tc>
          <w:tcPr>
            <w:tcW w:w="2310" w:type="pct"/>
          </w:tcPr>
          <w:p w14:paraId="04D7C5F4" w14:textId="77777777" w:rsidR="00E8049E" w:rsidRPr="00E8049E" w:rsidRDefault="00E8049E" w:rsidP="00437F95">
            <w:pPr>
              <w:pStyle w:val="TableCopy"/>
            </w:pPr>
            <w:r w:rsidRPr="00E8049E">
              <w:t xml:space="preserve">Client satisfaction of small business information, referral, coaching </w:t>
            </w:r>
            <w:proofErr w:type="gramStart"/>
            <w:r w:rsidRPr="00E8049E">
              <w:t>service</w:t>
            </w:r>
            <w:proofErr w:type="gramEnd"/>
            <w:r w:rsidRPr="00E8049E">
              <w:t xml:space="preserve"> and business programs</w:t>
            </w:r>
          </w:p>
        </w:tc>
        <w:tc>
          <w:tcPr>
            <w:tcW w:w="502" w:type="pct"/>
          </w:tcPr>
          <w:p w14:paraId="64D1E48D" w14:textId="77777777" w:rsidR="00E8049E" w:rsidRPr="00E8049E" w:rsidRDefault="00E8049E" w:rsidP="007B2088">
            <w:pPr>
              <w:jc w:val="right"/>
              <w:rPr>
                <w:lang w:val="en-AU"/>
              </w:rPr>
            </w:pPr>
            <w:r w:rsidRPr="00E8049E">
              <w:rPr>
                <w:lang w:val="en-AU"/>
              </w:rPr>
              <w:t>per cent</w:t>
            </w:r>
          </w:p>
        </w:tc>
        <w:tc>
          <w:tcPr>
            <w:tcW w:w="507" w:type="pct"/>
          </w:tcPr>
          <w:p w14:paraId="6339D6ED" w14:textId="77777777" w:rsidR="00E8049E" w:rsidRPr="00E8049E" w:rsidRDefault="00E8049E" w:rsidP="007B2088">
            <w:pPr>
              <w:jc w:val="right"/>
              <w:rPr>
                <w:lang w:val="en-AU"/>
              </w:rPr>
            </w:pPr>
            <w:r w:rsidRPr="00E8049E">
              <w:rPr>
                <w:lang w:val="en-AU"/>
              </w:rPr>
              <w:t>95.25</w:t>
            </w:r>
          </w:p>
        </w:tc>
        <w:tc>
          <w:tcPr>
            <w:tcW w:w="507" w:type="pct"/>
          </w:tcPr>
          <w:p w14:paraId="3CF73CE8" w14:textId="77777777" w:rsidR="00E8049E" w:rsidRPr="00E8049E" w:rsidRDefault="00E8049E" w:rsidP="007B2088">
            <w:pPr>
              <w:jc w:val="right"/>
              <w:rPr>
                <w:lang w:val="en-AU"/>
              </w:rPr>
            </w:pPr>
            <w:r w:rsidRPr="00E8049E">
              <w:rPr>
                <w:lang w:val="en-AU"/>
              </w:rPr>
              <w:t>90</w:t>
            </w:r>
          </w:p>
        </w:tc>
        <w:tc>
          <w:tcPr>
            <w:tcW w:w="684" w:type="pct"/>
          </w:tcPr>
          <w:p w14:paraId="73E85EF4" w14:textId="77777777" w:rsidR="00E8049E" w:rsidRPr="00E8049E" w:rsidRDefault="00E8049E" w:rsidP="007B2088">
            <w:pPr>
              <w:jc w:val="right"/>
              <w:rPr>
                <w:lang w:val="en-AU"/>
              </w:rPr>
            </w:pPr>
            <w:r w:rsidRPr="00E8049E">
              <w:rPr>
                <w:lang w:val="en-AU"/>
              </w:rPr>
              <w:t>5.8%</w:t>
            </w:r>
          </w:p>
        </w:tc>
        <w:tc>
          <w:tcPr>
            <w:tcW w:w="490" w:type="pct"/>
          </w:tcPr>
          <w:p w14:paraId="348FAC34" w14:textId="40AE448C" w:rsidR="00E8049E" w:rsidRPr="00E8049E" w:rsidRDefault="00E169E4" w:rsidP="007B2088">
            <w:pPr>
              <w:jc w:val="right"/>
              <w:rPr>
                <w:lang w:val="en-AU"/>
              </w:rPr>
            </w:pPr>
            <w:r>
              <w:rPr>
                <w:lang w:val="en-AU"/>
              </w:rPr>
              <w:t>*</w:t>
            </w:r>
          </w:p>
        </w:tc>
      </w:tr>
      <w:tr w:rsidR="00E8049E" w:rsidRPr="00E8049E" w14:paraId="11CE7AEB" w14:textId="77777777" w:rsidTr="00193CA1">
        <w:trPr>
          <w:trHeight w:val="60"/>
        </w:trPr>
        <w:tc>
          <w:tcPr>
            <w:tcW w:w="5000" w:type="pct"/>
            <w:gridSpan w:val="6"/>
          </w:tcPr>
          <w:p w14:paraId="2CC4B7DE" w14:textId="77777777" w:rsidR="00E8049E" w:rsidRPr="008B11D6" w:rsidRDefault="00E8049E" w:rsidP="00437F95">
            <w:pPr>
              <w:pStyle w:val="TableCopy"/>
              <w:rPr>
                <w:i/>
                <w:iCs/>
              </w:rPr>
            </w:pPr>
            <w:r w:rsidRPr="008B11D6">
              <w:rPr>
                <w:i/>
                <w:iCs/>
              </w:rPr>
              <w:t>Higher result due to surge resourcing and provision of customised services, which ensured a higher level of responsiveness to better meet business demand. </w:t>
            </w:r>
          </w:p>
        </w:tc>
      </w:tr>
      <w:tr w:rsidR="00E8049E" w:rsidRPr="00E8049E" w14:paraId="33C4BF09" w14:textId="77777777" w:rsidTr="00193CA1">
        <w:trPr>
          <w:trHeight w:val="60"/>
        </w:trPr>
        <w:tc>
          <w:tcPr>
            <w:tcW w:w="2310" w:type="pct"/>
          </w:tcPr>
          <w:p w14:paraId="394E56D9" w14:textId="77777777" w:rsidR="00E8049E" w:rsidRPr="00E8049E" w:rsidRDefault="00E8049E" w:rsidP="00437F95">
            <w:pPr>
              <w:pStyle w:val="TableCopy"/>
            </w:pPr>
            <w:r w:rsidRPr="00E8049E">
              <w:t>Client satisfaction with the Victorian Government Business Offices</w:t>
            </w:r>
          </w:p>
        </w:tc>
        <w:tc>
          <w:tcPr>
            <w:tcW w:w="502" w:type="pct"/>
          </w:tcPr>
          <w:p w14:paraId="0D6695A2" w14:textId="77777777" w:rsidR="00E8049E" w:rsidRPr="00E8049E" w:rsidRDefault="00E8049E" w:rsidP="007B2088">
            <w:pPr>
              <w:jc w:val="right"/>
              <w:rPr>
                <w:lang w:val="en-AU"/>
              </w:rPr>
            </w:pPr>
            <w:r w:rsidRPr="00E8049E">
              <w:rPr>
                <w:lang w:val="en-AU"/>
              </w:rPr>
              <w:t>per cent</w:t>
            </w:r>
          </w:p>
        </w:tc>
        <w:tc>
          <w:tcPr>
            <w:tcW w:w="507" w:type="pct"/>
          </w:tcPr>
          <w:p w14:paraId="33871050" w14:textId="77777777" w:rsidR="00E8049E" w:rsidRPr="00E8049E" w:rsidRDefault="00E8049E" w:rsidP="007B2088">
            <w:pPr>
              <w:jc w:val="right"/>
              <w:rPr>
                <w:lang w:val="en-AU"/>
              </w:rPr>
            </w:pPr>
            <w:r w:rsidRPr="00E8049E">
              <w:rPr>
                <w:lang w:val="en-AU"/>
              </w:rPr>
              <w:t>77.11</w:t>
            </w:r>
          </w:p>
        </w:tc>
        <w:tc>
          <w:tcPr>
            <w:tcW w:w="507" w:type="pct"/>
          </w:tcPr>
          <w:p w14:paraId="5F89AA32" w14:textId="77777777" w:rsidR="00E8049E" w:rsidRPr="00E8049E" w:rsidRDefault="00E8049E" w:rsidP="007B2088">
            <w:pPr>
              <w:jc w:val="right"/>
              <w:rPr>
                <w:lang w:val="en-AU"/>
              </w:rPr>
            </w:pPr>
            <w:r w:rsidRPr="00E8049E">
              <w:rPr>
                <w:lang w:val="en-AU"/>
              </w:rPr>
              <w:t>80</w:t>
            </w:r>
          </w:p>
        </w:tc>
        <w:tc>
          <w:tcPr>
            <w:tcW w:w="684" w:type="pct"/>
          </w:tcPr>
          <w:p w14:paraId="3F5337E6" w14:textId="77777777" w:rsidR="00E8049E" w:rsidRPr="00E8049E" w:rsidRDefault="00E8049E" w:rsidP="007B2088">
            <w:pPr>
              <w:jc w:val="right"/>
              <w:rPr>
                <w:lang w:val="en-AU"/>
              </w:rPr>
            </w:pPr>
            <w:r w:rsidRPr="00E8049E">
              <w:rPr>
                <w:lang w:val="en-AU"/>
              </w:rPr>
              <w:t>-3.6%</w:t>
            </w:r>
          </w:p>
        </w:tc>
        <w:tc>
          <w:tcPr>
            <w:tcW w:w="490" w:type="pct"/>
          </w:tcPr>
          <w:p w14:paraId="7694566E" w14:textId="1405FED4" w:rsidR="00E8049E" w:rsidRPr="00E8049E" w:rsidRDefault="00682EC5" w:rsidP="007B2088">
            <w:pPr>
              <w:jc w:val="right"/>
              <w:rPr>
                <w:lang w:val="en-AU"/>
              </w:rPr>
            </w:pPr>
            <w:r>
              <w:rPr>
                <w:lang w:val="en-AU"/>
              </w:rPr>
              <w:t>–</w:t>
            </w:r>
          </w:p>
        </w:tc>
      </w:tr>
      <w:tr w:rsidR="00E8049E" w:rsidRPr="00E8049E" w14:paraId="2FCDA10F" w14:textId="77777777" w:rsidTr="00193CA1">
        <w:trPr>
          <w:trHeight w:val="60"/>
        </w:trPr>
        <w:tc>
          <w:tcPr>
            <w:tcW w:w="2310" w:type="pct"/>
          </w:tcPr>
          <w:p w14:paraId="1DE18687" w14:textId="77777777" w:rsidR="00E8049E" w:rsidRPr="00E8049E" w:rsidRDefault="00E8049E" w:rsidP="00437F95">
            <w:pPr>
              <w:pStyle w:val="TableCopy"/>
            </w:pPr>
            <w:r w:rsidRPr="00E8049E">
              <w:t>Client satisfaction with Victorian Small Business Commission mediation service</w:t>
            </w:r>
          </w:p>
        </w:tc>
        <w:tc>
          <w:tcPr>
            <w:tcW w:w="502" w:type="pct"/>
          </w:tcPr>
          <w:p w14:paraId="6FF29CBE" w14:textId="77777777" w:rsidR="00E8049E" w:rsidRPr="00E8049E" w:rsidRDefault="00E8049E" w:rsidP="007B2088">
            <w:pPr>
              <w:jc w:val="right"/>
              <w:rPr>
                <w:lang w:val="en-AU"/>
              </w:rPr>
            </w:pPr>
            <w:r w:rsidRPr="00E8049E">
              <w:rPr>
                <w:lang w:val="en-AU"/>
              </w:rPr>
              <w:t>per cent</w:t>
            </w:r>
          </w:p>
        </w:tc>
        <w:tc>
          <w:tcPr>
            <w:tcW w:w="507" w:type="pct"/>
          </w:tcPr>
          <w:p w14:paraId="49740B9A" w14:textId="77777777" w:rsidR="00E8049E" w:rsidRPr="00E8049E" w:rsidRDefault="00E8049E" w:rsidP="007B2088">
            <w:pPr>
              <w:jc w:val="right"/>
              <w:rPr>
                <w:lang w:val="en-AU"/>
              </w:rPr>
            </w:pPr>
            <w:r w:rsidRPr="00E8049E">
              <w:rPr>
                <w:lang w:val="en-AU"/>
              </w:rPr>
              <w:t>87.6</w:t>
            </w:r>
          </w:p>
        </w:tc>
        <w:tc>
          <w:tcPr>
            <w:tcW w:w="507" w:type="pct"/>
          </w:tcPr>
          <w:p w14:paraId="03EDE00D" w14:textId="77777777" w:rsidR="00E8049E" w:rsidRPr="00E8049E" w:rsidRDefault="00E8049E" w:rsidP="007B2088">
            <w:pPr>
              <w:jc w:val="right"/>
              <w:rPr>
                <w:lang w:val="en-AU"/>
              </w:rPr>
            </w:pPr>
            <w:r w:rsidRPr="00E8049E">
              <w:rPr>
                <w:lang w:val="en-AU"/>
              </w:rPr>
              <w:t>85</w:t>
            </w:r>
          </w:p>
        </w:tc>
        <w:tc>
          <w:tcPr>
            <w:tcW w:w="684" w:type="pct"/>
          </w:tcPr>
          <w:p w14:paraId="57B902AD" w14:textId="77777777" w:rsidR="00E8049E" w:rsidRPr="00E8049E" w:rsidRDefault="00E8049E" w:rsidP="007B2088">
            <w:pPr>
              <w:jc w:val="right"/>
              <w:rPr>
                <w:lang w:val="en-AU"/>
              </w:rPr>
            </w:pPr>
            <w:r w:rsidRPr="00E8049E">
              <w:rPr>
                <w:lang w:val="en-AU"/>
              </w:rPr>
              <w:t>3.1%</w:t>
            </w:r>
          </w:p>
        </w:tc>
        <w:tc>
          <w:tcPr>
            <w:tcW w:w="490" w:type="pct"/>
          </w:tcPr>
          <w:p w14:paraId="6FA88A46" w14:textId="277E3D62" w:rsidR="00E8049E" w:rsidRPr="00E8049E" w:rsidRDefault="00E169E4" w:rsidP="007B2088">
            <w:pPr>
              <w:jc w:val="right"/>
              <w:rPr>
                <w:lang w:val="en-AU"/>
              </w:rPr>
            </w:pPr>
            <w:r>
              <w:rPr>
                <w:lang w:val="en-AU"/>
              </w:rPr>
              <w:t>*</w:t>
            </w:r>
          </w:p>
        </w:tc>
      </w:tr>
      <w:tr w:rsidR="00E8049E" w:rsidRPr="00E8049E" w14:paraId="12A64849" w14:textId="77777777" w:rsidTr="00193CA1">
        <w:trPr>
          <w:trHeight w:val="60"/>
        </w:trPr>
        <w:tc>
          <w:tcPr>
            <w:tcW w:w="2310" w:type="pct"/>
          </w:tcPr>
          <w:p w14:paraId="7EA87936" w14:textId="77777777" w:rsidR="00E8049E" w:rsidRPr="00E8049E" w:rsidRDefault="00E8049E" w:rsidP="00437F95">
            <w:pPr>
              <w:pStyle w:val="TableCopy"/>
            </w:pPr>
            <w:r w:rsidRPr="00E8049E">
              <w:t xml:space="preserve">Proportion of business disputes presented to </w:t>
            </w:r>
            <w:r w:rsidRPr="00E8049E">
              <w:br/>
              <w:t>the Victorian Small Business Commission successfully mediated</w:t>
            </w:r>
          </w:p>
        </w:tc>
        <w:tc>
          <w:tcPr>
            <w:tcW w:w="502" w:type="pct"/>
          </w:tcPr>
          <w:p w14:paraId="203F18BC" w14:textId="77777777" w:rsidR="00E8049E" w:rsidRPr="00E8049E" w:rsidRDefault="00E8049E" w:rsidP="007B2088">
            <w:pPr>
              <w:jc w:val="right"/>
              <w:rPr>
                <w:lang w:val="en-AU"/>
              </w:rPr>
            </w:pPr>
            <w:r w:rsidRPr="00E8049E">
              <w:rPr>
                <w:lang w:val="en-AU"/>
              </w:rPr>
              <w:t>per cent</w:t>
            </w:r>
          </w:p>
        </w:tc>
        <w:tc>
          <w:tcPr>
            <w:tcW w:w="507" w:type="pct"/>
          </w:tcPr>
          <w:p w14:paraId="2FA4B18D" w14:textId="77777777" w:rsidR="00E8049E" w:rsidRPr="00E8049E" w:rsidRDefault="00E8049E" w:rsidP="007B2088">
            <w:pPr>
              <w:jc w:val="right"/>
              <w:rPr>
                <w:lang w:val="en-AU"/>
              </w:rPr>
            </w:pPr>
            <w:r w:rsidRPr="00E8049E">
              <w:rPr>
                <w:lang w:val="en-AU"/>
              </w:rPr>
              <w:t>69</w:t>
            </w:r>
          </w:p>
        </w:tc>
        <w:tc>
          <w:tcPr>
            <w:tcW w:w="507" w:type="pct"/>
          </w:tcPr>
          <w:p w14:paraId="5C3C2C1D" w14:textId="77777777" w:rsidR="00E8049E" w:rsidRPr="00E8049E" w:rsidRDefault="00E8049E" w:rsidP="007B2088">
            <w:pPr>
              <w:jc w:val="right"/>
              <w:rPr>
                <w:lang w:val="en-AU"/>
              </w:rPr>
            </w:pPr>
            <w:r w:rsidRPr="00E8049E">
              <w:rPr>
                <w:lang w:val="en-AU"/>
              </w:rPr>
              <w:t>75</w:t>
            </w:r>
          </w:p>
        </w:tc>
        <w:tc>
          <w:tcPr>
            <w:tcW w:w="684" w:type="pct"/>
          </w:tcPr>
          <w:p w14:paraId="0B752FBA" w14:textId="77777777" w:rsidR="00E8049E" w:rsidRPr="00E8049E" w:rsidRDefault="00E8049E" w:rsidP="007B2088">
            <w:pPr>
              <w:jc w:val="right"/>
              <w:rPr>
                <w:lang w:val="en-AU"/>
              </w:rPr>
            </w:pPr>
            <w:r w:rsidRPr="00E8049E">
              <w:rPr>
                <w:lang w:val="en-AU"/>
              </w:rPr>
              <w:t>-8.0%</w:t>
            </w:r>
          </w:p>
        </w:tc>
        <w:tc>
          <w:tcPr>
            <w:tcW w:w="490" w:type="pct"/>
          </w:tcPr>
          <w:p w14:paraId="29B4A838" w14:textId="7BE3CD63" w:rsidR="00E8049E" w:rsidRPr="00E8049E" w:rsidRDefault="00483673" w:rsidP="007B2088">
            <w:pPr>
              <w:jc w:val="right"/>
              <w:rPr>
                <w:lang w:val="en-AU"/>
              </w:rPr>
            </w:pPr>
            <w:r>
              <w:rPr>
                <w:lang w:val="en-AU"/>
              </w:rPr>
              <w:t>#</w:t>
            </w:r>
          </w:p>
        </w:tc>
      </w:tr>
      <w:tr w:rsidR="00E8049E" w:rsidRPr="00E8049E" w14:paraId="13F6EFB8" w14:textId="77777777" w:rsidTr="00193CA1">
        <w:trPr>
          <w:trHeight w:val="60"/>
        </w:trPr>
        <w:tc>
          <w:tcPr>
            <w:tcW w:w="5000" w:type="pct"/>
            <w:gridSpan w:val="6"/>
          </w:tcPr>
          <w:p w14:paraId="102FC721" w14:textId="77777777" w:rsidR="00E8049E" w:rsidRPr="008B11D6" w:rsidRDefault="00E8049E" w:rsidP="00437F95">
            <w:pPr>
              <w:pStyle w:val="TableCopy"/>
              <w:rPr>
                <w:i/>
                <w:iCs/>
              </w:rPr>
            </w:pPr>
            <w:r w:rsidRPr="008B11D6">
              <w:rPr>
                <w:i/>
                <w:iCs/>
              </w:rPr>
              <w:t>Lower result due to the impacts of COVID-19 increasing the volume and complexity of disputes requiring Victorian Small Business Commission (VSBC) mediation and the higher proportion of less complex disputes settled at the pre-mediation phase.</w:t>
            </w:r>
          </w:p>
        </w:tc>
      </w:tr>
      <w:tr w:rsidR="00E8049E" w:rsidRPr="00E8049E" w14:paraId="0D49DEF1" w14:textId="77777777" w:rsidTr="00193CA1">
        <w:trPr>
          <w:trHeight w:val="60"/>
        </w:trPr>
        <w:tc>
          <w:tcPr>
            <w:tcW w:w="2310" w:type="pct"/>
          </w:tcPr>
          <w:p w14:paraId="03571833" w14:textId="77777777" w:rsidR="00E8049E" w:rsidRPr="00E8049E" w:rsidRDefault="00E8049E" w:rsidP="00437F95">
            <w:pPr>
              <w:pStyle w:val="TableCopy"/>
            </w:pPr>
            <w:r w:rsidRPr="00E8049E">
              <w:t>Proportion of business disputes resolved by the Victorian Small Business Commission prior to mediation</w:t>
            </w:r>
          </w:p>
        </w:tc>
        <w:tc>
          <w:tcPr>
            <w:tcW w:w="502" w:type="pct"/>
          </w:tcPr>
          <w:p w14:paraId="3F481267" w14:textId="77777777" w:rsidR="00E8049E" w:rsidRPr="00E8049E" w:rsidRDefault="00E8049E" w:rsidP="007B2088">
            <w:pPr>
              <w:jc w:val="right"/>
              <w:rPr>
                <w:lang w:val="en-AU"/>
              </w:rPr>
            </w:pPr>
            <w:r w:rsidRPr="00E8049E">
              <w:rPr>
                <w:lang w:val="en-AU"/>
              </w:rPr>
              <w:t>per cent</w:t>
            </w:r>
          </w:p>
        </w:tc>
        <w:tc>
          <w:tcPr>
            <w:tcW w:w="507" w:type="pct"/>
          </w:tcPr>
          <w:p w14:paraId="4AF6C3E5" w14:textId="77777777" w:rsidR="00E8049E" w:rsidRPr="00E8049E" w:rsidRDefault="00E8049E" w:rsidP="007B2088">
            <w:pPr>
              <w:jc w:val="right"/>
              <w:rPr>
                <w:lang w:val="en-AU"/>
              </w:rPr>
            </w:pPr>
            <w:r w:rsidRPr="00E8049E">
              <w:rPr>
                <w:lang w:val="en-AU"/>
              </w:rPr>
              <w:t>43.2</w:t>
            </w:r>
          </w:p>
        </w:tc>
        <w:tc>
          <w:tcPr>
            <w:tcW w:w="507" w:type="pct"/>
          </w:tcPr>
          <w:p w14:paraId="77C61728" w14:textId="77777777" w:rsidR="00E8049E" w:rsidRPr="00E8049E" w:rsidRDefault="00E8049E" w:rsidP="007B2088">
            <w:pPr>
              <w:jc w:val="right"/>
              <w:rPr>
                <w:lang w:val="en-AU"/>
              </w:rPr>
            </w:pPr>
            <w:r w:rsidRPr="00E8049E">
              <w:rPr>
                <w:lang w:val="en-AU"/>
              </w:rPr>
              <w:t>30</w:t>
            </w:r>
          </w:p>
        </w:tc>
        <w:tc>
          <w:tcPr>
            <w:tcW w:w="684" w:type="pct"/>
          </w:tcPr>
          <w:p w14:paraId="05735A1D" w14:textId="77777777" w:rsidR="00E8049E" w:rsidRPr="00E8049E" w:rsidRDefault="00E8049E" w:rsidP="007B2088">
            <w:pPr>
              <w:jc w:val="right"/>
              <w:rPr>
                <w:lang w:val="en-AU"/>
              </w:rPr>
            </w:pPr>
            <w:r w:rsidRPr="00E8049E">
              <w:rPr>
                <w:lang w:val="en-AU"/>
              </w:rPr>
              <w:t>44.0%</w:t>
            </w:r>
          </w:p>
        </w:tc>
        <w:tc>
          <w:tcPr>
            <w:tcW w:w="490" w:type="pct"/>
          </w:tcPr>
          <w:p w14:paraId="3554B253" w14:textId="41BB34CF" w:rsidR="00E8049E" w:rsidRPr="00E8049E" w:rsidRDefault="00E169E4" w:rsidP="007B2088">
            <w:pPr>
              <w:jc w:val="right"/>
              <w:rPr>
                <w:lang w:val="en-AU"/>
              </w:rPr>
            </w:pPr>
            <w:r>
              <w:rPr>
                <w:lang w:val="en-AU"/>
              </w:rPr>
              <w:t>*</w:t>
            </w:r>
          </w:p>
        </w:tc>
      </w:tr>
      <w:tr w:rsidR="00E8049E" w:rsidRPr="00E8049E" w14:paraId="533F6A07" w14:textId="77777777" w:rsidTr="00193CA1">
        <w:trPr>
          <w:trHeight w:val="60"/>
        </w:trPr>
        <w:tc>
          <w:tcPr>
            <w:tcW w:w="5000" w:type="pct"/>
            <w:gridSpan w:val="6"/>
          </w:tcPr>
          <w:p w14:paraId="65FA6D49" w14:textId="77777777" w:rsidR="00E8049E" w:rsidRPr="008B11D6" w:rsidRDefault="00E8049E" w:rsidP="00437F95">
            <w:pPr>
              <w:pStyle w:val="TableCopy"/>
              <w:rPr>
                <w:i/>
                <w:iCs/>
              </w:rPr>
            </w:pPr>
            <w:r w:rsidRPr="008B11D6">
              <w:rPr>
                <w:i/>
                <w:iCs/>
              </w:rPr>
              <w:t>Higher result due to the high number of Commercial Tenancy Relief Scheme disputes resolved prior to mediation due to the clarity provided by the Scheme and surge resources employed by the VSBC to enable early resolution.</w:t>
            </w:r>
          </w:p>
        </w:tc>
      </w:tr>
      <w:tr w:rsidR="00A72579" w:rsidRPr="00E8049E" w14:paraId="403FD61C" w14:textId="77777777" w:rsidTr="00193CA1">
        <w:trPr>
          <w:trHeight w:val="397"/>
        </w:trPr>
        <w:tc>
          <w:tcPr>
            <w:tcW w:w="5000" w:type="pct"/>
            <w:gridSpan w:val="6"/>
          </w:tcPr>
          <w:p w14:paraId="06C149FB" w14:textId="0A3E9252" w:rsidR="00A72579" w:rsidRPr="00E8049E" w:rsidRDefault="00A72579" w:rsidP="00311057">
            <w:pPr>
              <w:spacing w:after="0"/>
              <w:rPr>
                <w:lang w:val="en-AU"/>
              </w:rPr>
            </w:pPr>
            <w:r w:rsidRPr="00421138">
              <w:rPr>
                <w:b/>
                <w:bCs/>
              </w:rPr>
              <w:t>Cost</w:t>
            </w:r>
          </w:p>
        </w:tc>
      </w:tr>
      <w:tr w:rsidR="00E8049E" w:rsidRPr="00E8049E" w14:paraId="009AC02E" w14:textId="77777777" w:rsidTr="00193CA1">
        <w:trPr>
          <w:trHeight w:val="60"/>
        </w:trPr>
        <w:tc>
          <w:tcPr>
            <w:tcW w:w="2310" w:type="pct"/>
          </w:tcPr>
          <w:p w14:paraId="6C05C54A" w14:textId="77777777" w:rsidR="00E8049E" w:rsidRPr="00421138" w:rsidRDefault="00E8049E" w:rsidP="00437F95">
            <w:pPr>
              <w:pStyle w:val="TableCopy"/>
              <w:rPr>
                <w:b/>
                <w:bCs/>
              </w:rPr>
            </w:pPr>
            <w:r w:rsidRPr="00421138">
              <w:rPr>
                <w:b/>
                <w:bCs/>
              </w:rPr>
              <w:t>Total output cost</w:t>
            </w:r>
          </w:p>
        </w:tc>
        <w:tc>
          <w:tcPr>
            <w:tcW w:w="502" w:type="pct"/>
          </w:tcPr>
          <w:p w14:paraId="346E8EE9" w14:textId="77777777" w:rsidR="00E8049E" w:rsidRPr="00E8049E" w:rsidRDefault="00E8049E" w:rsidP="007B2088">
            <w:pPr>
              <w:jc w:val="right"/>
              <w:rPr>
                <w:b/>
                <w:bCs/>
                <w:lang w:val="en-AU"/>
              </w:rPr>
            </w:pPr>
            <w:r w:rsidRPr="00E8049E">
              <w:rPr>
                <w:b/>
                <w:bCs/>
                <w:lang w:val="en-AU"/>
              </w:rPr>
              <w:t>$ million</w:t>
            </w:r>
          </w:p>
        </w:tc>
        <w:tc>
          <w:tcPr>
            <w:tcW w:w="507" w:type="pct"/>
          </w:tcPr>
          <w:p w14:paraId="106D5132" w14:textId="77777777" w:rsidR="00E8049E" w:rsidRPr="00E8049E" w:rsidRDefault="00E8049E" w:rsidP="007B2088">
            <w:pPr>
              <w:jc w:val="right"/>
              <w:rPr>
                <w:b/>
                <w:bCs/>
                <w:lang w:val="en-AU"/>
              </w:rPr>
            </w:pPr>
            <w:r w:rsidRPr="00E8049E">
              <w:rPr>
                <w:b/>
                <w:bCs/>
                <w:lang w:val="en-AU"/>
              </w:rPr>
              <w:t xml:space="preserve">7,431.6 </w:t>
            </w:r>
          </w:p>
        </w:tc>
        <w:tc>
          <w:tcPr>
            <w:tcW w:w="507" w:type="pct"/>
          </w:tcPr>
          <w:p w14:paraId="4CD0A8C1" w14:textId="77777777" w:rsidR="00E8049E" w:rsidRPr="00E8049E" w:rsidRDefault="00E8049E" w:rsidP="007B2088">
            <w:pPr>
              <w:jc w:val="right"/>
              <w:rPr>
                <w:b/>
                <w:bCs/>
                <w:lang w:val="en-AU"/>
              </w:rPr>
            </w:pPr>
            <w:r w:rsidRPr="00E8049E">
              <w:rPr>
                <w:b/>
                <w:bCs/>
                <w:lang w:val="en-AU"/>
              </w:rPr>
              <w:t>187.6</w:t>
            </w:r>
          </w:p>
        </w:tc>
        <w:tc>
          <w:tcPr>
            <w:tcW w:w="684" w:type="pct"/>
          </w:tcPr>
          <w:p w14:paraId="7BE6D9CA" w14:textId="77777777" w:rsidR="00E8049E" w:rsidRPr="00E8049E" w:rsidRDefault="00E8049E" w:rsidP="007B2088">
            <w:pPr>
              <w:jc w:val="right"/>
              <w:rPr>
                <w:b/>
                <w:bCs/>
                <w:lang w:val="en-AU"/>
              </w:rPr>
            </w:pPr>
            <w:r w:rsidRPr="00E8049E">
              <w:rPr>
                <w:b/>
                <w:bCs/>
                <w:lang w:val="en-AU"/>
              </w:rPr>
              <w:t>3813.4%</w:t>
            </w:r>
          </w:p>
        </w:tc>
        <w:tc>
          <w:tcPr>
            <w:tcW w:w="490" w:type="pct"/>
          </w:tcPr>
          <w:p w14:paraId="623E06E1" w14:textId="7B882931" w:rsidR="00E8049E" w:rsidRPr="00E8049E" w:rsidRDefault="00483673" w:rsidP="007B2088">
            <w:pPr>
              <w:jc w:val="right"/>
              <w:rPr>
                <w:lang w:val="en-AU"/>
              </w:rPr>
            </w:pPr>
            <w:r>
              <w:rPr>
                <w:lang w:val="en-AU"/>
              </w:rPr>
              <w:t>#</w:t>
            </w:r>
          </w:p>
        </w:tc>
      </w:tr>
      <w:tr w:rsidR="00E8049E" w:rsidRPr="00E8049E" w14:paraId="54648B34" w14:textId="77777777" w:rsidTr="00193CA1">
        <w:trPr>
          <w:trHeight w:val="60"/>
        </w:trPr>
        <w:tc>
          <w:tcPr>
            <w:tcW w:w="5000" w:type="pct"/>
            <w:gridSpan w:val="6"/>
          </w:tcPr>
          <w:p w14:paraId="4BCB6167" w14:textId="77777777" w:rsidR="00E8049E" w:rsidRPr="00E8049E" w:rsidRDefault="00E8049E" w:rsidP="00437F95">
            <w:pPr>
              <w:pStyle w:val="TableCopy"/>
            </w:pPr>
            <w:r w:rsidRPr="00E8049E">
              <w:t>The 2021-22 result was higher than the 2021-22 budget mainly due to additional support for Victorian businesses and industries in response to the COVID-19 pandemic.</w:t>
            </w:r>
          </w:p>
        </w:tc>
      </w:tr>
      <w:tr w:rsidR="00A72579" w:rsidRPr="00E8049E" w14:paraId="680EFB60" w14:textId="77777777" w:rsidTr="00193CA1">
        <w:trPr>
          <w:trHeight w:val="397"/>
        </w:trPr>
        <w:tc>
          <w:tcPr>
            <w:tcW w:w="5000" w:type="pct"/>
            <w:gridSpan w:val="6"/>
          </w:tcPr>
          <w:p w14:paraId="6F7B4B91" w14:textId="5181B1FF" w:rsidR="00A72579" w:rsidRPr="00E8049E" w:rsidRDefault="00A72579" w:rsidP="00311057">
            <w:pPr>
              <w:spacing w:after="0"/>
              <w:rPr>
                <w:lang w:val="en-AU"/>
              </w:rPr>
            </w:pPr>
            <w:r w:rsidRPr="00421138">
              <w:rPr>
                <w:b/>
                <w:bCs/>
              </w:rPr>
              <w:lastRenderedPageBreak/>
              <w:t>Medical Research</w:t>
            </w:r>
          </w:p>
        </w:tc>
      </w:tr>
      <w:tr w:rsidR="00E8049E" w:rsidRPr="00E8049E" w14:paraId="09740139" w14:textId="77777777" w:rsidTr="00193CA1">
        <w:trPr>
          <w:trHeight w:val="60"/>
        </w:trPr>
        <w:tc>
          <w:tcPr>
            <w:tcW w:w="5000" w:type="pct"/>
            <w:gridSpan w:val="6"/>
          </w:tcPr>
          <w:p w14:paraId="21CE7BE7" w14:textId="77777777" w:rsidR="00E8049E" w:rsidRPr="00E8049E" w:rsidRDefault="00E8049E" w:rsidP="00437F95">
            <w:pPr>
              <w:pStyle w:val="TableCopy"/>
            </w:pPr>
            <w:r w:rsidRPr="00E8049E">
              <w:t>This sub-output supports maintaining Victoria’s position as a leader in health and medical research, while protecting and growing jobs in the sector by funding visionary research through providing critical infrastructure to flagship projects and research institutes and strengthening commercialisation.</w:t>
            </w:r>
          </w:p>
        </w:tc>
      </w:tr>
      <w:tr w:rsidR="00A72579" w:rsidRPr="00E8049E" w14:paraId="05BFCED9" w14:textId="77777777" w:rsidTr="00193CA1">
        <w:trPr>
          <w:trHeight w:val="340"/>
        </w:trPr>
        <w:tc>
          <w:tcPr>
            <w:tcW w:w="5000" w:type="pct"/>
            <w:gridSpan w:val="6"/>
          </w:tcPr>
          <w:p w14:paraId="52D663CF" w14:textId="6E1EBC6E" w:rsidR="00A72579" w:rsidRPr="00E8049E" w:rsidRDefault="00A72579" w:rsidP="00311057">
            <w:pPr>
              <w:spacing w:after="0"/>
              <w:rPr>
                <w:lang w:val="en-AU"/>
              </w:rPr>
            </w:pPr>
            <w:r w:rsidRPr="00421138">
              <w:rPr>
                <w:b/>
                <w:bCs/>
              </w:rPr>
              <w:t>Quantity</w:t>
            </w:r>
          </w:p>
        </w:tc>
      </w:tr>
      <w:tr w:rsidR="00E8049E" w:rsidRPr="00E8049E" w14:paraId="6D1F63A5" w14:textId="77777777" w:rsidTr="00193CA1">
        <w:trPr>
          <w:trHeight w:val="60"/>
        </w:trPr>
        <w:tc>
          <w:tcPr>
            <w:tcW w:w="2310" w:type="pct"/>
          </w:tcPr>
          <w:p w14:paraId="2A6F1BB9" w14:textId="77777777" w:rsidR="00E8049E" w:rsidRPr="00E8049E" w:rsidRDefault="00E8049E" w:rsidP="00437F95">
            <w:pPr>
              <w:pStyle w:val="TableCopy"/>
            </w:pPr>
            <w:r w:rsidRPr="00E8049E">
              <w:t>Operational infrastructure supports grants under management</w:t>
            </w:r>
          </w:p>
        </w:tc>
        <w:tc>
          <w:tcPr>
            <w:tcW w:w="502" w:type="pct"/>
          </w:tcPr>
          <w:p w14:paraId="0387473A" w14:textId="77777777" w:rsidR="00E8049E" w:rsidRPr="00E8049E" w:rsidRDefault="00E8049E" w:rsidP="007B2088">
            <w:pPr>
              <w:jc w:val="right"/>
              <w:rPr>
                <w:lang w:val="en-AU"/>
              </w:rPr>
            </w:pPr>
            <w:r w:rsidRPr="00E8049E">
              <w:rPr>
                <w:lang w:val="en-AU"/>
              </w:rPr>
              <w:t>number</w:t>
            </w:r>
          </w:p>
        </w:tc>
        <w:tc>
          <w:tcPr>
            <w:tcW w:w="507" w:type="pct"/>
          </w:tcPr>
          <w:p w14:paraId="77C42654" w14:textId="77777777" w:rsidR="00E8049E" w:rsidRPr="00E8049E" w:rsidRDefault="00E8049E" w:rsidP="007B2088">
            <w:pPr>
              <w:jc w:val="right"/>
              <w:rPr>
                <w:lang w:val="en-AU"/>
              </w:rPr>
            </w:pPr>
            <w:r w:rsidRPr="00E8049E">
              <w:rPr>
                <w:lang w:val="en-AU"/>
              </w:rPr>
              <w:t>12</w:t>
            </w:r>
          </w:p>
        </w:tc>
        <w:tc>
          <w:tcPr>
            <w:tcW w:w="507" w:type="pct"/>
          </w:tcPr>
          <w:p w14:paraId="3AFF4F70" w14:textId="77777777" w:rsidR="00E8049E" w:rsidRPr="00E8049E" w:rsidRDefault="00E8049E" w:rsidP="007B2088">
            <w:pPr>
              <w:jc w:val="right"/>
              <w:rPr>
                <w:lang w:val="en-AU"/>
              </w:rPr>
            </w:pPr>
            <w:r w:rsidRPr="00E8049E">
              <w:rPr>
                <w:lang w:val="en-AU"/>
              </w:rPr>
              <w:t>12</w:t>
            </w:r>
          </w:p>
        </w:tc>
        <w:tc>
          <w:tcPr>
            <w:tcW w:w="684" w:type="pct"/>
          </w:tcPr>
          <w:p w14:paraId="6F975D51" w14:textId="77777777" w:rsidR="00E8049E" w:rsidRPr="00E8049E" w:rsidRDefault="00E8049E" w:rsidP="007B2088">
            <w:pPr>
              <w:jc w:val="right"/>
              <w:rPr>
                <w:lang w:val="en-AU"/>
              </w:rPr>
            </w:pPr>
            <w:r w:rsidRPr="00E8049E">
              <w:rPr>
                <w:lang w:val="en-AU"/>
              </w:rPr>
              <w:t>0.0%</w:t>
            </w:r>
          </w:p>
        </w:tc>
        <w:tc>
          <w:tcPr>
            <w:tcW w:w="490" w:type="pct"/>
          </w:tcPr>
          <w:p w14:paraId="1CE3E044" w14:textId="1C948FFE" w:rsidR="00E8049E" w:rsidRPr="00E8049E" w:rsidRDefault="00E169E4" w:rsidP="007B2088">
            <w:pPr>
              <w:jc w:val="right"/>
              <w:rPr>
                <w:lang w:val="en-AU"/>
              </w:rPr>
            </w:pPr>
            <w:r>
              <w:rPr>
                <w:lang w:val="en-AU"/>
              </w:rPr>
              <w:t>*</w:t>
            </w:r>
          </w:p>
        </w:tc>
      </w:tr>
      <w:tr w:rsidR="00E8049E" w:rsidRPr="00E8049E" w14:paraId="1F0F30B3" w14:textId="77777777" w:rsidTr="00193CA1">
        <w:trPr>
          <w:trHeight w:val="60"/>
        </w:trPr>
        <w:tc>
          <w:tcPr>
            <w:tcW w:w="2310" w:type="pct"/>
          </w:tcPr>
          <w:p w14:paraId="683EB410" w14:textId="77777777" w:rsidR="00E8049E" w:rsidRPr="00E8049E" w:rsidRDefault="00E8049E" w:rsidP="00437F95">
            <w:pPr>
              <w:pStyle w:val="TableCopy"/>
            </w:pPr>
            <w:r w:rsidRPr="00E8049E">
              <w:t>Projects supported through building and scaling up messenger Ribonucleic Acid Vaccine (mRNA) manufacturing capability in Victoria</w:t>
            </w:r>
          </w:p>
        </w:tc>
        <w:tc>
          <w:tcPr>
            <w:tcW w:w="502" w:type="pct"/>
          </w:tcPr>
          <w:p w14:paraId="488EC538" w14:textId="77777777" w:rsidR="00E8049E" w:rsidRPr="00E8049E" w:rsidRDefault="00E8049E" w:rsidP="007B2088">
            <w:pPr>
              <w:jc w:val="right"/>
              <w:rPr>
                <w:lang w:val="en-AU"/>
              </w:rPr>
            </w:pPr>
            <w:r w:rsidRPr="00E8049E">
              <w:rPr>
                <w:lang w:val="en-AU"/>
              </w:rPr>
              <w:t>number</w:t>
            </w:r>
          </w:p>
        </w:tc>
        <w:tc>
          <w:tcPr>
            <w:tcW w:w="507" w:type="pct"/>
          </w:tcPr>
          <w:p w14:paraId="2830D567" w14:textId="77777777" w:rsidR="00E8049E" w:rsidRPr="00E8049E" w:rsidRDefault="00E8049E" w:rsidP="007B2088">
            <w:pPr>
              <w:jc w:val="right"/>
              <w:rPr>
                <w:lang w:val="en-AU"/>
              </w:rPr>
            </w:pPr>
            <w:r w:rsidRPr="00E8049E">
              <w:rPr>
                <w:lang w:val="en-AU"/>
              </w:rPr>
              <w:t>18</w:t>
            </w:r>
          </w:p>
        </w:tc>
        <w:tc>
          <w:tcPr>
            <w:tcW w:w="507" w:type="pct"/>
          </w:tcPr>
          <w:p w14:paraId="7477A502" w14:textId="77777777" w:rsidR="00E8049E" w:rsidRPr="00E8049E" w:rsidRDefault="00E8049E" w:rsidP="007B2088">
            <w:pPr>
              <w:jc w:val="right"/>
              <w:rPr>
                <w:lang w:val="en-AU"/>
              </w:rPr>
            </w:pPr>
            <w:r w:rsidRPr="00E8049E">
              <w:rPr>
                <w:lang w:val="en-AU"/>
              </w:rPr>
              <w:t>5</w:t>
            </w:r>
          </w:p>
        </w:tc>
        <w:tc>
          <w:tcPr>
            <w:tcW w:w="684" w:type="pct"/>
          </w:tcPr>
          <w:p w14:paraId="2D0240B4" w14:textId="77777777" w:rsidR="00E8049E" w:rsidRPr="00E8049E" w:rsidRDefault="00E8049E" w:rsidP="007B2088">
            <w:pPr>
              <w:jc w:val="right"/>
              <w:rPr>
                <w:lang w:val="en-AU"/>
              </w:rPr>
            </w:pPr>
            <w:r w:rsidRPr="00E8049E">
              <w:rPr>
                <w:lang w:val="en-AU"/>
              </w:rPr>
              <w:t>260.0%</w:t>
            </w:r>
          </w:p>
        </w:tc>
        <w:tc>
          <w:tcPr>
            <w:tcW w:w="490" w:type="pct"/>
          </w:tcPr>
          <w:p w14:paraId="4A790059" w14:textId="5952C0EA" w:rsidR="00E8049E" w:rsidRPr="00E8049E" w:rsidRDefault="00E169E4" w:rsidP="007B2088">
            <w:pPr>
              <w:jc w:val="right"/>
              <w:rPr>
                <w:lang w:val="en-AU"/>
              </w:rPr>
            </w:pPr>
            <w:r>
              <w:rPr>
                <w:lang w:val="en-AU"/>
              </w:rPr>
              <w:t>*</w:t>
            </w:r>
          </w:p>
        </w:tc>
      </w:tr>
      <w:tr w:rsidR="00E8049E" w:rsidRPr="00E8049E" w14:paraId="4012C0A8" w14:textId="77777777" w:rsidTr="00193CA1">
        <w:trPr>
          <w:trHeight w:val="60"/>
        </w:trPr>
        <w:tc>
          <w:tcPr>
            <w:tcW w:w="5000" w:type="pct"/>
            <w:gridSpan w:val="6"/>
          </w:tcPr>
          <w:p w14:paraId="24CBF8C1" w14:textId="77777777" w:rsidR="00E8049E" w:rsidRPr="008B11D6" w:rsidRDefault="00E8049E" w:rsidP="00437F95">
            <w:pPr>
              <w:pStyle w:val="TableCopy"/>
              <w:rPr>
                <w:i/>
                <w:iCs/>
              </w:rPr>
            </w:pPr>
            <w:r w:rsidRPr="008B11D6">
              <w:rPr>
                <w:i/>
                <w:iCs/>
              </w:rPr>
              <w:t>Higher result due to the delivery of successful investment attraction outcomes and two competitive research grant programs, including the successful development of Australia’s first COVID-19 mRNA vaccine candidate by the Doherty Institute and Monash University.</w:t>
            </w:r>
          </w:p>
        </w:tc>
      </w:tr>
      <w:tr w:rsidR="00E8049E" w:rsidRPr="00E8049E" w14:paraId="15804DAA" w14:textId="77777777" w:rsidTr="00193CA1">
        <w:trPr>
          <w:trHeight w:val="60"/>
        </w:trPr>
        <w:tc>
          <w:tcPr>
            <w:tcW w:w="2310" w:type="pct"/>
          </w:tcPr>
          <w:p w14:paraId="2A75BDE1" w14:textId="77777777" w:rsidR="00E8049E" w:rsidRPr="00E8049E" w:rsidRDefault="00E8049E" w:rsidP="00437F95">
            <w:pPr>
              <w:pStyle w:val="TableCopy"/>
            </w:pPr>
            <w:r w:rsidRPr="00E8049E">
              <w:t xml:space="preserve">Victorian families participating in the </w:t>
            </w:r>
            <w:r w:rsidRPr="00E8049E">
              <w:br/>
              <w:t>Generation Victoria study</w:t>
            </w:r>
          </w:p>
        </w:tc>
        <w:tc>
          <w:tcPr>
            <w:tcW w:w="502" w:type="pct"/>
          </w:tcPr>
          <w:p w14:paraId="02023A35" w14:textId="77777777" w:rsidR="00E8049E" w:rsidRPr="00E8049E" w:rsidRDefault="00E8049E" w:rsidP="007B2088">
            <w:pPr>
              <w:jc w:val="right"/>
              <w:rPr>
                <w:lang w:val="en-AU"/>
              </w:rPr>
            </w:pPr>
            <w:r w:rsidRPr="00E8049E">
              <w:rPr>
                <w:lang w:val="en-AU"/>
              </w:rPr>
              <w:t>number</w:t>
            </w:r>
          </w:p>
        </w:tc>
        <w:tc>
          <w:tcPr>
            <w:tcW w:w="507" w:type="pct"/>
          </w:tcPr>
          <w:p w14:paraId="2A7FB216" w14:textId="77777777" w:rsidR="00E8049E" w:rsidRPr="00E8049E" w:rsidRDefault="00E8049E" w:rsidP="007B2088">
            <w:pPr>
              <w:jc w:val="right"/>
              <w:rPr>
                <w:lang w:val="en-AU"/>
              </w:rPr>
            </w:pPr>
            <w:r w:rsidRPr="00E8049E">
              <w:rPr>
                <w:lang w:val="en-AU"/>
              </w:rPr>
              <w:t>20,000</w:t>
            </w:r>
          </w:p>
        </w:tc>
        <w:tc>
          <w:tcPr>
            <w:tcW w:w="507" w:type="pct"/>
          </w:tcPr>
          <w:p w14:paraId="7FDFBD9F" w14:textId="77777777" w:rsidR="00E8049E" w:rsidRPr="00E8049E" w:rsidRDefault="00E8049E" w:rsidP="007B2088">
            <w:pPr>
              <w:jc w:val="right"/>
              <w:rPr>
                <w:lang w:val="en-AU"/>
              </w:rPr>
            </w:pPr>
            <w:r w:rsidRPr="00E8049E">
              <w:rPr>
                <w:lang w:val="en-AU"/>
              </w:rPr>
              <w:t>56,000</w:t>
            </w:r>
          </w:p>
        </w:tc>
        <w:tc>
          <w:tcPr>
            <w:tcW w:w="684" w:type="pct"/>
          </w:tcPr>
          <w:p w14:paraId="457A867B" w14:textId="77777777" w:rsidR="00E8049E" w:rsidRPr="00E8049E" w:rsidRDefault="00E8049E" w:rsidP="007B2088">
            <w:pPr>
              <w:jc w:val="right"/>
              <w:rPr>
                <w:lang w:val="en-AU"/>
              </w:rPr>
            </w:pPr>
            <w:r w:rsidRPr="00E8049E">
              <w:rPr>
                <w:lang w:val="en-AU"/>
              </w:rPr>
              <w:t>-64.3%</w:t>
            </w:r>
          </w:p>
        </w:tc>
        <w:tc>
          <w:tcPr>
            <w:tcW w:w="490" w:type="pct"/>
          </w:tcPr>
          <w:p w14:paraId="0885F122" w14:textId="1146A5C5" w:rsidR="00E8049E" w:rsidRPr="00E8049E" w:rsidRDefault="00483673" w:rsidP="007B2088">
            <w:pPr>
              <w:jc w:val="right"/>
              <w:rPr>
                <w:lang w:val="en-AU"/>
              </w:rPr>
            </w:pPr>
            <w:r>
              <w:rPr>
                <w:lang w:val="en-AU"/>
              </w:rPr>
              <w:t>#</w:t>
            </w:r>
          </w:p>
        </w:tc>
      </w:tr>
      <w:tr w:rsidR="00E8049E" w:rsidRPr="00E8049E" w14:paraId="345F2D9F" w14:textId="77777777" w:rsidTr="00193CA1">
        <w:trPr>
          <w:trHeight w:val="60"/>
        </w:trPr>
        <w:tc>
          <w:tcPr>
            <w:tcW w:w="5000" w:type="pct"/>
            <w:gridSpan w:val="6"/>
          </w:tcPr>
          <w:p w14:paraId="763041F4" w14:textId="77777777" w:rsidR="00E8049E" w:rsidRPr="008B11D6" w:rsidRDefault="00E8049E" w:rsidP="00437F95">
            <w:pPr>
              <w:pStyle w:val="TableCopy"/>
              <w:rPr>
                <w:i/>
                <w:iCs/>
              </w:rPr>
            </w:pPr>
            <w:r w:rsidRPr="008B11D6">
              <w:rPr>
                <w:i/>
                <w:iCs/>
              </w:rPr>
              <w:t xml:space="preserve">Lower result due to COVID-19 related restrictions in the first half of the financial year impacting </w:t>
            </w:r>
            <w:proofErr w:type="spellStart"/>
            <w:r w:rsidRPr="008B11D6">
              <w:rPr>
                <w:i/>
                <w:iCs/>
              </w:rPr>
              <w:t>GenV’s</w:t>
            </w:r>
            <w:proofErr w:type="spellEnd"/>
            <w:r w:rsidRPr="008B11D6">
              <w:rPr>
                <w:i/>
                <w:iCs/>
              </w:rPr>
              <w:t xml:space="preserve"> ability to recruit state-wide as originally planned. </w:t>
            </w:r>
          </w:p>
        </w:tc>
      </w:tr>
      <w:tr w:rsidR="00A72579" w:rsidRPr="00E8049E" w14:paraId="27B59CD2" w14:textId="77777777" w:rsidTr="00193CA1">
        <w:trPr>
          <w:trHeight w:val="397"/>
        </w:trPr>
        <w:tc>
          <w:tcPr>
            <w:tcW w:w="5000" w:type="pct"/>
            <w:gridSpan w:val="6"/>
          </w:tcPr>
          <w:p w14:paraId="1E57C1E1" w14:textId="272C8D8F" w:rsidR="00A72579" w:rsidRPr="00E8049E" w:rsidRDefault="00A72579" w:rsidP="00311057">
            <w:pPr>
              <w:spacing w:after="0"/>
              <w:rPr>
                <w:lang w:val="en-AU"/>
              </w:rPr>
            </w:pPr>
            <w:r w:rsidRPr="00421138">
              <w:rPr>
                <w:b/>
                <w:bCs/>
              </w:rPr>
              <w:t>Cost</w:t>
            </w:r>
          </w:p>
        </w:tc>
      </w:tr>
      <w:tr w:rsidR="00E8049E" w:rsidRPr="00E8049E" w14:paraId="2D36F4A5" w14:textId="77777777" w:rsidTr="00193CA1">
        <w:trPr>
          <w:trHeight w:val="397"/>
        </w:trPr>
        <w:tc>
          <w:tcPr>
            <w:tcW w:w="2310" w:type="pct"/>
          </w:tcPr>
          <w:p w14:paraId="7D4DF416" w14:textId="77777777" w:rsidR="00E8049E" w:rsidRPr="00421138" w:rsidRDefault="00E8049E" w:rsidP="00311057">
            <w:pPr>
              <w:pStyle w:val="TableCopy"/>
              <w:rPr>
                <w:b/>
                <w:bCs/>
              </w:rPr>
            </w:pPr>
            <w:r w:rsidRPr="00421138">
              <w:rPr>
                <w:b/>
                <w:bCs/>
              </w:rPr>
              <w:t>Total output cost</w:t>
            </w:r>
          </w:p>
        </w:tc>
        <w:tc>
          <w:tcPr>
            <w:tcW w:w="502" w:type="pct"/>
          </w:tcPr>
          <w:p w14:paraId="3299DAFE" w14:textId="77777777" w:rsidR="00E8049E" w:rsidRPr="00E8049E" w:rsidRDefault="00E8049E" w:rsidP="00313D84">
            <w:pPr>
              <w:spacing w:after="0"/>
              <w:jc w:val="right"/>
              <w:rPr>
                <w:b/>
                <w:bCs/>
                <w:lang w:val="en-AU"/>
              </w:rPr>
            </w:pPr>
            <w:r w:rsidRPr="00E8049E">
              <w:rPr>
                <w:b/>
                <w:bCs/>
                <w:lang w:val="en-AU"/>
              </w:rPr>
              <w:t>$ million</w:t>
            </w:r>
          </w:p>
        </w:tc>
        <w:tc>
          <w:tcPr>
            <w:tcW w:w="507" w:type="pct"/>
          </w:tcPr>
          <w:p w14:paraId="5373046F" w14:textId="77777777" w:rsidR="00E8049E" w:rsidRPr="00E8049E" w:rsidRDefault="00E8049E" w:rsidP="00313D84">
            <w:pPr>
              <w:spacing w:after="0"/>
              <w:jc w:val="right"/>
              <w:rPr>
                <w:b/>
                <w:bCs/>
                <w:lang w:val="en-AU"/>
              </w:rPr>
            </w:pPr>
            <w:r w:rsidRPr="00E8049E">
              <w:rPr>
                <w:b/>
                <w:bCs/>
                <w:lang w:val="en-AU"/>
              </w:rPr>
              <w:t>94.5</w:t>
            </w:r>
          </w:p>
        </w:tc>
        <w:tc>
          <w:tcPr>
            <w:tcW w:w="507" w:type="pct"/>
          </w:tcPr>
          <w:p w14:paraId="7E7DFF12" w14:textId="77777777" w:rsidR="00E8049E" w:rsidRPr="00E8049E" w:rsidRDefault="00E8049E" w:rsidP="00313D84">
            <w:pPr>
              <w:spacing w:after="0"/>
              <w:jc w:val="right"/>
              <w:rPr>
                <w:b/>
                <w:bCs/>
                <w:lang w:val="en-AU"/>
              </w:rPr>
            </w:pPr>
            <w:r w:rsidRPr="00E8049E">
              <w:rPr>
                <w:b/>
                <w:bCs/>
                <w:lang w:val="en-AU"/>
              </w:rPr>
              <w:t>63.6</w:t>
            </w:r>
          </w:p>
        </w:tc>
        <w:tc>
          <w:tcPr>
            <w:tcW w:w="684" w:type="pct"/>
          </w:tcPr>
          <w:p w14:paraId="42AF5332" w14:textId="77777777" w:rsidR="00E8049E" w:rsidRPr="00E8049E" w:rsidRDefault="00E8049E" w:rsidP="00313D84">
            <w:pPr>
              <w:spacing w:after="0"/>
              <w:jc w:val="right"/>
              <w:rPr>
                <w:b/>
                <w:bCs/>
                <w:lang w:val="en-AU"/>
              </w:rPr>
            </w:pPr>
            <w:r w:rsidRPr="00E8049E">
              <w:rPr>
                <w:b/>
                <w:bCs/>
                <w:lang w:val="en-AU"/>
              </w:rPr>
              <w:t>48.6%</w:t>
            </w:r>
          </w:p>
        </w:tc>
        <w:tc>
          <w:tcPr>
            <w:tcW w:w="490" w:type="pct"/>
          </w:tcPr>
          <w:p w14:paraId="5B17702A" w14:textId="115A5737" w:rsidR="00E8049E" w:rsidRPr="00E8049E" w:rsidRDefault="00483673" w:rsidP="00313D84">
            <w:pPr>
              <w:spacing w:after="0"/>
              <w:jc w:val="right"/>
              <w:rPr>
                <w:lang w:val="en-AU"/>
              </w:rPr>
            </w:pPr>
            <w:r>
              <w:rPr>
                <w:lang w:val="en-AU"/>
              </w:rPr>
              <w:t>#</w:t>
            </w:r>
          </w:p>
        </w:tc>
      </w:tr>
      <w:tr w:rsidR="00E8049E" w:rsidRPr="00E8049E" w14:paraId="25A87679" w14:textId="77777777" w:rsidTr="00193CA1">
        <w:trPr>
          <w:trHeight w:val="60"/>
        </w:trPr>
        <w:tc>
          <w:tcPr>
            <w:tcW w:w="5000" w:type="pct"/>
            <w:gridSpan w:val="6"/>
          </w:tcPr>
          <w:p w14:paraId="30541B4F" w14:textId="77777777" w:rsidR="00E8049E" w:rsidRPr="008B11D6" w:rsidRDefault="00E8049E" w:rsidP="00437F95">
            <w:pPr>
              <w:pStyle w:val="TableCopy"/>
              <w:rPr>
                <w:i/>
                <w:iCs/>
              </w:rPr>
            </w:pPr>
            <w:r w:rsidRPr="008B11D6">
              <w:rPr>
                <w:i/>
                <w:iCs/>
              </w:rPr>
              <w:t>The 2021-22 result was higher than the 2021-22 budget mainly due to additional funding for medical research initiatives.</w:t>
            </w:r>
          </w:p>
        </w:tc>
      </w:tr>
    </w:tbl>
    <w:p w14:paraId="1B8A8984" w14:textId="77777777" w:rsidR="0098377A" w:rsidRDefault="00F06D21" w:rsidP="000C5D46">
      <w:pPr>
        <w:pStyle w:val="FootnoteText"/>
      </w:pPr>
      <w:r w:rsidRPr="00E8049E">
        <w:t>Note:</w:t>
      </w:r>
    </w:p>
    <w:p w14:paraId="476A0325" w14:textId="77777777" w:rsidR="0098377A" w:rsidRDefault="00E169E4" w:rsidP="000C5D46">
      <w:pPr>
        <w:pStyle w:val="FootnoteText"/>
      </w:pPr>
      <w:r>
        <w:t>*</w:t>
      </w:r>
      <w:r w:rsidR="00F06D21" w:rsidRPr="00E8049E">
        <w:t xml:space="preserve"> Performance target achieved or exceeded</w:t>
      </w:r>
    </w:p>
    <w:p w14:paraId="4F1C45E4" w14:textId="77777777" w:rsidR="0098377A" w:rsidRDefault="00682EC5" w:rsidP="000C5D46">
      <w:pPr>
        <w:pStyle w:val="FootnoteText"/>
      </w:pPr>
      <w:r>
        <w:t>–</w:t>
      </w:r>
      <w:r w:rsidR="00F06D21" w:rsidRPr="00E8049E">
        <w:t xml:space="preserve"> Performance target not achieved – within 5 per cent variance</w:t>
      </w:r>
    </w:p>
    <w:p w14:paraId="19416A91" w14:textId="543FA085" w:rsidR="00D5183F" w:rsidRPr="0098377A" w:rsidRDefault="00483673" w:rsidP="0098377A">
      <w:pPr>
        <w:pStyle w:val="FootnoteText"/>
      </w:pPr>
      <w:r>
        <w:t>#</w:t>
      </w:r>
      <w:r w:rsidR="00F06D21" w:rsidRPr="00E8049E">
        <w:t xml:space="preserve"> Performance target not achieved – exceeds 5 per cent variance</w:t>
      </w:r>
    </w:p>
    <w:p w14:paraId="7979C014" w14:textId="77777777" w:rsidR="00E8049E" w:rsidRPr="00E8049E" w:rsidRDefault="00E8049E" w:rsidP="00F06D21">
      <w:pPr>
        <w:pStyle w:val="Heading2"/>
        <w:rPr>
          <w:lang w:val="en-AU"/>
        </w:rPr>
      </w:pPr>
      <w:bookmarkStart w:id="14" w:name="_Toc130894324"/>
      <w:r w:rsidRPr="00E8049E">
        <w:rPr>
          <w:lang w:val="en-AU"/>
        </w:rPr>
        <w:t xml:space="preserve">Objective 3: </w:t>
      </w:r>
      <w:r w:rsidRPr="00F06D21">
        <w:t>Be</w:t>
      </w:r>
      <w:r w:rsidRPr="00E8049E">
        <w:rPr>
          <w:lang w:val="en-AU"/>
        </w:rPr>
        <w:t xml:space="preserve"> a globally connected </w:t>
      </w:r>
      <w:proofErr w:type="gramStart"/>
      <w:r w:rsidRPr="00E8049E">
        <w:rPr>
          <w:lang w:val="en-AU"/>
        </w:rPr>
        <w:t>economy</w:t>
      </w:r>
      <w:bookmarkEnd w:id="14"/>
      <w:proofErr w:type="gramEnd"/>
    </w:p>
    <w:p w14:paraId="54B57E08" w14:textId="50FBBE4B" w:rsidR="00E8049E" w:rsidRPr="00E8049E" w:rsidRDefault="00E8049E" w:rsidP="00E8049E">
      <w:pPr>
        <w:rPr>
          <w:lang w:val="en-AU"/>
        </w:rPr>
      </w:pPr>
      <w:r w:rsidRPr="00E8049E">
        <w:rPr>
          <w:lang w:val="en-AU"/>
        </w:rPr>
        <w:t xml:space="preserve">This objective seeks to connect Victoria to the world by helping Victorian businesses successfully trade into global markets, and growing Victoria’s proportion of international student enrolments </w:t>
      </w:r>
      <w:r w:rsidRPr="00E8049E">
        <w:rPr>
          <w:lang w:val="en-AU"/>
        </w:rPr>
        <w:br/>
        <w:t>in Australia.</w:t>
      </w:r>
    </w:p>
    <w:p w14:paraId="51B0CCAD" w14:textId="26404EC6" w:rsidR="00E8049E" w:rsidRPr="00E8049E" w:rsidRDefault="00E8049E" w:rsidP="00D5183F">
      <w:pPr>
        <w:pStyle w:val="Heading3"/>
        <w:rPr>
          <w:lang w:val="en-AU"/>
        </w:rPr>
      </w:pPr>
      <w:bookmarkStart w:id="15" w:name="_Toc130894325"/>
      <w:r w:rsidRPr="00E8049E">
        <w:rPr>
          <w:lang w:val="en-AU"/>
        </w:rPr>
        <w:t>Progress towards achieving</w:t>
      </w:r>
      <w:r w:rsidR="006C697B">
        <w:rPr>
          <w:lang w:val="en-AU"/>
        </w:rPr>
        <w:t xml:space="preserve"> </w:t>
      </w:r>
      <w:r w:rsidRPr="00E8049E">
        <w:rPr>
          <w:lang w:val="en-AU"/>
        </w:rPr>
        <w:t xml:space="preserve">this </w:t>
      </w:r>
      <w:proofErr w:type="gramStart"/>
      <w:r w:rsidRPr="00E8049E">
        <w:rPr>
          <w:lang w:val="en-AU"/>
        </w:rPr>
        <w:t>objective</w:t>
      </w:r>
      <w:bookmarkEnd w:id="15"/>
      <w:proofErr w:type="gramEnd"/>
    </w:p>
    <w:p w14:paraId="06A8E58A" w14:textId="77777777" w:rsidR="00E8049E" w:rsidRPr="00E8049E" w:rsidRDefault="00E8049E" w:rsidP="00E8049E">
      <w:pPr>
        <w:rPr>
          <w:lang w:val="en-AU"/>
        </w:rPr>
      </w:pPr>
      <w:r w:rsidRPr="00E8049E">
        <w:rPr>
          <w:lang w:val="en-AU"/>
        </w:rPr>
        <w:t>In 2021-22, the department reported progress against this objective using the following objective indicators and outputs:</w:t>
      </w:r>
    </w:p>
    <w:p w14:paraId="187A86B3" w14:textId="77777777" w:rsidR="00E8049E" w:rsidRPr="00E8049E" w:rsidRDefault="00E8049E" w:rsidP="00CF77D3">
      <w:pPr>
        <w:pStyle w:val="Heading3"/>
        <w:rPr>
          <w:lang w:val="en-AU"/>
        </w:rPr>
      </w:pPr>
      <w:bookmarkStart w:id="16" w:name="_Toc130894326"/>
      <w:r w:rsidRPr="00E8049E">
        <w:rPr>
          <w:lang w:val="en-AU"/>
        </w:rPr>
        <w:t>Objective Indicators</w:t>
      </w:r>
      <w:bookmarkEnd w:id="16"/>
    </w:p>
    <w:p w14:paraId="2F8E30E8" w14:textId="77777777" w:rsidR="00E8049E" w:rsidRPr="00EE692C" w:rsidRDefault="00E8049E" w:rsidP="00EE692C">
      <w:pPr>
        <w:pStyle w:val="Bullet"/>
      </w:pPr>
      <w:r w:rsidRPr="00EE692C">
        <w:t xml:space="preserve">Export sales generated from government </w:t>
      </w:r>
      <w:proofErr w:type="gramStart"/>
      <w:r w:rsidRPr="00EE692C">
        <w:t>programs</w:t>
      </w:r>
      <w:proofErr w:type="gramEnd"/>
    </w:p>
    <w:p w14:paraId="7CF710BD" w14:textId="77777777" w:rsidR="00E8049E" w:rsidRPr="00EE692C" w:rsidRDefault="00E8049E" w:rsidP="00EE692C">
      <w:pPr>
        <w:pStyle w:val="Bullet"/>
      </w:pPr>
      <w:r w:rsidRPr="00EE692C">
        <w:t>Victoria’s share of international student enrolments</w:t>
      </w:r>
    </w:p>
    <w:p w14:paraId="2D4A2869" w14:textId="77777777" w:rsidR="00E8049E" w:rsidRPr="00E8049E" w:rsidRDefault="00E8049E" w:rsidP="00CF77D3">
      <w:pPr>
        <w:pStyle w:val="Heading3"/>
        <w:rPr>
          <w:lang w:val="en-AU"/>
        </w:rPr>
      </w:pPr>
      <w:bookmarkStart w:id="17" w:name="_Toc130894327"/>
      <w:r w:rsidRPr="00E8049E">
        <w:rPr>
          <w:lang w:val="en-AU"/>
        </w:rPr>
        <w:t>Outputs</w:t>
      </w:r>
      <w:bookmarkEnd w:id="17"/>
    </w:p>
    <w:p w14:paraId="1E592AD0" w14:textId="7C8ED910" w:rsidR="00E8049E" w:rsidRPr="0047482A" w:rsidRDefault="00E8049E" w:rsidP="00E8049E">
      <w:pPr>
        <w:pStyle w:val="Bullet"/>
        <w:rPr>
          <w:lang w:val="en-AU"/>
        </w:rPr>
      </w:pPr>
      <w:r w:rsidRPr="00E8049E">
        <w:rPr>
          <w:lang w:val="en-AU"/>
        </w:rPr>
        <w:t>Trade and Global Engagement</w:t>
      </w:r>
    </w:p>
    <w:p w14:paraId="5C8D99F2" w14:textId="77777777" w:rsidR="0031698E" w:rsidRDefault="0031698E">
      <w:pPr>
        <w:spacing w:after="0" w:line="240" w:lineRule="auto"/>
        <w:rPr>
          <w:rFonts w:eastAsia="MS Gothic"/>
          <w:b/>
          <w:bCs/>
          <w:iCs/>
          <w:sz w:val="24"/>
          <w:lang w:val="en-AU"/>
        </w:rPr>
      </w:pPr>
      <w:r>
        <w:rPr>
          <w:lang w:val="en-AU"/>
        </w:rPr>
        <w:br w:type="page"/>
      </w:r>
    </w:p>
    <w:p w14:paraId="5DCC41A1" w14:textId="42DABCE6" w:rsidR="00E8049E" w:rsidRPr="00E8049E" w:rsidRDefault="00E8049E" w:rsidP="008664D9">
      <w:pPr>
        <w:pStyle w:val="Heading4"/>
        <w:rPr>
          <w:lang w:val="en-AU"/>
        </w:rPr>
      </w:pPr>
      <w:r w:rsidRPr="00E8049E">
        <w:rPr>
          <w:lang w:val="en-AU"/>
        </w:rPr>
        <w:lastRenderedPageBreak/>
        <w:t>Indicator: Export sales generated from government programs</w:t>
      </w:r>
    </w:p>
    <w:p w14:paraId="7FFEB60B" w14:textId="77777777" w:rsidR="00E8049E" w:rsidRPr="00F76983" w:rsidRDefault="00E8049E" w:rsidP="007C0277">
      <w:pPr>
        <w:pStyle w:val="Heading5"/>
      </w:pPr>
      <w:r w:rsidRPr="00F76983">
        <w:t xml:space="preserve">Table 6: Export sales generated from government </w:t>
      </w:r>
      <w:proofErr w:type="gramStart"/>
      <w:r w:rsidRPr="00F76983">
        <w:t>programs</w:t>
      </w:r>
      <w:proofErr w:type="gramEnd"/>
    </w:p>
    <w:tbl>
      <w:tblPr>
        <w:tblStyle w:val="TableGrid"/>
        <w:tblW w:w="5000" w:type="pct"/>
        <w:tblLook w:val="0020" w:firstRow="1" w:lastRow="0" w:firstColumn="0" w:lastColumn="0" w:noHBand="0" w:noVBand="0"/>
        <w:tblCaption w:val="Table 6: Export sales generated from government programs"/>
      </w:tblPr>
      <w:tblGrid>
        <w:gridCol w:w="5536"/>
        <w:gridCol w:w="1230"/>
        <w:gridCol w:w="1230"/>
        <w:gridCol w:w="1230"/>
        <w:gridCol w:w="1230"/>
      </w:tblGrid>
      <w:tr w:rsidR="00E8049E" w:rsidRPr="00E8049E" w14:paraId="1110A290" w14:textId="77777777" w:rsidTr="003D3AF0">
        <w:trPr>
          <w:cnfStyle w:val="100000000000" w:firstRow="1" w:lastRow="0" w:firstColumn="0" w:lastColumn="0" w:oddVBand="0" w:evenVBand="0" w:oddHBand="0" w:evenHBand="0" w:firstRowFirstColumn="0" w:firstRowLastColumn="0" w:lastRowFirstColumn="0" w:lastRowLastColumn="0"/>
          <w:trHeight w:val="113"/>
        </w:trPr>
        <w:tc>
          <w:tcPr>
            <w:tcW w:w="2647" w:type="pct"/>
          </w:tcPr>
          <w:p w14:paraId="699ACE29" w14:textId="77777777" w:rsidR="00E8049E" w:rsidRPr="00E8049E" w:rsidRDefault="00E8049E" w:rsidP="00AB1508">
            <w:pPr>
              <w:pStyle w:val="TableCopy"/>
            </w:pPr>
            <w:r w:rsidRPr="00E8049E">
              <w:t>Measure (unit of measure)</w:t>
            </w:r>
          </w:p>
        </w:tc>
        <w:tc>
          <w:tcPr>
            <w:tcW w:w="588" w:type="pct"/>
          </w:tcPr>
          <w:p w14:paraId="72E3F8FF" w14:textId="77777777" w:rsidR="00E8049E" w:rsidRPr="00E8049E" w:rsidRDefault="00E8049E" w:rsidP="00AB1508">
            <w:pPr>
              <w:pStyle w:val="TableCopy"/>
              <w:jc w:val="right"/>
            </w:pPr>
            <w:r w:rsidRPr="00E8049E">
              <w:t>2018-19</w:t>
            </w:r>
          </w:p>
        </w:tc>
        <w:tc>
          <w:tcPr>
            <w:tcW w:w="588" w:type="pct"/>
          </w:tcPr>
          <w:p w14:paraId="2ED44360" w14:textId="77777777" w:rsidR="00E8049E" w:rsidRPr="00E8049E" w:rsidRDefault="00E8049E" w:rsidP="00AB1508">
            <w:pPr>
              <w:pStyle w:val="TableCopy"/>
              <w:jc w:val="right"/>
            </w:pPr>
            <w:r w:rsidRPr="00E8049E">
              <w:t>2019-20</w:t>
            </w:r>
          </w:p>
        </w:tc>
        <w:tc>
          <w:tcPr>
            <w:tcW w:w="588" w:type="pct"/>
          </w:tcPr>
          <w:p w14:paraId="202993B7" w14:textId="77777777" w:rsidR="00E8049E" w:rsidRPr="00E8049E" w:rsidRDefault="00E8049E" w:rsidP="00AB1508">
            <w:pPr>
              <w:pStyle w:val="TableCopy"/>
              <w:jc w:val="right"/>
            </w:pPr>
            <w:r w:rsidRPr="00E8049E">
              <w:t>2020-21 </w:t>
            </w:r>
          </w:p>
        </w:tc>
        <w:tc>
          <w:tcPr>
            <w:tcW w:w="588" w:type="pct"/>
          </w:tcPr>
          <w:p w14:paraId="7614A526" w14:textId="77777777" w:rsidR="00E8049E" w:rsidRPr="00E8049E" w:rsidRDefault="00E8049E" w:rsidP="00AB1508">
            <w:pPr>
              <w:pStyle w:val="TableCopy"/>
              <w:jc w:val="right"/>
            </w:pPr>
            <w:r w:rsidRPr="00E8049E">
              <w:t>2021-22 </w:t>
            </w:r>
          </w:p>
        </w:tc>
      </w:tr>
      <w:tr w:rsidR="00E8049E" w:rsidRPr="00E8049E" w14:paraId="08DE152A" w14:textId="77777777" w:rsidTr="003D3AF0">
        <w:trPr>
          <w:trHeight w:val="113"/>
        </w:trPr>
        <w:tc>
          <w:tcPr>
            <w:tcW w:w="2647" w:type="pct"/>
          </w:tcPr>
          <w:p w14:paraId="46391640" w14:textId="77777777" w:rsidR="00E8049E" w:rsidRPr="00E8049E" w:rsidRDefault="00E8049E" w:rsidP="00437F95">
            <w:pPr>
              <w:pStyle w:val="TableCopy"/>
            </w:pPr>
            <w:r w:rsidRPr="00E8049E">
              <w:t>Actual export sales generated as a result</w:t>
            </w:r>
            <w:r w:rsidRPr="00E8049E">
              <w:br/>
              <w:t>of participation in government programs</w:t>
            </w:r>
            <w:r w:rsidRPr="00E8049E">
              <w:br/>
              <w:t>($ million)</w:t>
            </w:r>
          </w:p>
        </w:tc>
        <w:tc>
          <w:tcPr>
            <w:tcW w:w="588" w:type="pct"/>
          </w:tcPr>
          <w:p w14:paraId="171767F9" w14:textId="77777777" w:rsidR="00E8049E" w:rsidRPr="00E8049E" w:rsidRDefault="00E8049E" w:rsidP="00AB1508">
            <w:pPr>
              <w:pStyle w:val="TableCopy"/>
              <w:jc w:val="right"/>
            </w:pPr>
            <w:r w:rsidRPr="00E8049E">
              <w:t>668</w:t>
            </w:r>
          </w:p>
        </w:tc>
        <w:tc>
          <w:tcPr>
            <w:tcW w:w="588" w:type="pct"/>
          </w:tcPr>
          <w:p w14:paraId="77FC834F" w14:textId="77777777" w:rsidR="00E8049E" w:rsidRPr="00E8049E" w:rsidRDefault="00E8049E" w:rsidP="00AB1508">
            <w:pPr>
              <w:pStyle w:val="TableCopy"/>
              <w:jc w:val="right"/>
            </w:pPr>
            <w:r w:rsidRPr="00E8049E">
              <w:t>709</w:t>
            </w:r>
          </w:p>
        </w:tc>
        <w:tc>
          <w:tcPr>
            <w:tcW w:w="588" w:type="pct"/>
          </w:tcPr>
          <w:p w14:paraId="2D467552" w14:textId="77777777" w:rsidR="00E8049E" w:rsidRPr="00E8049E" w:rsidRDefault="00E8049E" w:rsidP="00AB1508">
            <w:pPr>
              <w:pStyle w:val="TableCopy"/>
              <w:jc w:val="right"/>
            </w:pPr>
            <w:r w:rsidRPr="00E8049E">
              <w:t>569</w:t>
            </w:r>
          </w:p>
        </w:tc>
        <w:tc>
          <w:tcPr>
            <w:tcW w:w="588" w:type="pct"/>
          </w:tcPr>
          <w:p w14:paraId="030F9BF1" w14:textId="77777777" w:rsidR="00E8049E" w:rsidRPr="00E8049E" w:rsidRDefault="00E8049E" w:rsidP="00AB1508">
            <w:pPr>
              <w:pStyle w:val="TableCopy"/>
              <w:jc w:val="right"/>
            </w:pPr>
            <w:r w:rsidRPr="00E8049E">
              <w:t>627</w:t>
            </w:r>
          </w:p>
        </w:tc>
      </w:tr>
    </w:tbl>
    <w:p w14:paraId="5C37FA37" w14:textId="77777777" w:rsidR="00E8049E" w:rsidRPr="00E8049E" w:rsidRDefault="00E8049E" w:rsidP="007C0277">
      <w:pPr>
        <w:pStyle w:val="Heading5"/>
      </w:pPr>
      <w:r w:rsidRPr="00E8049E">
        <w:t xml:space="preserve">Figure 4: Export sales generated from government </w:t>
      </w:r>
      <w:proofErr w:type="gramStart"/>
      <w:r w:rsidRPr="00E8049E">
        <w:t>programs</w:t>
      </w:r>
      <w:proofErr w:type="gramEnd"/>
    </w:p>
    <w:p w14:paraId="6A87029E" w14:textId="5AF11CB1" w:rsidR="00E8049E" w:rsidRPr="00E8049E" w:rsidRDefault="00AB1508" w:rsidP="00E8049E">
      <w:pPr>
        <w:rPr>
          <w:lang w:val="en-AU"/>
        </w:rPr>
      </w:pPr>
      <w:r>
        <w:rPr>
          <w:noProof/>
          <w:lang w:val="en-AU"/>
        </w:rPr>
        <w:drawing>
          <wp:inline distT="0" distB="0" distL="0" distR="0" wp14:anchorId="6EE69A60" wp14:editId="40434975">
            <wp:extent cx="2565400" cy="1714500"/>
            <wp:effectExtent l="0" t="0" r="0" b="0"/>
            <wp:docPr id="10" name="Picture 10" descr="Figure 4: Export sales generated from government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4: Export sales generated from government programs"/>
                    <pic:cNvPicPr/>
                  </pic:nvPicPr>
                  <pic:blipFill>
                    <a:blip r:embed="rId18">
                      <a:extLst>
                        <a:ext uri="{BEBA8EAE-BF5A-486C-A8C5-ECC9F3942E4B}">
                          <a14:imgProps xmlns:a14="http://schemas.microsoft.com/office/drawing/2010/main">
                            <a14:imgLayer r:embed="rId19">
                              <a14:imgEffect>
                                <a14:brightnessContrast contrast="-40000"/>
                              </a14:imgEffect>
                            </a14:imgLayer>
                          </a14:imgProps>
                        </a:ext>
                      </a:extLst>
                    </a:blip>
                    <a:stretch>
                      <a:fillRect/>
                    </a:stretch>
                  </pic:blipFill>
                  <pic:spPr>
                    <a:xfrm>
                      <a:off x="0" y="0"/>
                      <a:ext cx="2565400" cy="1714500"/>
                    </a:xfrm>
                    <a:prstGeom prst="rect">
                      <a:avLst/>
                    </a:prstGeom>
                  </pic:spPr>
                </pic:pic>
              </a:graphicData>
            </a:graphic>
          </wp:inline>
        </w:drawing>
      </w:r>
    </w:p>
    <w:p w14:paraId="587C6427" w14:textId="77777777" w:rsidR="00E8049E" w:rsidRPr="00E8049E" w:rsidRDefault="00E8049E" w:rsidP="00E8049E">
      <w:pPr>
        <w:rPr>
          <w:lang w:val="en-AU"/>
        </w:rPr>
      </w:pPr>
      <w:r w:rsidRPr="00E8049E">
        <w:rPr>
          <w:lang w:val="en-AU"/>
        </w:rPr>
        <w:t>In 2021-22, the department supported $627 million of actual export sales. The result was driven by ongoing activities to ensure Victorian businesses remained engaged in export markets and to strengthen international business connections with the easing of border and travel restrictions.</w:t>
      </w:r>
    </w:p>
    <w:p w14:paraId="253D8FD2" w14:textId="48D2A00B" w:rsidR="00E8049E" w:rsidRPr="00E8049E" w:rsidRDefault="00E8049E" w:rsidP="00E8049E">
      <w:pPr>
        <w:rPr>
          <w:lang w:val="en-AU"/>
        </w:rPr>
      </w:pPr>
      <w:r w:rsidRPr="00E8049E">
        <w:rPr>
          <w:lang w:val="en-AU"/>
        </w:rPr>
        <w:t>Trade has been significantly disrupted by the COVID-19 pandemic and prolonged Australian travel and border restrictions. Ongoing challenges of supply chain disruptions and tightening of freight channels to export markets have profoundly impacted Victoria’s exporters and continue to have lasting effects on businesses. These effects have increased the desire for businesses to engage with the government to support them in their international business endeavours.</w:t>
      </w:r>
    </w:p>
    <w:p w14:paraId="45C32848" w14:textId="5132346B" w:rsidR="00E8049E" w:rsidRPr="00E8049E" w:rsidRDefault="00E8049E" w:rsidP="00E8049E">
      <w:pPr>
        <w:rPr>
          <w:lang w:val="en-AU"/>
        </w:rPr>
      </w:pPr>
      <w:r w:rsidRPr="00E8049E">
        <w:rPr>
          <w:lang w:val="en-AU"/>
        </w:rPr>
        <w:t xml:space="preserve">The department experienced strong demand and uptake for export programs delivered during 2021-22 and businesses continued to benefit from the government investment in the Export Recovery Package in 2020-21. The department delivered initiatives such as the Global Victoria Trade Alliance in collaboration with over 25 partners, including international chambers of commerce, peak industry bodies and business associations, to extend the department’s reach and deliver more activities to more businesses. The department also delivered in-market promotional campaigns to strengthen connections for Victorian businesses and provided further support through investment in agriculture export development programs. These initiatives have resulted in over 3700 Victorian businesses participating in export programs and other key initiatives. </w:t>
      </w:r>
    </w:p>
    <w:p w14:paraId="26E8F0E1" w14:textId="61BE0419" w:rsidR="00E8049E" w:rsidRPr="00E8049E" w:rsidRDefault="00E8049E" w:rsidP="00E8049E">
      <w:pPr>
        <w:rPr>
          <w:lang w:val="en-AU"/>
        </w:rPr>
      </w:pPr>
      <w:r w:rsidRPr="00E8049E">
        <w:rPr>
          <w:lang w:val="en-AU"/>
        </w:rPr>
        <w:t>The department also supported businesses in international markets through the 23 Victorian Government Trade and Investment network offices, including Melbourne headquarters. The network provided tailored support to assist firms in realising and capturing export sales with renewed interest in new business opportunities emerging from traditional export markets post-pandemic.</w:t>
      </w:r>
    </w:p>
    <w:p w14:paraId="516DBF2E" w14:textId="77777777" w:rsidR="00E8049E" w:rsidRPr="00E8049E" w:rsidRDefault="00E8049E" w:rsidP="008664D9">
      <w:pPr>
        <w:pStyle w:val="Heading4"/>
        <w:rPr>
          <w:lang w:val="en-AU"/>
        </w:rPr>
      </w:pPr>
      <w:r w:rsidRPr="00E8049E">
        <w:rPr>
          <w:lang w:val="en-AU"/>
        </w:rPr>
        <w:t>Indicator: Victoria’s share of international student enrolments</w:t>
      </w:r>
    </w:p>
    <w:p w14:paraId="7A4C2093" w14:textId="77777777" w:rsidR="00E8049E" w:rsidRPr="00E8049E" w:rsidRDefault="00E8049E" w:rsidP="007C0277">
      <w:pPr>
        <w:pStyle w:val="Heading5"/>
      </w:pPr>
      <w:r w:rsidRPr="00E8049E">
        <w:t>Table 7: Victoria’s proportion of international student enrolments in Australia</w:t>
      </w:r>
    </w:p>
    <w:tbl>
      <w:tblPr>
        <w:tblStyle w:val="TableGrid"/>
        <w:tblW w:w="5000" w:type="pct"/>
        <w:tblLook w:val="0020" w:firstRow="1" w:lastRow="0" w:firstColumn="0" w:lastColumn="0" w:noHBand="0" w:noVBand="0"/>
        <w:tblCaption w:val="Table 7: Victoria’s proportion of international student enrolments in Australia"/>
      </w:tblPr>
      <w:tblGrid>
        <w:gridCol w:w="5536"/>
        <w:gridCol w:w="1230"/>
        <w:gridCol w:w="1230"/>
        <w:gridCol w:w="1230"/>
        <w:gridCol w:w="1230"/>
      </w:tblGrid>
      <w:tr w:rsidR="00E8049E" w:rsidRPr="00E8049E" w14:paraId="0958F461" w14:textId="77777777" w:rsidTr="00D70318">
        <w:trPr>
          <w:cnfStyle w:val="100000000000" w:firstRow="1" w:lastRow="0" w:firstColumn="0" w:lastColumn="0" w:oddVBand="0" w:evenVBand="0" w:oddHBand="0" w:evenHBand="0" w:firstRowFirstColumn="0" w:firstRowLastColumn="0" w:lastRowFirstColumn="0" w:lastRowLastColumn="0"/>
          <w:trHeight w:val="113"/>
        </w:trPr>
        <w:tc>
          <w:tcPr>
            <w:tcW w:w="2647" w:type="pct"/>
          </w:tcPr>
          <w:p w14:paraId="558A9193" w14:textId="77777777" w:rsidR="00E8049E" w:rsidRPr="00E8049E" w:rsidRDefault="00E8049E" w:rsidP="008A25D5">
            <w:pPr>
              <w:pStyle w:val="TableCopy"/>
            </w:pPr>
            <w:r w:rsidRPr="00E8049E">
              <w:t>Measure (unit of measure)</w:t>
            </w:r>
          </w:p>
        </w:tc>
        <w:tc>
          <w:tcPr>
            <w:tcW w:w="588" w:type="pct"/>
          </w:tcPr>
          <w:p w14:paraId="3FFF9D14" w14:textId="77777777" w:rsidR="00E8049E" w:rsidRPr="00E8049E" w:rsidRDefault="00E8049E" w:rsidP="00D70318">
            <w:pPr>
              <w:jc w:val="right"/>
              <w:rPr>
                <w:lang w:val="en-AU"/>
              </w:rPr>
            </w:pPr>
            <w:r w:rsidRPr="00E8049E">
              <w:rPr>
                <w:lang w:val="en-AU"/>
              </w:rPr>
              <w:t>2018-19</w:t>
            </w:r>
          </w:p>
        </w:tc>
        <w:tc>
          <w:tcPr>
            <w:tcW w:w="588" w:type="pct"/>
          </w:tcPr>
          <w:p w14:paraId="4C39D897" w14:textId="77777777" w:rsidR="00E8049E" w:rsidRPr="00E8049E" w:rsidRDefault="00E8049E" w:rsidP="00D70318">
            <w:pPr>
              <w:jc w:val="right"/>
              <w:rPr>
                <w:lang w:val="en-AU"/>
              </w:rPr>
            </w:pPr>
            <w:r w:rsidRPr="00E8049E">
              <w:rPr>
                <w:lang w:val="en-AU"/>
              </w:rPr>
              <w:t>2019-20</w:t>
            </w:r>
          </w:p>
        </w:tc>
        <w:tc>
          <w:tcPr>
            <w:tcW w:w="588" w:type="pct"/>
          </w:tcPr>
          <w:p w14:paraId="6236E7E7" w14:textId="77777777" w:rsidR="00E8049E" w:rsidRPr="00E8049E" w:rsidRDefault="00E8049E" w:rsidP="00D70318">
            <w:pPr>
              <w:jc w:val="right"/>
              <w:rPr>
                <w:lang w:val="en-AU"/>
              </w:rPr>
            </w:pPr>
            <w:r w:rsidRPr="00E8049E">
              <w:rPr>
                <w:lang w:val="en-AU"/>
              </w:rPr>
              <w:t>2020-21</w:t>
            </w:r>
          </w:p>
        </w:tc>
        <w:tc>
          <w:tcPr>
            <w:tcW w:w="588" w:type="pct"/>
          </w:tcPr>
          <w:p w14:paraId="6F6B7AF5" w14:textId="77777777" w:rsidR="00E8049E" w:rsidRPr="00E8049E" w:rsidRDefault="00E8049E" w:rsidP="00D70318">
            <w:pPr>
              <w:jc w:val="right"/>
              <w:rPr>
                <w:lang w:val="en-AU"/>
              </w:rPr>
            </w:pPr>
            <w:r w:rsidRPr="00E8049E">
              <w:rPr>
                <w:lang w:val="en-AU"/>
              </w:rPr>
              <w:t>2021-22 </w:t>
            </w:r>
          </w:p>
        </w:tc>
      </w:tr>
      <w:tr w:rsidR="00E8049E" w:rsidRPr="00E8049E" w14:paraId="1166A4C7" w14:textId="77777777" w:rsidTr="00D70318">
        <w:trPr>
          <w:trHeight w:val="113"/>
        </w:trPr>
        <w:tc>
          <w:tcPr>
            <w:tcW w:w="2647" w:type="pct"/>
          </w:tcPr>
          <w:p w14:paraId="34A3EBF4" w14:textId="77777777" w:rsidR="00E8049E" w:rsidRPr="00E8049E" w:rsidRDefault="00E8049E" w:rsidP="008A25D5">
            <w:pPr>
              <w:pStyle w:val="TableCopy"/>
            </w:pPr>
            <w:r w:rsidRPr="00E8049E">
              <w:t xml:space="preserve">Victoria’s proportion of all international student </w:t>
            </w:r>
            <w:r w:rsidRPr="00E8049E">
              <w:br/>
              <w:t xml:space="preserve">enrolments in Australia </w:t>
            </w:r>
            <w:r w:rsidRPr="00E8049E">
              <w:br/>
              <w:t>(per cent)</w:t>
            </w:r>
          </w:p>
        </w:tc>
        <w:tc>
          <w:tcPr>
            <w:tcW w:w="588" w:type="pct"/>
          </w:tcPr>
          <w:p w14:paraId="0F9FCAC2" w14:textId="77777777" w:rsidR="00E8049E" w:rsidRPr="00E8049E" w:rsidRDefault="00E8049E" w:rsidP="00D70318">
            <w:pPr>
              <w:jc w:val="right"/>
              <w:rPr>
                <w:lang w:val="en-AU"/>
              </w:rPr>
            </w:pPr>
            <w:r w:rsidRPr="00E8049E">
              <w:rPr>
                <w:lang w:val="en-AU"/>
              </w:rPr>
              <w:t>32.1</w:t>
            </w:r>
          </w:p>
        </w:tc>
        <w:tc>
          <w:tcPr>
            <w:tcW w:w="588" w:type="pct"/>
          </w:tcPr>
          <w:p w14:paraId="00322329" w14:textId="77777777" w:rsidR="00E8049E" w:rsidRPr="00E8049E" w:rsidRDefault="00E8049E" w:rsidP="00D70318">
            <w:pPr>
              <w:jc w:val="right"/>
              <w:rPr>
                <w:lang w:val="en-AU"/>
              </w:rPr>
            </w:pPr>
            <w:r w:rsidRPr="00E8049E">
              <w:rPr>
                <w:lang w:val="en-AU"/>
              </w:rPr>
              <w:t>32.3</w:t>
            </w:r>
          </w:p>
        </w:tc>
        <w:tc>
          <w:tcPr>
            <w:tcW w:w="588" w:type="pct"/>
          </w:tcPr>
          <w:p w14:paraId="1E7B9597" w14:textId="77777777" w:rsidR="00E8049E" w:rsidRPr="00E8049E" w:rsidRDefault="00E8049E" w:rsidP="00D70318">
            <w:pPr>
              <w:jc w:val="right"/>
              <w:rPr>
                <w:lang w:val="en-AU"/>
              </w:rPr>
            </w:pPr>
            <w:r w:rsidRPr="00E8049E">
              <w:rPr>
                <w:lang w:val="en-AU"/>
              </w:rPr>
              <w:t>32.2</w:t>
            </w:r>
          </w:p>
        </w:tc>
        <w:tc>
          <w:tcPr>
            <w:tcW w:w="588" w:type="pct"/>
          </w:tcPr>
          <w:p w14:paraId="06269674" w14:textId="77777777" w:rsidR="00E8049E" w:rsidRPr="00E8049E" w:rsidRDefault="00E8049E" w:rsidP="00D70318">
            <w:pPr>
              <w:jc w:val="right"/>
              <w:rPr>
                <w:lang w:val="en-AU"/>
              </w:rPr>
            </w:pPr>
            <w:r w:rsidRPr="00E8049E">
              <w:rPr>
                <w:lang w:val="en-AU"/>
              </w:rPr>
              <w:t>31.7</w:t>
            </w:r>
          </w:p>
        </w:tc>
      </w:tr>
    </w:tbl>
    <w:p w14:paraId="1838D2E5" w14:textId="77777777" w:rsidR="00E8049E" w:rsidRPr="00E8049E" w:rsidRDefault="00E8049E" w:rsidP="00312581">
      <w:pPr>
        <w:pStyle w:val="FootnoteText"/>
        <w:spacing w:before="120"/>
      </w:pPr>
      <w:r w:rsidRPr="00E8049E">
        <w:t xml:space="preserve">Note: Financial year data on international student enrolments is not available. Figures in the table are calendar year data reflecting the academic year and capturing peaks and troughs of enrolment periods. Data includes student visa holders enrolled onshore and offshore. </w:t>
      </w:r>
    </w:p>
    <w:p w14:paraId="3277B48C" w14:textId="77777777" w:rsidR="00035F23" w:rsidRDefault="00035F23">
      <w:pPr>
        <w:spacing w:after="0" w:line="240" w:lineRule="auto"/>
        <w:rPr>
          <w:rFonts w:cs="Times New Roman"/>
          <w:b/>
          <w:bCs/>
          <w:iCs/>
          <w:sz w:val="22"/>
          <w:szCs w:val="26"/>
          <w:lang w:val="en-AU"/>
        </w:rPr>
      </w:pPr>
      <w:r>
        <w:br w:type="page"/>
      </w:r>
    </w:p>
    <w:p w14:paraId="56FF4C1E" w14:textId="50B10773" w:rsidR="00E8049E" w:rsidRPr="00E8049E" w:rsidRDefault="00E8049E" w:rsidP="007C0277">
      <w:pPr>
        <w:pStyle w:val="Heading5"/>
      </w:pPr>
      <w:r w:rsidRPr="00E8049E">
        <w:lastRenderedPageBreak/>
        <w:t>Figure 5: Victoria’s proportion of international student enrolments in Australia</w:t>
      </w:r>
    </w:p>
    <w:p w14:paraId="1B180C31" w14:textId="486255D8" w:rsidR="00E8049E" w:rsidRPr="00E8049E" w:rsidRDefault="00035F23" w:rsidP="00E8049E">
      <w:pPr>
        <w:rPr>
          <w:lang w:val="en-AU"/>
        </w:rPr>
      </w:pPr>
      <w:r>
        <w:rPr>
          <w:noProof/>
          <w:lang w:val="en-AU"/>
        </w:rPr>
        <w:drawing>
          <wp:inline distT="0" distB="0" distL="0" distR="0" wp14:anchorId="7F84249E" wp14:editId="4F0CFC99">
            <wp:extent cx="2565400" cy="1714500"/>
            <wp:effectExtent l="0" t="0" r="0" b="0"/>
            <wp:docPr id="11" name="Picture 11" descr="Figure 5: Victoria’s proportion of international student enrolment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5: Victoria’s proportion of international student enrolments in Australia"/>
                    <pic:cNvPicPr/>
                  </pic:nvPicPr>
                  <pic:blipFill>
                    <a:blip r:embed="rId20">
                      <a:extLst>
                        <a:ext uri="{BEBA8EAE-BF5A-486C-A8C5-ECC9F3942E4B}">
                          <a14:imgProps xmlns:a14="http://schemas.microsoft.com/office/drawing/2010/main">
                            <a14:imgLayer r:embed="rId21">
                              <a14:imgEffect>
                                <a14:brightnessContrast contrast="-40000"/>
                              </a14:imgEffect>
                            </a14:imgLayer>
                          </a14:imgProps>
                        </a:ext>
                      </a:extLst>
                    </a:blip>
                    <a:stretch>
                      <a:fillRect/>
                    </a:stretch>
                  </pic:blipFill>
                  <pic:spPr>
                    <a:xfrm>
                      <a:off x="0" y="0"/>
                      <a:ext cx="2565400" cy="1714500"/>
                    </a:xfrm>
                    <a:prstGeom prst="rect">
                      <a:avLst/>
                    </a:prstGeom>
                  </pic:spPr>
                </pic:pic>
              </a:graphicData>
            </a:graphic>
          </wp:inline>
        </w:drawing>
      </w:r>
    </w:p>
    <w:p w14:paraId="04987FDB" w14:textId="4041A05D" w:rsidR="00E8049E" w:rsidRPr="00E8049E" w:rsidRDefault="00E8049E" w:rsidP="00E8049E">
      <w:pPr>
        <w:rPr>
          <w:lang w:val="en-AU"/>
        </w:rPr>
      </w:pPr>
      <w:r w:rsidRPr="00E8049E">
        <w:rPr>
          <w:lang w:val="en-AU"/>
        </w:rPr>
        <w:t xml:space="preserve">Victoria’s national market share of international students remained strong in 2021, at 31.7 per cent, down from 32.2 per cent in 2020. This result reflects the broad impact of Australia’s closed international borders on all states and territories. New South Wales also remained steady at 38.2 per cent (no annual change). Queensland showed the largest market share loss at 13.9 per cent (down from 14.6 per cent). </w:t>
      </w:r>
    </w:p>
    <w:p w14:paraId="30EDBAC2" w14:textId="395CF9E7" w:rsidR="00E8049E" w:rsidRPr="00E8049E" w:rsidRDefault="00E8049E" w:rsidP="00E8049E">
      <w:pPr>
        <w:rPr>
          <w:lang w:val="en-AU"/>
        </w:rPr>
      </w:pPr>
      <w:r w:rsidRPr="00E8049E">
        <w:rPr>
          <w:lang w:val="en-AU"/>
        </w:rPr>
        <w:t xml:space="preserve">The international education sector has been significantly impacted by the COVID-19 pandemic and prolonged Australian border closures. While international education remained Victoria’s largest services export in 2020 (latest state-level ABS data available), education exports decreased by 23 per cent to $10.5 billion – down from a record high $13.7 billion in 2019. This has had flow-on effects for the wider Victorian economy given the sector’s critical role as an enabler of talent attraction, </w:t>
      </w:r>
      <w:proofErr w:type="gramStart"/>
      <w:r w:rsidRPr="00E8049E">
        <w:rPr>
          <w:lang w:val="en-AU"/>
        </w:rPr>
        <w:t>innovation</w:t>
      </w:r>
      <w:proofErr w:type="gramEnd"/>
      <w:r w:rsidRPr="00E8049E">
        <w:rPr>
          <w:lang w:val="en-AU"/>
        </w:rPr>
        <w:t xml:space="preserve"> and economic growth.</w:t>
      </w:r>
    </w:p>
    <w:p w14:paraId="2B227A7F" w14:textId="75B0815E" w:rsidR="00E8049E" w:rsidRPr="00E8049E" w:rsidRDefault="00E8049E" w:rsidP="00E8049E">
      <w:pPr>
        <w:rPr>
          <w:lang w:val="en-AU"/>
        </w:rPr>
      </w:pPr>
      <w:r w:rsidRPr="00E8049E">
        <w:rPr>
          <w:lang w:val="en-AU"/>
        </w:rPr>
        <w:t xml:space="preserve">The 2021 academic year saw an annual decline in commencements and enrolments across all education sub-sectors and key markets. This data includes student visa holders located onshore and offshore. In 2021, there were around 227,200 international student enrolments with Victorian providers. This represents a decline of 20 per cent on 2020 (around 282,600 enrolments) and a 26 per cent decrease on 2019 figures (around 307,200 enrolments). </w:t>
      </w:r>
    </w:p>
    <w:p w14:paraId="64C221B1" w14:textId="593856A7" w:rsidR="00E8049E" w:rsidRPr="00E8049E" w:rsidRDefault="00E8049E" w:rsidP="00E8049E">
      <w:pPr>
        <w:rPr>
          <w:lang w:val="en-AU"/>
        </w:rPr>
      </w:pPr>
      <w:r w:rsidRPr="00E8049E">
        <w:rPr>
          <w:lang w:val="en-AU"/>
        </w:rPr>
        <w:t>This downward trend was even starker with international student commencements (enrolments beginning in a new course or new provider). In 2021, there were around 86,600 international student commencements with Victorian providers – a decline of 30 per cent on 2020 (around 123,000 commencements) and a 46 per cent decrease on 2019 figures (around 160,900 commencements).</w:t>
      </w:r>
    </w:p>
    <w:p w14:paraId="06936F0D" w14:textId="68829460" w:rsidR="00E8049E" w:rsidRPr="00E8049E" w:rsidRDefault="00E8049E" w:rsidP="00E8049E">
      <w:pPr>
        <w:rPr>
          <w:lang w:val="en-AU"/>
        </w:rPr>
      </w:pPr>
      <w:r w:rsidRPr="00E8049E">
        <w:rPr>
          <w:lang w:val="en-AU"/>
        </w:rPr>
        <w:t>Since Australia’s borders opened to fully vaccinated international students on 15 December 2021, Victoria’s international education sector has stabilised. However, relative to the broader economy, the recovery trajectory is anticipated to be slow as multiple missed international student intakes require years to flow through the system.</w:t>
      </w:r>
    </w:p>
    <w:p w14:paraId="70E51E01" w14:textId="116B0FEB" w:rsidR="00E8049E" w:rsidRPr="00E8049E" w:rsidRDefault="00E8049E" w:rsidP="00E8049E">
      <w:pPr>
        <w:rPr>
          <w:lang w:val="en-AU"/>
        </w:rPr>
      </w:pPr>
      <w:r w:rsidRPr="00E8049E">
        <w:rPr>
          <w:lang w:val="en-AU"/>
        </w:rPr>
        <w:t xml:space="preserve">The Victorian Government is developing a new international education recovery plan, which outlines how the government will support recovery of Victoria’s international education sector to 2025. The plan will build on the government’s International Education Short-Term Recovery Plan 2020/21, which delivered a suite of initiatives to stabilise the sector. </w:t>
      </w:r>
    </w:p>
    <w:p w14:paraId="20BD0DC4" w14:textId="77777777" w:rsidR="00E8049E" w:rsidRPr="00E8049E" w:rsidRDefault="00E8049E" w:rsidP="00E8049E">
      <w:pPr>
        <w:rPr>
          <w:lang w:val="en-AU"/>
        </w:rPr>
      </w:pPr>
      <w:r w:rsidRPr="00E8049E">
        <w:rPr>
          <w:lang w:val="en-AU"/>
        </w:rPr>
        <w:t>Since 2020, the Victorian Government has committed over $180 million in support for Victoria’s international education sector and its students. This includes expanding Victoria’s international presence and sector support through the Global Education Network, offshore Study Melbourne Hubs, International Research Partnerships Program, and International Education Resilience Fund. While expanding Study Melbourne’s global reach, the government has continued to attract and support students back onshore, including through Study Melbourne international marketing campaigns, the Pathway to Victoria Scholarships Program, and the suite of student support and empowerment programs delivered by Study Melbourne across Victoria.</w:t>
      </w:r>
    </w:p>
    <w:p w14:paraId="0FC5E65B" w14:textId="7FC3C764" w:rsidR="00E8049E" w:rsidRPr="00E8049E" w:rsidRDefault="00E8049E" w:rsidP="00E8049E">
      <w:pPr>
        <w:rPr>
          <w:lang w:val="en-AU"/>
        </w:rPr>
      </w:pPr>
      <w:r w:rsidRPr="00E8049E">
        <w:rPr>
          <w:lang w:val="en-AU"/>
        </w:rPr>
        <w:t>These initiatives showcase why Melbourne has been named Australia’s best student city and among the world’s best for the eighth consecutive year – a position maintained despite the pandemic (QS Best Student Cities 2023).</w:t>
      </w:r>
    </w:p>
    <w:p w14:paraId="4AB3AE2F" w14:textId="77777777" w:rsidR="00E8049E" w:rsidRPr="00E8049E" w:rsidRDefault="00E8049E" w:rsidP="008664D9">
      <w:pPr>
        <w:pStyle w:val="Heading4"/>
        <w:rPr>
          <w:lang w:val="en-AU"/>
        </w:rPr>
      </w:pPr>
      <w:r w:rsidRPr="00E8049E">
        <w:rPr>
          <w:lang w:val="en-AU"/>
        </w:rPr>
        <w:t>Performance against output performance measures</w:t>
      </w:r>
    </w:p>
    <w:p w14:paraId="6A2E191D" w14:textId="6172FCAF" w:rsidR="00E8049E" w:rsidRPr="00E8049E" w:rsidRDefault="00E8049E" w:rsidP="00E8049E">
      <w:pPr>
        <w:rPr>
          <w:lang w:val="en-AU"/>
        </w:rPr>
      </w:pPr>
      <w:r w:rsidRPr="00E8049E">
        <w:rPr>
          <w:lang w:val="en-AU"/>
        </w:rPr>
        <w:t>Table 8 represents performance against the Trade and Global Engagement output. This output promotes business growth opportunities by connecting organisations to global business opportunities in priority markets and supporting the establishment and deepening of strategic commercial partnerships. It also positions Victoria as a destination of choice for international students.</w:t>
      </w:r>
    </w:p>
    <w:p w14:paraId="419941E2" w14:textId="77777777" w:rsidR="00FA7DFB" w:rsidRDefault="00FA7DFB">
      <w:pPr>
        <w:spacing w:after="0" w:line="240" w:lineRule="auto"/>
        <w:rPr>
          <w:rFonts w:cs="Times New Roman"/>
          <w:b/>
          <w:bCs/>
          <w:iCs/>
          <w:sz w:val="22"/>
          <w:szCs w:val="26"/>
          <w:lang w:val="en-AU"/>
        </w:rPr>
      </w:pPr>
      <w:r>
        <w:br w:type="page"/>
      </w:r>
    </w:p>
    <w:p w14:paraId="058657CA" w14:textId="6CC44BB5" w:rsidR="00E8049E" w:rsidRPr="00E8049E" w:rsidRDefault="00E8049E" w:rsidP="007C0277">
      <w:pPr>
        <w:pStyle w:val="Heading5"/>
      </w:pPr>
      <w:r w:rsidRPr="00E8049E">
        <w:lastRenderedPageBreak/>
        <w:t>Table 8: Output – Trade and Global Engagement</w:t>
      </w:r>
    </w:p>
    <w:tbl>
      <w:tblPr>
        <w:tblStyle w:val="TableGrid"/>
        <w:tblW w:w="5000" w:type="pct"/>
        <w:tblLook w:val="04A0" w:firstRow="1" w:lastRow="0" w:firstColumn="1" w:lastColumn="0" w:noHBand="0" w:noVBand="1"/>
        <w:tblCaption w:val="Table 8: Output – Trade and Global Engagement"/>
      </w:tblPr>
      <w:tblGrid>
        <w:gridCol w:w="4845"/>
        <w:gridCol w:w="1060"/>
        <w:gridCol w:w="1048"/>
        <w:gridCol w:w="1035"/>
        <w:gridCol w:w="1441"/>
        <w:gridCol w:w="1027"/>
      </w:tblGrid>
      <w:tr w:rsidR="00E8049E" w:rsidRPr="00E8049E" w14:paraId="60F34A17" w14:textId="77777777" w:rsidTr="00317F84">
        <w:trPr>
          <w:cnfStyle w:val="100000000000" w:firstRow="1" w:lastRow="0" w:firstColumn="0" w:lastColumn="0" w:oddVBand="0" w:evenVBand="0" w:oddHBand="0" w:evenHBand="0" w:firstRowFirstColumn="0" w:firstRowLastColumn="0" w:lastRowFirstColumn="0" w:lastRowLastColumn="0"/>
          <w:trHeight w:val="60"/>
          <w:tblHeader/>
        </w:trPr>
        <w:tc>
          <w:tcPr>
            <w:tcW w:w="2317" w:type="pct"/>
          </w:tcPr>
          <w:p w14:paraId="0DE2833A" w14:textId="77777777" w:rsidR="00E8049E" w:rsidRPr="00E8049E" w:rsidRDefault="00E8049E" w:rsidP="00E8049E">
            <w:pPr>
              <w:rPr>
                <w:lang w:val="en-AU"/>
              </w:rPr>
            </w:pPr>
            <w:r w:rsidRPr="00E8049E">
              <w:rPr>
                <w:lang w:val="en-AU"/>
              </w:rPr>
              <w:t>Performance measures</w:t>
            </w:r>
          </w:p>
        </w:tc>
        <w:tc>
          <w:tcPr>
            <w:tcW w:w="507" w:type="pct"/>
          </w:tcPr>
          <w:p w14:paraId="45D10D4E" w14:textId="77777777" w:rsidR="00E8049E" w:rsidRPr="00E8049E" w:rsidRDefault="00E8049E" w:rsidP="00317F84">
            <w:pPr>
              <w:jc w:val="right"/>
              <w:rPr>
                <w:lang w:val="en-AU"/>
              </w:rPr>
            </w:pPr>
            <w:r w:rsidRPr="00E8049E">
              <w:rPr>
                <w:lang w:val="en-AU"/>
              </w:rPr>
              <w:t>Unit of measure</w:t>
            </w:r>
          </w:p>
        </w:tc>
        <w:tc>
          <w:tcPr>
            <w:tcW w:w="501" w:type="pct"/>
          </w:tcPr>
          <w:p w14:paraId="7FF83CE1" w14:textId="77777777" w:rsidR="00E8049E" w:rsidRPr="00E8049E" w:rsidRDefault="00E8049E" w:rsidP="00317F84">
            <w:pPr>
              <w:jc w:val="right"/>
              <w:rPr>
                <w:lang w:val="en-AU"/>
              </w:rPr>
            </w:pPr>
            <w:r w:rsidRPr="00E8049E">
              <w:rPr>
                <w:lang w:val="en-AU"/>
              </w:rPr>
              <w:t>2021-22 actual</w:t>
            </w:r>
          </w:p>
        </w:tc>
        <w:tc>
          <w:tcPr>
            <w:tcW w:w="495" w:type="pct"/>
          </w:tcPr>
          <w:p w14:paraId="714471E1" w14:textId="77777777" w:rsidR="00E8049E" w:rsidRPr="00E8049E" w:rsidRDefault="00E8049E" w:rsidP="00317F84">
            <w:pPr>
              <w:jc w:val="right"/>
              <w:rPr>
                <w:lang w:val="en-AU"/>
              </w:rPr>
            </w:pPr>
            <w:r w:rsidRPr="00E8049E">
              <w:rPr>
                <w:lang w:val="en-AU"/>
              </w:rPr>
              <w:t>2021-22 target</w:t>
            </w:r>
          </w:p>
        </w:tc>
        <w:tc>
          <w:tcPr>
            <w:tcW w:w="689" w:type="pct"/>
          </w:tcPr>
          <w:p w14:paraId="69D1C58A" w14:textId="77777777" w:rsidR="00E8049E" w:rsidRPr="00E8049E" w:rsidRDefault="00E8049E" w:rsidP="00317F84">
            <w:pPr>
              <w:jc w:val="right"/>
              <w:rPr>
                <w:lang w:val="en-AU"/>
              </w:rPr>
            </w:pPr>
            <w:r w:rsidRPr="00E8049E">
              <w:rPr>
                <w:lang w:val="en-AU"/>
              </w:rPr>
              <w:t>Performance variation (%)</w:t>
            </w:r>
          </w:p>
        </w:tc>
        <w:tc>
          <w:tcPr>
            <w:tcW w:w="491" w:type="pct"/>
          </w:tcPr>
          <w:p w14:paraId="2F942244" w14:textId="77777777" w:rsidR="00E8049E" w:rsidRPr="00E8049E" w:rsidRDefault="00E8049E" w:rsidP="00317F84">
            <w:pPr>
              <w:jc w:val="right"/>
              <w:rPr>
                <w:lang w:val="en-AU"/>
              </w:rPr>
            </w:pPr>
            <w:r w:rsidRPr="00E8049E">
              <w:rPr>
                <w:lang w:val="en-AU"/>
              </w:rPr>
              <w:t>Result</w:t>
            </w:r>
          </w:p>
        </w:tc>
      </w:tr>
      <w:tr w:rsidR="00E8049E" w:rsidRPr="00E8049E" w14:paraId="51C6199B" w14:textId="77777777" w:rsidTr="00BF6F74">
        <w:trPr>
          <w:trHeight w:val="411"/>
        </w:trPr>
        <w:tc>
          <w:tcPr>
            <w:tcW w:w="5000" w:type="pct"/>
            <w:gridSpan w:val="6"/>
            <w:vAlign w:val="center"/>
          </w:tcPr>
          <w:p w14:paraId="706E47D1" w14:textId="77777777" w:rsidR="00E8049E" w:rsidRPr="00E8049E" w:rsidRDefault="00E8049E" w:rsidP="00BF6F74">
            <w:pPr>
              <w:spacing w:after="0"/>
              <w:rPr>
                <w:b/>
                <w:bCs/>
                <w:lang w:val="en-AU"/>
              </w:rPr>
            </w:pPr>
            <w:r w:rsidRPr="00E8049E">
              <w:rPr>
                <w:b/>
                <w:bCs/>
                <w:lang w:val="en-AU"/>
              </w:rPr>
              <w:t>Quantity</w:t>
            </w:r>
          </w:p>
        </w:tc>
      </w:tr>
      <w:tr w:rsidR="00E8049E" w:rsidRPr="00E8049E" w14:paraId="47195101" w14:textId="77777777" w:rsidTr="00CF157F">
        <w:trPr>
          <w:trHeight w:val="60"/>
        </w:trPr>
        <w:tc>
          <w:tcPr>
            <w:tcW w:w="2317" w:type="pct"/>
          </w:tcPr>
          <w:p w14:paraId="37D132BD" w14:textId="77777777" w:rsidR="00E8049E" w:rsidRPr="00E8049E" w:rsidRDefault="00E8049E" w:rsidP="00E8049E">
            <w:pPr>
              <w:rPr>
                <w:lang w:val="en-AU"/>
              </w:rPr>
            </w:pPr>
            <w:r w:rsidRPr="00E8049E">
              <w:rPr>
                <w:lang w:val="en-AU"/>
              </w:rPr>
              <w:t xml:space="preserve">Actual export sales generated as a result </w:t>
            </w:r>
            <w:r w:rsidRPr="00E8049E">
              <w:rPr>
                <w:lang w:val="en-AU"/>
              </w:rPr>
              <w:br/>
              <w:t>of participation in government programs</w:t>
            </w:r>
          </w:p>
        </w:tc>
        <w:tc>
          <w:tcPr>
            <w:tcW w:w="507" w:type="pct"/>
          </w:tcPr>
          <w:p w14:paraId="6F9457EC" w14:textId="77777777" w:rsidR="00E8049E" w:rsidRPr="00E8049E" w:rsidRDefault="00E8049E" w:rsidP="00317F84">
            <w:pPr>
              <w:jc w:val="right"/>
              <w:rPr>
                <w:lang w:val="en-AU"/>
              </w:rPr>
            </w:pPr>
            <w:r w:rsidRPr="00E8049E">
              <w:rPr>
                <w:lang w:val="en-AU"/>
              </w:rPr>
              <w:t>$ million</w:t>
            </w:r>
          </w:p>
        </w:tc>
        <w:tc>
          <w:tcPr>
            <w:tcW w:w="501" w:type="pct"/>
          </w:tcPr>
          <w:p w14:paraId="28FDDBB7" w14:textId="77777777" w:rsidR="00E8049E" w:rsidRPr="00E8049E" w:rsidRDefault="00E8049E" w:rsidP="00317F84">
            <w:pPr>
              <w:jc w:val="right"/>
              <w:rPr>
                <w:lang w:val="en-AU"/>
              </w:rPr>
            </w:pPr>
            <w:r w:rsidRPr="00E8049E">
              <w:rPr>
                <w:lang w:val="en-AU"/>
              </w:rPr>
              <w:t>627</w:t>
            </w:r>
          </w:p>
        </w:tc>
        <w:tc>
          <w:tcPr>
            <w:tcW w:w="495" w:type="pct"/>
          </w:tcPr>
          <w:p w14:paraId="2DE2D35F" w14:textId="77777777" w:rsidR="00E8049E" w:rsidRPr="00E8049E" w:rsidRDefault="00E8049E" w:rsidP="00317F84">
            <w:pPr>
              <w:jc w:val="right"/>
              <w:rPr>
                <w:lang w:val="en-AU"/>
              </w:rPr>
            </w:pPr>
            <w:r w:rsidRPr="00E8049E">
              <w:rPr>
                <w:lang w:val="en-AU"/>
              </w:rPr>
              <w:t>550</w:t>
            </w:r>
          </w:p>
        </w:tc>
        <w:tc>
          <w:tcPr>
            <w:tcW w:w="689" w:type="pct"/>
          </w:tcPr>
          <w:p w14:paraId="71D3BFD2" w14:textId="77777777" w:rsidR="00E8049E" w:rsidRPr="00E8049E" w:rsidRDefault="00E8049E" w:rsidP="00317F84">
            <w:pPr>
              <w:jc w:val="right"/>
              <w:rPr>
                <w:lang w:val="en-AU"/>
              </w:rPr>
            </w:pPr>
            <w:r w:rsidRPr="00E8049E">
              <w:rPr>
                <w:lang w:val="en-AU"/>
              </w:rPr>
              <w:t>14.0%</w:t>
            </w:r>
          </w:p>
        </w:tc>
        <w:tc>
          <w:tcPr>
            <w:tcW w:w="491" w:type="pct"/>
          </w:tcPr>
          <w:p w14:paraId="6372D319" w14:textId="3B7C40C5" w:rsidR="00E8049E" w:rsidRPr="00E8049E" w:rsidRDefault="00E169E4" w:rsidP="00317F84">
            <w:pPr>
              <w:jc w:val="right"/>
              <w:rPr>
                <w:lang w:val="en-AU"/>
              </w:rPr>
            </w:pPr>
            <w:r>
              <w:rPr>
                <w:lang w:val="en-AU"/>
              </w:rPr>
              <w:t>*</w:t>
            </w:r>
          </w:p>
        </w:tc>
      </w:tr>
      <w:tr w:rsidR="00E8049E" w:rsidRPr="00E8049E" w14:paraId="50A3483E" w14:textId="77777777" w:rsidTr="007204A0">
        <w:trPr>
          <w:trHeight w:val="828"/>
        </w:trPr>
        <w:tc>
          <w:tcPr>
            <w:tcW w:w="5000" w:type="pct"/>
            <w:gridSpan w:val="6"/>
          </w:tcPr>
          <w:p w14:paraId="314574EC" w14:textId="77777777" w:rsidR="00E8049E" w:rsidRPr="00E8049E" w:rsidRDefault="00E8049E" w:rsidP="007204A0">
            <w:pPr>
              <w:spacing w:after="0"/>
              <w:rPr>
                <w:lang w:val="en-AU"/>
              </w:rPr>
            </w:pPr>
            <w:r w:rsidRPr="00E8049E">
              <w:rPr>
                <w:lang w:val="en-AU"/>
              </w:rPr>
              <w:t xml:space="preserve">Higher result due to </w:t>
            </w:r>
            <w:proofErr w:type="gramStart"/>
            <w:r w:rsidRPr="00E8049E">
              <w:rPr>
                <w:lang w:val="en-AU"/>
              </w:rPr>
              <w:t>a number of</w:t>
            </w:r>
            <w:proofErr w:type="gramEnd"/>
            <w:r w:rsidRPr="00E8049E">
              <w:rPr>
                <w:lang w:val="en-AU"/>
              </w:rPr>
              <w:t xml:space="preserve"> ongoing trade facilitation projects being realised in the financial year. Stimulus support programs during the COVID-19 pandemic including the Export Recovery Plan also performed better than anticipated. </w:t>
            </w:r>
          </w:p>
        </w:tc>
      </w:tr>
      <w:tr w:rsidR="00E8049E" w:rsidRPr="00E8049E" w14:paraId="0F4CC74F" w14:textId="77777777" w:rsidTr="00CF157F">
        <w:trPr>
          <w:trHeight w:val="60"/>
        </w:trPr>
        <w:tc>
          <w:tcPr>
            <w:tcW w:w="2317" w:type="pct"/>
          </w:tcPr>
          <w:p w14:paraId="23174971" w14:textId="77777777" w:rsidR="00E8049E" w:rsidRPr="00E8049E" w:rsidRDefault="00E8049E" w:rsidP="00E8049E">
            <w:pPr>
              <w:rPr>
                <w:lang w:val="en-AU"/>
              </w:rPr>
            </w:pPr>
            <w:r w:rsidRPr="00E8049E">
              <w:rPr>
                <w:lang w:val="en-AU"/>
              </w:rPr>
              <w:t>Clients engaged in export and trade programs</w:t>
            </w:r>
          </w:p>
        </w:tc>
        <w:tc>
          <w:tcPr>
            <w:tcW w:w="507" w:type="pct"/>
          </w:tcPr>
          <w:p w14:paraId="4F694280" w14:textId="77777777" w:rsidR="00E8049E" w:rsidRPr="00E8049E" w:rsidRDefault="00E8049E" w:rsidP="00317F84">
            <w:pPr>
              <w:jc w:val="right"/>
              <w:rPr>
                <w:lang w:val="en-AU"/>
              </w:rPr>
            </w:pPr>
            <w:r w:rsidRPr="00E8049E">
              <w:rPr>
                <w:lang w:val="en-AU"/>
              </w:rPr>
              <w:t>number</w:t>
            </w:r>
          </w:p>
        </w:tc>
        <w:tc>
          <w:tcPr>
            <w:tcW w:w="501" w:type="pct"/>
          </w:tcPr>
          <w:p w14:paraId="14290929" w14:textId="77777777" w:rsidR="00E8049E" w:rsidRPr="00E8049E" w:rsidRDefault="00E8049E" w:rsidP="00317F84">
            <w:pPr>
              <w:jc w:val="right"/>
              <w:rPr>
                <w:lang w:val="en-AU"/>
              </w:rPr>
            </w:pPr>
            <w:r w:rsidRPr="00E8049E">
              <w:rPr>
                <w:lang w:val="en-AU"/>
              </w:rPr>
              <w:t>3,706</w:t>
            </w:r>
          </w:p>
        </w:tc>
        <w:tc>
          <w:tcPr>
            <w:tcW w:w="495" w:type="pct"/>
          </w:tcPr>
          <w:p w14:paraId="05512983" w14:textId="77777777" w:rsidR="00E8049E" w:rsidRPr="00E8049E" w:rsidRDefault="00E8049E" w:rsidP="00317F84">
            <w:pPr>
              <w:jc w:val="right"/>
              <w:rPr>
                <w:lang w:val="en-AU"/>
              </w:rPr>
            </w:pPr>
            <w:r w:rsidRPr="00E8049E">
              <w:rPr>
                <w:lang w:val="en-AU"/>
              </w:rPr>
              <w:t>2,000</w:t>
            </w:r>
          </w:p>
        </w:tc>
        <w:tc>
          <w:tcPr>
            <w:tcW w:w="689" w:type="pct"/>
          </w:tcPr>
          <w:p w14:paraId="15B2423C" w14:textId="77777777" w:rsidR="00E8049E" w:rsidRPr="00E8049E" w:rsidRDefault="00E8049E" w:rsidP="00317F84">
            <w:pPr>
              <w:jc w:val="right"/>
              <w:rPr>
                <w:lang w:val="en-AU"/>
              </w:rPr>
            </w:pPr>
            <w:r w:rsidRPr="00E8049E">
              <w:rPr>
                <w:lang w:val="en-AU"/>
              </w:rPr>
              <w:t>85.3%</w:t>
            </w:r>
          </w:p>
        </w:tc>
        <w:tc>
          <w:tcPr>
            <w:tcW w:w="491" w:type="pct"/>
          </w:tcPr>
          <w:p w14:paraId="72A3C1C0" w14:textId="7374A9EF" w:rsidR="00E8049E" w:rsidRPr="00E8049E" w:rsidRDefault="00E169E4" w:rsidP="00317F84">
            <w:pPr>
              <w:jc w:val="right"/>
              <w:rPr>
                <w:lang w:val="en-AU"/>
              </w:rPr>
            </w:pPr>
            <w:r>
              <w:rPr>
                <w:lang w:val="en-AU"/>
              </w:rPr>
              <w:t>*</w:t>
            </w:r>
          </w:p>
        </w:tc>
      </w:tr>
      <w:tr w:rsidR="00E8049E" w:rsidRPr="00E8049E" w14:paraId="4154008A" w14:textId="77777777" w:rsidTr="007D5156">
        <w:trPr>
          <w:trHeight w:val="60"/>
        </w:trPr>
        <w:tc>
          <w:tcPr>
            <w:tcW w:w="5000" w:type="pct"/>
            <w:gridSpan w:val="6"/>
          </w:tcPr>
          <w:p w14:paraId="0F86CC30" w14:textId="35AC710B" w:rsidR="00E8049E" w:rsidRPr="00E8049E" w:rsidRDefault="00E8049E" w:rsidP="00E8049E">
            <w:pPr>
              <w:rPr>
                <w:lang w:val="en-AU"/>
              </w:rPr>
            </w:pPr>
            <w:r w:rsidRPr="00E8049E">
              <w:rPr>
                <w:lang w:val="en-AU"/>
              </w:rPr>
              <w:t>Higher result due to the strong interest in government support initiatives for exporters, particularly for in-market engagement initiatives as exporters re-engage in export markets and driven by stimulus funding provided under the Export Recovery Plan during the COVID-19 pandemic.</w:t>
            </w:r>
          </w:p>
        </w:tc>
      </w:tr>
      <w:tr w:rsidR="00E8049E" w:rsidRPr="00E8049E" w14:paraId="19CE15FD" w14:textId="77777777" w:rsidTr="00CF157F">
        <w:trPr>
          <w:trHeight w:val="60"/>
        </w:trPr>
        <w:tc>
          <w:tcPr>
            <w:tcW w:w="2317" w:type="pct"/>
          </w:tcPr>
          <w:p w14:paraId="4EA58353" w14:textId="77777777" w:rsidR="00E8049E" w:rsidRPr="00E8049E" w:rsidRDefault="00E8049E" w:rsidP="00ED7719">
            <w:pPr>
              <w:spacing w:after="0"/>
              <w:rPr>
                <w:lang w:val="en-AU"/>
              </w:rPr>
            </w:pPr>
            <w:r w:rsidRPr="00E8049E">
              <w:rPr>
                <w:lang w:val="en-AU"/>
              </w:rPr>
              <w:t xml:space="preserve">Number of Victorian companies assisted </w:t>
            </w:r>
            <w:r w:rsidRPr="00E8049E">
              <w:rPr>
                <w:lang w:val="en-AU"/>
              </w:rPr>
              <w:br/>
              <w:t>by Wine Industry initiatives</w:t>
            </w:r>
          </w:p>
        </w:tc>
        <w:tc>
          <w:tcPr>
            <w:tcW w:w="507" w:type="pct"/>
          </w:tcPr>
          <w:p w14:paraId="3EABF526" w14:textId="77777777" w:rsidR="00E8049E" w:rsidRPr="00E8049E" w:rsidRDefault="00E8049E" w:rsidP="00ED7719">
            <w:pPr>
              <w:spacing w:after="0"/>
              <w:jc w:val="right"/>
              <w:rPr>
                <w:lang w:val="en-AU"/>
              </w:rPr>
            </w:pPr>
            <w:r w:rsidRPr="00E8049E">
              <w:rPr>
                <w:lang w:val="en-AU"/>
              </w:rPr>
              <w:t>number</w:t>
            </w:r>
          </w:p>
        </w:tc>
        <w:tc>
          <w:tcPr>
            <w:tcW w:w="501" w:type="pct"/>
          </w:tcPr>
          <w:p w14:paraId="65E87F28" w14:textId="77777777" w:rsidR="00E8049E" w:rsidRPr="00E8049E" w:rsidRDefault="00E8049E" w:rsidP="00ED7719">
            <w:pPr>
              <w:spacing w:after="0"/>
              <w:jc w:val="right"/>
              <w:rPr>
                <w:lang w:val="en-AU"/>
              </w:rPr>
            </w:pPr>
            <w:r w:rsidRPr="00E8049E">
              <w:rPr>
                <w:lang w:val="en-AU"/>
              </w:rPr>
              <w:t>65</w:t>
            </w:r>
          </w:p>
        </w:tc>
        <w:tc>
          <w:tcPr>
            <w:tcW w:w="495" w:type="pct"/>
          </w:tcPr>
          <w:p w14:paraId="2362FEE5" w14:textId="77777777" w:rsidR="00E8049E" w:rsidRPr="00E8049E" w:rsidRDefault="00E8049E" w:rsidP="00ED7719">
            <w:pPr>
              <w:spacing w:after="0"/>
              <w:jc w:val="right"/>
              <w:rPr>
                <w:lang w:val="en-AU"/>
              </w:rPr>
            </w:pPr>
            <w:r w:rsidRPr="00E8049E">
              <w:rPr>
                <w:lang w:val="en-AU"/>
              </w:rPr>
              <w:t>60</w:t>
            </w:r>
          </w:p>
        </w:tc>
        <w:tc>
          <w:tcPr>
            <w:tcW w:w="689" w:type="pct"/>
          </w:tcPr>
          <w:p w14:paraId="27D9571B" w14:textId="77777777" w:rsidR="00E8049E" w:rsidRPr="00E8049E" w:rsidRDefault="00E8049E" w:rsidP="00ED7719">
            <w:pPr>
              <w:spacing w:after="0"/>
              <w:jc w:val="right"/>
              <w:rPr>
                <w:lang w:val="en-AU"/>
              </w:rPr>
            </w:pPr>
            <w:r w:rsidRPr="00E8049E">
              <w:rPr>
                <w:lang w:val="en-AU"/>
              </w:rPr>
              <w:t>8.3%</w:t>
            </w:r>
          </w:p>
        </w:tc>
        <w:tc>
          <w:tcPr>
            <w:tcW w:w="491" w:type="pct"/>
          </w:tcPr>
          <w:p w14:paraId="57EF7E53" w14:textId="16A3D985" w:rsidR="00E8049E" w:rsidRPr="00E8049E" w:rsidRDefault="00E169E4" w:rsidP="00ED7719">
            <w:pPr>
              <w:spacing w:after="0"/>
              <w:jc w:val="right"/>
              <w:rPr>
                <w:lang w:val="en-AU"/>
              </w:rPr>
            </w:pPr>
            <w:r>
              <w:rPr>
                <w:lang w:val="en-AU"/>
              </w:rPr>
              <w:t>*</w:t>
            </w:r>
          </w:p>
        </w:tc>
      </w:tr>
      <w:tr w:rsidR="00E8049E" w:rsidRPr="00E8049E" w14:paraId="14F0B88F" w14:textId="77777777" w:rsidTr="007D5156">
        <w:trPr>
          <w:trHeight w:val="60"/>
        </w:trPr>
        <w:tc>
          <w:tcPr>
            <w:tcW w:w="5000" w:type="pct"/>
            <w:gridSpan w:val="6"/>
          </w:tcPr>
          <w:p w14:paraId="122E4A9A" w14:textId="77777777" w:rsidR="00E8049E" w:rsidRPr="00E8049E" w:rsidRDefault="00E8049E" w:rsidP="00ED7719">
            <w:pPr>
              <w:spacing w:after="0"/>
              <w:rPr>
                <w:lang w:val="en-AU"/>
              </w:rPr>
            </w:pPr>
            <w:r w:rsidRPr="00E8049E">
              <w:rPr>
                <w:lang w:val="en-AU"/>
              </w:rPr>
              <w:t>Higher result due to the interest in new market engagement opportunities and initiatives for wineries.</w:t>
            </w:r>
          </w:p>
        </w:tc>
      </w:tr>
      <w:tr w:rsidR="00E8049E" w:rsidRPr="00E8049E" w14:paraId="1C42014E" w14:textId="77777777" w:rsidTr="00CF157F">
        <w:trPr>
          <w:trHeight w:val="60"/>
        </w:trPr>
        <w:tc>
          <w:tcPr>
            <w:tcW w:w="2317" w:type="pct"/>
          </w:tcPr>
          <w:p w14:paraId="71E50BC8" w14:textId="77777777" w:rsidR="00E8049E" w:rsidRPr="00E8049E" w:rsidRDefault="00E8049E" w:rsidP="00ED7719">
            <w:pPr>
              <w:spacing w:after="0"/>
              <w:rPr>
                <w:lang w:val="en-AU"/>
              </w:rPr>
            </w:pPr>
            <w:r w:rsidRPr="00E8049E">
              <w:rPr>
                <w:lang w:val="en-AU"/>
              </w:rPr>
              <w:t xml:space="preserve">Significant interactions with Victorian agri-food companies and exporters, international customers </w:t>
            </w:r>
            <w:r w:rsidRPr="00E8049E">
              <w:rPr>
                <w:lang w:val="en-AU"/>
              </w:rPr>
              <w:br/>
              <w:t>and trading partners that facilitate export and investment outcomes for Victoria</w:t>
            </w:r>
          </w:p>
        </w:tc>
        <w:tc>
          <w:tcPr>
            <w:tcW w:w="507" w:type="pct"/>
          </w:tcPr>
          <w:p w14:paraId="7B01DC95" w14:textId="77777777" w:rsidR="00E8049E" w:rsidRPr="00E8049E" w:rsidRDefault="00E8049E" w:rsidP="00ED7719">
            <w:pPr>
              <w:spacing w:after="0"/>
              <w:jc w:val="right"/>
              <w:rPr>
                <w:lang w:val="en-AU"/>
              </w:rPr>
            </w:pPr>
            <w:r w:rsidRPr="00E8049E">
              <w:rPr>
                <w:lang w:val="en-AU"/>
              </w:rPr>
              <w:t>number</w:t>
            </w:r>
          </w:p>
        </w:tc>
        <w:tc>
          <w:tcPr>
            <w:tcW w:w="501" w:type="pct"/>
          </w:tcPr>
          <w:p w14:paraId="117833BF" w14:textId="77777777" w:rsidR="00E8049E" w:rsidRPr="00E8049E" w:rsidRDefault="00E8049E" w:rsidP="00ED7719">
            <w:pPr>
              <w:spacing w:after="0"/>
              <w:jc w:val="right"/>
              <w:rPr>
                <w:lang w:val="en-AU"/>
              </w:rPr>
            </w:pPr>
            <w:r w:rsidRPr="00E8049E">
              <w:rPr>
                <w:lang w:val="en-AU"/>
              </w:rPr>
              <w:t>312</w:t>
            </w:r>
          </w:p>
        </w:tc>
        <w:tc>
          <w:tcPr>
            <w:tcW w:w="495" w:type="pct"/>
          </w:tcPr>
          <w:p w14:paraId="4B65E45A" w14:textId="77777777" w:rsidR="00E8049E" w:rsidRPr="00E8049E" w:rsidRDefault="00E8049E" w:rsidP="00ED7719">
            <w:pPr>
              <w:spacing w:after="0"/>
              <w:jc w:val="right"/>
              <w:rPr>
                <w:lang w:val="en-AU"/>
              </w:rPr>
            </w:pPr>
            <w:r w:rsidRPr="00E8049E">
              <w:rPr>
                <w:lang w:val="en-AU"/>
              </w:rPr>
              <w:t>250</w:t>
            </w:r>
          </w:p>
        </w:tc>
        <w:tc>
          <w:tcPr>
            <w:tcW w:w="689" w:type="pct"/>
          </w:tcPr>
          <w:p w14:paraId="1EF632DB" w14:textId="77777777" w:rsidR="00E8049E" w:rsidRPr="00E8049E" w:rsidRDefault="00E8049E" w:rsidP="00ED7719">
            <w:pPr>
              <w:spacing w:after="0"/>
              <w:jc w:val="right"/>
              <w:rPr>
                <w:lang w:val="en-AU"/>
              </w:rPr>
            </w:pPr>
            <w:r w:rsidRPr="00E8049E">
              <w:rPr>
                <w:lang w:val="en-AU"/>
              </w:rPr>
              <w:t>24.8%</w:t>
            </w:r>
          </w:p>
        </w:tc>
        <w:tc>
          <w:tcPr>
            <w:tcW w:w="491" w:type="pct"/>
          </w:tcPr>
          <w:p w14:paraId="6609AD16" w14:textId="75585DCD" w:rsidR="00E8049E" w:rsidRPr="00E8049E" w:rsidRDefault="00E169E4" w:rsidP="00ED7719">
            <w:pPr>
              <w:spacing w:after="0"/>
              <w:jc w:val="right"/>
              <w:rPr>
                <w:lang w:val="en-AU"/>
              </w:rPr>
            </w:pPr>
            <w:r>
              <w:rPr>
                <w:lang w:val="en-AU"/>
              </w:rPr>
              <w:t>*</w:t>
            </w:r>
          </w:p>
        </w:tc>
      </w:tr>
      <w:tr w:rsidR="00E8049E" w:rsidRPr="00E8049E" w14:paraId="3FC78981" w14:textId="77777777" w:rsidTr="007D5156">
        <w:trPr>
          <w:trHeight w:val="60"/>
        </w:trPr>
        <w:tc>
          <w:tcPr>
            <w:tcW w:w="5000" w:type="pct"/>
            <w:gridSpan w:val="6"/>
          </w:tcPr>
          <w:p w14:paraId="2B38DEC9" w14:textId="77777777" w:rsidR="00E8049E" w:rsidRPr="00E8049E" w:rsidRDefault="00E8049E" w:rsidP="00ED7719">
            <w:pPr>
              <w:spacing w:after="0"/>
              <w:rPr>
                <w:lang w:val="en-AU"/>
              </w:rPr>
            </w:pPr>
            <w:r w:rsidRPr="00E8049E">
              <w:rPr>
                <w:lang w:val="en-AU"/>
              </w:rPr>
              <w:t xml:space="preserve">Higher result due to the level of interest in market engagement activities for agribusiness companies. </w:t>
            </w:r>
          </w:p>
        </w:tc>
      </w:tr>
      <w:tr w:rsidR="00E8049E" w:rsidRPr="00E8049E" w14:paraId="48E2965E" w14:textId="77777777" w:rsidTr="00CF157F">
        <w:trPr>
          <w:trHeight w:val="60"/>
        </w:trPr>
        <w:tc>
          <w:tcPr>
            <w:tcW w:w="2317" w:type="pct"/>
          </w:tcPr>
          <w:p w14:paraId="64F2F473" w14:textId="77777777" w:rsidR="00E8049E" w:rsidRPr="00E8049E" w:rsidRDefault="00E8049E" w:rsidP="00ED7719">
            <w:pPr>
              <w:spacing w:after="0"/>
              <w:rPr>
                <w:lang w:val="en-AU"/>
              </w:rPr>
            </w:pPr>
            <w:r w:rsidRPr="00E8049E">
              <w:rPr>
                <w:lang w:val="en-AU"/>
              </w:rPr>
              <w:t>Victoria’s proportion of all international student enrolments in Australia</w:t>
            </w:r>
          </w:p>
        </w:tc>
        <w:tc>
          <w:tcPr>
            <w:tcW w:w="507" w:type="pct"/>
          </w:tcPr>
          <w:p w14:paraId="5798D0C5" w14:textId="77777777" w:rsidR="00E8049E" w:rsidRPr="00E8049E" w:rsidRDefault="00E8049E" w:rsidP="00ED7719">
            <w:pPr>
              <w:spacing w:after="0"/>
              <w:jc w:val="right"/>
              <w:rPr>
                <w:lang w:val="en-AU"/>
              </w:rPr>
            </w:pPr>
            <w:r w:rsidRPr="00E8049E">
              <w:rPr>
                <w:lang w:val="en-AU"/>
              </w:rPr>
              <w:t>per cent</w:t>
            </w:r>
          </w:p>
        </w:tc>
        <w:tc>
          <w:tcPr>
            <w:tcW w:w="501" w:type="pct"/>
          </w:tcPr>
          <w:p w14:paraId="1C8DEC1C" w14:textId="77777777" w:rsidR="00E8049E" w:rsidRPr="00E8049E" w:rsidRDefault="00E8049E" w:rsidP="00ED7719">
            <w:pPr>
              <w:spacing w:after="0"/>
              <w:jc w:val="right"/>
              <w:rPr>
                <w:lang w:val="en-AU"/>
              </w:rPr>
            </w:pPr>
            <w:r w:rsidRPr="00E8049E">
              <w:rPr>
                <w:lang w:val="en-AU"/>
              </w:rPr>
              <w:t>31.7</w:t>
            </w:r>
          </w:p>
        </w:tc>
        <w:tc>
          <w:tcPr>
            <w:tcW w:w="495" w:type="pct"/>
          </w:tcPr>
          <w:p w14:paraId="0BA7C026" w14:textId="77777777" w:rsidR="00E8049E" w:rsidRPr="00E8049E" w:rsidRDefault="00E8049E" w:rsidP="00ED7719">
            <w:pPr>
              <w:spacing w:after="0"/>
              <w:jc w:val="right"/>
              <w:rPr>
                <w:lang w:val="en-AU"/>
              </w:rPr>
            </w:pPr>
            <w:r w:rsidRPr="00E8049E">
              <w:rPr>
                <w:lang w:val="en-AU"/>
              </w:rPr>
              <w:t>30</w:t>
            </w:r>
          </w:p>
        </w:tc>
        <w:tc>
          <w:tcPr>
            <w:tcW w:w="689" w:type="pct"/>
          </w:tcPr>
          <w:p w14:paraId="3D831A57" w14:textId="77777777" w:rsidR="00E8049E" w:rsidRPr="00E8049E" w:rsidRDefault="00E8049E" w:rsidP="00ED7719">
            <w:pPr>
              <w:spacing w:after="0"/>
              <w:jc w:val="right"/>
              <w:rPr>
                <w:lang w:val="en-AU"/>
              </w:rPr>
            </w:pPr>
            <w:r w:rsidRPr="00E8049E">
              <w:rPr>
                <w:lang w:val="en-AU"/>
              </w:rPr>
              <w:t>5.7%</w:t>
            </w:r>
          </w:p>
        </w:tc>
        <w:tc>
          <w:tcPr>
            <w:tcW w:w="491" w:type="pct"/>
          </w:tcPr>
          <w:p w14:paraId="69965FB5" w14:textId="35DEE426" w:rsidR="00E8049E" w:rsidRPr="00E8049E" w:rsidRDefault="00E169E4" w:rsidP="00ED7719">
            <w:pPr>
              <w:spacing w:after="0"/>
              <w:jc w:val="right"/>
              <w:rPr>
                <w:lang w:val="en-AU"/>
              </w:rPr>
            </w:pPr>
            <w:r>
              <w:rPr>
                <w:lang w:val="en-AU"/>
              </w:rPr>
              <w:t>*</w:t>
            </w:r>
          </w:p>
        </w:tc>
      </w:tr>
      <w:tr w:rsidR="00E8049E" w:rsidRPr="00E8049E" w14:paraId="61AAE29B" w14:textId="77777777" w:rsidTr="007D5156">
        <w:trPr>
          <w:trHeight w:val="60"/>
        </w:trPr>
        <w:tc>
          <w:tcPr>
            <w:tcW w:w="5000" w:type="pct"/>
            <w:gridSpan w:val="6"/>
          </w:tcPr>
          <w:p w14:paraId="37AF7867" w14:textId="77777777" w:rsidR="00E8049E" w:rsidRPr="00E8049E" w:rsidRDefault="00E8049E" w:rsidP="00ED7719">
            <w:pPr>
              <w:spacing w:after="0"/>
              <w:rPr>
                <w:lang w:val="en-AU"/>
              </w:rPr>
            </w:pPr>
            <w:r w:rsidRPr="00E8049E">
              <w:rPr>
                <w:lang w:val="en-AU"/>
              </w:rPr>
              <w:t>Higher result as Victoria has maintained a strong national market share, despite the impacts of COVID-19 on the international education sector and overall international student enrolments declining.</w:t>
            </w:r>
          </w:p>
        </w:tc>
      </w:tr>
      <w:tr w:rsidR="00E8049E" w:rsidRPr="00E8049E" w14:paraId="193305CF" w14:textId="77777777" w:rsidTr="00CF157F">
        <w:trPr>
          <w:trHeight w:val="60"/>
        </w:trPr>
        <w:tc>
          <w:tcPr>
            <w:tcW w:w="2317" w:type="pct"/>
          </w:tcPr>
          <w:p w14:paraId="73C43051" w14:textId="77777777" w:rsidR="00E8049E" w:rsidRPr="00E8049E" w:rsidRDefault="00E8049E" w:rsidP="00ED7719">
            <w:pPr>
              <w:spacing w:after="0"/>
              <w:rPr>
                <w:lang w:val="en-AU"/>
              </w:rPr>
            </w:pPr>
            <w:r w:rsidRPr="00E8049E">
              <w:rPr>
                <w:lang w:val="en-AU"/>
              </w:rPr>
              <w:t>Visits to the Global Victoria website</w:t>
            </w:r>
          </w:p>
        </w:tc>
        <w:tc>
          <w:tcPr>
            <w:tcW w:w="507" w:type="pct"/>
          </w:tcPr>
          <w:p w14:paraId="487E95BA" w14:textId="77777777" w:rsidR="00E8049E" w:rsidRPr="00E8049E" w:rsidRDefault="00E8049E" w:rsidP="00ED7719">
            <w:pPr>
              <w:spacing w:after="0"/>
              <w:jc w:val="right"/>
              <w:rPr>
                <w:lang w:val="en-AU"/>
              </w:rPr>
            </w:pPr>
            <w:r w:rsidRPr="00E8049E">
              <w:rPr>
                <w:lang w:val="en-AU"/>
              </w:rPr>
              <w:t>number</w:t>
            </w:r>
          </w:p>
        </w:tc>
        <w:tc>
          <w:tcPr>
            <w:tcW w:w="501" w:type="pct"/>
          </w:tcPr>
          <w:p w14:paraId="3B42D59D" w14:textId="77777777" w:rsidR="00E8049E" w:rsidRPr="00E8049E" w:rsidRDefault="00E8049E" w:rsidP="00ED7719">
            <w:pPr>
              <w:spacing w:after="0"/>
              <w:jc w:val="right"/>
              <w:rPr>
                <w:lang w:val="en-AU"/>
              </w:rPr>
            </w:pPr>
            <w:r w:rsidRPr="00E8049E">
              <w:rPr>
                <w:lang w:val="en-AU"/>
              </w:rPr>
              <w:t>137,004</w:t>
            </w:r>
          </w:p>
        </w:tc>
        <w:tc>
          <w:tcPr>
            <w:tcW w:w="495" w:type="pct"/>
          </w:tcPr>
          <w:p w14:paraId="0E09C819" w14:textId="77777777" w:rsidR="00E8049E" w:rsidRPr="00E8049E" w:rsidRDefault="00E8049E" w:rsidP="00ED7719">
            <w:pPr>
              <w:spacing w:after="0"/>
              <w:jc w:val="right"/>
              <w:rPr>
                <w:lang w:val="en-AU"/>
              </w:rPr>
            </w:pPr>
            <w:r w:rsidRPr="00E8049E">
              <w:rPr>
                <w:lang w:val="en-AU"/>
              </w:rPr>
              <w:t>100,000</w:t>
            </w:r>
          </w:p>
        </w:tc>
        <w:tc>
          <w:tcPr>
            <w:tcW w:w="689" w:type="pct"/>
          </w:tcPr>
          <w:p w14:paraId="284E1551" w14:textId="77777777" w:rsidR="00E8049E" w:rsidRPr="00E8049E" w:rsidRDefault="00E8049E" w:rsidP="00ED7719">
            <w:pPr>
              <w:spacing w:after="0"/>
              <w:jc w:val="right"/>
              <w:rPr>
                <w:lang w:val="en-AU"/>
              </w:rPr>
            </w:pPr>
            <w:r w:rsidRPr="00E8049E">
              <w:rPr>
                <w:lang w:val="en-AU"/>
              </w:rPr>
              <w:t>37.0%</w:t>
            </w:r>
          </w:p>
        </w:tc>
        <w:tc>
          <w:tcPr>
            <w:tcW w:w="491" w:type="pct"/>
          </w:tcPr>
          <w:p w14:paraId="56947AAC" w14:textId="27B3B04C" w:rsidR="00E8049E" w:rsidRPr="00E8049E" w:rsidRDefault="00E169E4" w:rsidP="00ED7719">
            <w:pPr>
              <w:spacing w:after="0"/>
              <w:jc w:val="right"/>
              <w:rPr>
                <w:lang w:val="en-AU"/>
              </w:rPr>
            </w:pPr>
            <w:r>
              <w:rPr>
                <w:lang w:val="en-AU"/>
              </w:rPr>
              <w:t>*</w:t>
            </w:r>
          </w:p>
        </w:tc>
      </w:tr>
      <w:tr w:rsidR="00E8049E" w:rsidRPr="00E8049E" w14:paraId="262CA29E" w14:textId="77777777" w:rsidTr="007D5156">
        <w:trPr>
          <w:trHeight w:val="60"/>
        </w:trPr>
        <w:tc>
          <w:tcPr>
            <w:tcW w:w="5000" w:type="pct"/>
            <w:gridSpan w:val="6"/>
          </w:tcPr>
          <w:p w14:paraId="55728A33" w14:textId="49E7B058" w:rsidR="00E8049E" w:rsidRPr="00E8049E" w:rsidRDefault="00E8049E" w:rsidP="00E8049E">
            <w:pPr>
              <w:rPr>
                <w:lang w:val="en-AU"/>
              </w:rPr>
            </w:pPr>
            <w:r w:rsidRPr="00E8049E">
              <w:rPr>
                <w:lang w:val="en-AU"/>
              </w:rPr>
              <w:t>Higher result due to continued interest levels in government support and events for exporters as well as the ongoing delivery of online and virtual activities by Global Victoria.</w:t>
            </w:r>
          </w:p>
        </w:tc>
      </w:tr>
      <w:tr w:rsidR="00E8049E" w:rsidRPr="00E8049E" w14:paraId="29A64566" w14:textId="77777777" w:rsidTr="00DE6E40">
        <w:trPr>
          <w:trHeight w:val="397"/>
        </w:trPr>
        <w:tc>
          <w:tcPr>
            <w:tcW w:w="5000" w:type="pct"/>
            <w:gridSpan w:val="6"/>
            <w:vAlign w:val="center"/>
          </w:tcPr>
          <w:p w14:paraId="196743F1" w14:textId="77777777" w:rsidR="00E8049E" w:rsidRPr="00E8049E" w:rsidRDefault="00E8049E" w:rsidP="00DE6E40">
            <w:pPr>
              <w:spacing w:after="0"/>
              <w:rPr>
                <w:b/>
                <w:bCs/>
                <w:lang w:val="en-AU"/>
              </w:rPr>
            </w:pPr>
            <w:r w:rsidRPr="00E8049E">
              <w:rPr>
                <w:b/>
                <w:bCs/>
                <w:lang w:val="en-AU"/>
              </w:rPr>
              <w:t>Quality</w:t>
            </w:r>
          </w:p>
        </w:tc>
      </w:tr>
      <w:tr w:rsidR="00E8049E" w:rsidRPr="00E8049E" w14:paraId="1D6C68D7" w14:textId="77777777" w:rsidTr="00CF157F">
        <w:trPr>
          <w:trHeight w:val="60"/>
        </w:trPr>
        <w:tc>
          <w:tcPr>
            <w:tcW w:w="2317" w:type="pct"/>
          </w:tcPr>
          <w:p w14:paraId="6AC13384" w14:textId="77777777" w:rsidR="00E8049E" w:rsidRPr="00E8049E" w:rsidRDefault="00E8049E" w:rsidP="00ED7719">
            <w:pPr>
              <w:spacing w:after="0"/>
              <w:rPr>
                <w:lang w:val="en-AU"/>
              </w:rPr>
            </w:pPr>
            <w:r w:rsidRPr="00E8049E">
              <w:rPr>
                <w:lang w:val="en-AU"/>
              </w:rPr>
              <w:t>Client satisfaction with export assistance offered</w:t>
            </w:r>
          </w:p>
        </w:tc>
        <w:tc>
          <w:tcPr>
            <w:tcW w:w="507" w:type="pct"/>
          </w:tcPr>
          <w:p w14:paraId="10E24A83" w14:textId="77777777" w:rsidR="00E8049E" w:rsidRPr="00E8049E" w:rsidRDefault="00E8049E" w:rsidP="00ED7719">
            <w:pPr>
              <w:spacing w:after="0"/>
              <w:jc w:val="right"/>
              <w:rPr>
                <w:lang w:val="en-AU"/>
              </w:rPr>
            </w:pPr>
            <w:r w:rsidRPr="00E8049E">
              <w:rPr>
                <w:lang w:val="en-AU"/>
              </w:rPr>
              <w:t>per cent</w:t>
            </w:r>
          </w:p>
        </w:tc>
        <w:tc>
          <w:tcPr>
            <w:tcW w:w="501" w:type="pct"/>
          </w:tcPr>
          <w:p w14:paraId="54514B38" w14:textId="77777777" w:rsidR="00E8049E" w:rsidRPr="00E8049E" w:rsidRDefault="00E8049E" w:rsidP="00317F84">
            <w:pPr>
              <w:jc w:val="right"/>
              <w:rPr>
                <w:lang w:val="en-AU"/>
              </w:rPr>
            </w:pPr>
            <w:r w:rsidRPr="00E8049E">
              <w:rPr>
                <w:lang w:val="en-AU"/>
              </w:rPr>
              <w:t>92</w:t>
            </w:r>
          </w:p>
        </w:tc>
        <w:tc>
          <w:tcPr>
            <w:tcW w:w="495" w:type="pct"/>
          </w:tcPr>
          <w:p w14:paraId="4DBF960F" w14:textId="77777777" w:rsidR="00E8049E" w:rsidRPr="00E8049E" w:rsidRDefault="00E8049E" w:rsidP="00317F84">
            <w:pPr>
              <w:jc w:val="right"/>
              <w:rPr>
                <w:lang w:val="en-AU"/>
              </w:rPr>
            </w:pPr>
            <w:r w:rsidRPr="00E8049E">
              <w:rPr>
                <w:lang w:val="en-AU"/>
              </w:rPr>
              <w:t>90</w:t>
            </w:r>
          </w:p>
        </w:tc>
        <w:tc>
          <w:tcPr>
            <w:tcW w:w="689" w:type="pct"/>
          </w:tcPr>
          <w:p w14:paraId="49EC9ACF" w14:textId="77777777" w:rsidR="00E8049E" w:rsidRPr="00E8049E" w:rsidRDefault="00E8049E" w:rsidP="00317F84">
            <w:pPr>
              <w:jc w:val="right"/>
              <w:rPr>
                <w:lang w:val="en-AU"/>
              </w:rPr>
            </w:pPr>
            <w:r w:rsidRPr="00E8049E">
              <w:rPr>
                <w:lang w:val="en-AU"/>
              </w:rPr>
              <w:t>2.2%</w:t>
            </w:r>
          </w:p>
        </w:tc>
        <w:tc>
          <w:tcPr>
            <w:tcW w:w="491" w:type="pct"/>
          </w:tcPr>
          <w:p w14:paraId="14FBDD7B" w14:textId="2D75EF30" w:rsidR="00E8049E" w:rsidRPr="00E8049E" w:rsidRDefault="00E169E4" w:rsidP="00317F84">
            <w:pPr>
              <w:jc w:val="right"/>
              <w:rPr>
                <w:lang w:val="en-AU"/>
              </w:rPr>
            </w:pPr>
            <w:r>
              <w:rPr>
                <w:lang w:val="en-AU"/>
              </w:rPr>
              <w:t>*</w:t>
            </w:r>
          </w:p>
        </w:tc>
      </w:tr>
      <w:tr w:rsidR="00E8049E" w:rsidRPr="00E8049E" w14:paraId="4780AE27" w14:textId="77777777" w:rsidTr="00CF157F">
        <w:trPr>
          <w:trHeight w:val="60"/>
        </w:trPr>
        <w:tc>
          <w:tcPr>
            <w:tcW w:w="2317" w:type="pct"/>
          </w:tcPr>
          <w:p w14:paraId="62FEB993" w14:textId="77777777" w:rsidR="00E8049E" w:rsidRPr="00E8049E" w:rsidRDefault="00E8049E" w:rsidP="00ED7719">
            <w:pPr>
              <w:spacing w:after="0"/>
              <w:rPr>
                <w:lang w:val="en-AU"/>
              </w:rPr>
            </w:pPr>
            <w:r w:rsidRPr="00E8049E">
              <w:rPr>
                <w:lang w:val="en-AU"/>
              </w:rPr>
              <w:t xml:space="preserve">International student satisfaction with </w:t>
            </w:r>
            <w:r w:rsidRPr="00E8049E">
              <w:rPr>
                <w:lang w:val="en-AU"/>
              </w:rPr>
              <w:br/>
              <w:t>Study Melbourne student programs</w:t>
            </w:r>
          </w:p>
        </w:tc>
        <w:tc>
          <w:tcPr>
            <w:tcW w:w="507" w:type="pct"/>
          </w:tcPr>
          <w:p w14:paraId="61222274" w14:textId="77777777" w:rsidR="00E8049E" w:rsidRPr="00E8049E" w:rsidRDefault="00E8049E" w:rsidP="00ED7719">
            <w:pPr>
              <w:spacing w:after="0"/>
              <w:jc w:val="right"/>
              <w:rPr>
                <w:lang w:val="en-AU"/>
              </w:rPr>
            </w:pPr>
            <w:r w:rsidRPr="00E8049E">
              <w:rPr>
                <w:lang w:val="en-AU"/>
              </w:rPr>
              <w:t>per cent</w:t>
            </w:r>
          </w:p>
        </w:tc>
        <w:tc>
          <w:tcPr>
            <w:tcW w:w="501" w:type="pct"/>
          </w:tcPr>
          <w:p w14:paraId="7590A51D" w14:textId="77777777" w:rsidR="00E8049E" w:rsidRPr="00E8049E" w:rsidRDefault="00E8049E" w:rsidP="00317F84">
            <w:pPr>
              <w:jc w:val="right"/>
              <w:rPr>
                <w:lang w:val="en-AU"/>
              </w:rPr>
            </w:pPr>
            <w:r w:rsidRPr="00E8049E">
              <w:rPr>
                <w:lang w:val="en-AU"/>
              </w:rPr>
              <w:t>94</w:t>
            </w:r>
          </w:p>
        </w:tc>
        <w:tc>
          <w:tcPr>
            <w:tcW w:w="495" w:type="pct"/>
          </w:tcPr>
          <w:p w14:paraId="491B35BB" w14:textId="77777777" w:rsidR="00E8049E" w:rsidRPr="00E8049E" w:rsidRDefault="00E8049E" w:rsidP="00317F84">
            <w:pPr>
              <w:jc w:val="right"/>
              <w:rPr>
                <w:lang w:val="en-AU"/>
              </w:rPr>
            </w:pPr>
            <w:r w:rsidRPr="00E8049E">
              <w:rPr>
                <w:lang w:val="en-AU"/>
              </w:rPr>
              <w:t>75</w:t>
            </w:r>
          </w:p>
        </w:tc>
        <w:tc>
          <w:tcPr>
            <w:tcW w:w="689" w:type="pct"/>
          </w:tcPr>
          <w:p w14:paraId="33E92BDD" w14:textId="77777777" w:rsidR="00E8049E" w:rsidRPr="00E8049E" w:rsidRDefault="00E8049E" w:rsidP="00317F84">
            <w:pPr>
              <w:jc w:val="right"/>
              <w:rPr>
                <w:lang w:val="en-AU"/>
              </w:rPr>
            </w:pPr>
            <w:r w:rsidRPr="00E8049E">
              <w:rPr>
                <w:lang w:val="en-AU"/>
              </w:rPr>
              <w:t>25.3%</w:t>
            </w:r>
          </w:p>
        </w:tc>
        <w:tc>
          <w:tcPr>
            <w:tcW w:w="491" w:type="pct"/>
          </w:tcPr>
          <w:p w14:paraId="13448A77" w14:textId="7E0D46F9" w:rsidR="00E8049E" w:rsidRPr="00E8049E" w:rsidRDefault="00E169E4" w:rsidP="00317F84">
            <w:pPr>
              <w:jc w:val="right"/>
              <w:rPr>
                <w:lang w:val="en-AU"/>
              </w:rPr>
            </w:pPr>
            <w:r>
              <w:rPr>
                <w:lang w:val="en-AU"/>
              </w:rPr>
              <w:t>*</w:t>
            </w:r>
          </w:p>
        </w:tc>
      </w:tr>
      <w:tr w:rsidR="00E8049E" w:rsidRPr="00E8049E" w14:paraId="2E943CF6" w14:textId="77777777" w:rsidTr="007D5156">
        <w:trPr>
          <w:trHeight w:val="60"/>
        </w:trPr>
        <w:tc>
          <w:tcPr>
            <w:tcW w:w="5000" w:type="pct"/>
            <w:gridSpan w:val="6"/>
          </w:tcPr>
          <w:p w14:paraId="2EA5ED7A" w14:textId="77777777" w:rsidR="00E8049E" w:rsidRPr="00E8049E" w:rsidRDefault="00E8049E" w:rsidP="00ED7719">
            <w:pPr>
              <w:spacing w:after="0"/>
              <w:rPr>
                <w:lang w:val="en-AU"/>
              </w:rPr>
            </w:pPr>
            <w:r w:rsidRPr="00E8049E">
              <w:rPr>
                <w:lang w:val="en-AU"/>
              </w:rPr>
              <w:t xml:space="preserve">Higher result reflects better-than-anticipated satisfaction survey results. </w:t>
            </w:r>
          </w:p>
        </w:tc>
      </w:tr>
      <w:tr w:rsidR="00311057" w:rsidRPr="00E8049E" w14:paraId="1952E4ED" w14:textId="77777777" w:rsidTr="00DE6E40">
        <w:trPr>
          <w:trHeight w:val="60"/>
        </w:trPr>
        <w:tc>
          <w:tcPr>
            <w:tcW w:w="5000" w:type="pct"/>
            <w:gridSpan w:val="6"/>
            <w:vAlign w:val="center"/>
          </w:tcPr>
          <w:p w14:paraId="1A9D22F6" w14:textId="1D694240" w:rsidR="00311057" w:rsidRPr="00E8049E" w:rsidRDefault="00311057" w:rsidP="00DE6E40">
            <w:pPr>
              <w:spacing w:after="0"/>
              <w:rPr>
                <w:lang w:val="en-AU"/>
              </w:rPr>
            </w:pPr>
            <w:r w:rsidRPr="00E8049E">
              <w:rPr>
                <w:b/>
                <w:bCs/>
                <w:lang w:val="en-AU"/>
              </w:rPr>
              <w:t>Cost</w:t>
            </w:r>
          </w:p>
        </w:tc>
      </w:tr>
      <w:tr w:rsidR="00E8049E" w:rsidRPr="00E8049E" w14:paraId="5E5FBC33" w14:textId="77777777" w:rsidTr="00CF157F">
        <w:trPr>
          <w:trHeight w:val="60"/>
        </w:trPr>
        <w:tc>
          <w:tcPr>
            <w:tcW w:w="2317" w:type="pct"/>
          </w:tcPr>
          <w:p w14:paraId="1C251C5C" w14:textId="77777777" w:rsidR="00E8049E" w:rsidRPr="00E8049E" w:rsidRDefault="00E8049E" w:rsidP="00E8049E">
            <w:pPr>
              <w:rPr>
                <w:b/>
                <w:bCs/>
                <w:lang w:val="en-AU"/>
              </w:rPr>
            </w:pPr>
            <w:r w:rsidRPr="00E8049E">
              <w:rPr>
                <w:b/>
                <w:bCs/>
                <w:lang w:val="en-AU"/>
              </w:rPr>
              <w:t>Total output cost</w:t>
            </w:r>
          </w:p>
        </w:tc>
        <w:tc>
          <w:tcPr>
            <w:tcW w:w="507" w:type="pct"/>
          </w:tcPr>
          <w:p w14:paraId="56BDBB1B" w14:textId="77777777" w:rsidR="00E8049E" w:rsidRPr="00E8049E" w:rsidRDefault="00E8049E" w:rsidP="00317F84">
            <w:pPr>
              <w:jc w:val="right"/>
              <w:rPr>
                <w:lang w:val="en-AU"/>
              </w:rPr>
            </w:pPr>
            <w:r w:rsidRPr="00E8049E">
              <w:rPr>
                <w:lang w:val="en-AU"/>
              </w:rPr>
              <w:t>$ million</w:t>
            </w:r>
          </w:p>
        </w:tc>
        <w:tc>
          <w:tcPr>
            <w:tcW w:w="501" w:type="pct"/>
          </w:tcPr>
          <w:p w14:paraId="47BFD1CD" w14:textId="77777777" w:rsidR="00E8049E" w:rsidRPr="00E8049E" w:rsidRDefault="00E8049E" w:rsidP="00317F84">
            <w:pPr>
              <w:jc w:val="right"/>
              <w:rPr>
                <w:lang w:val="en-AU"/>
              </w:rPr>
            </w:pPr>
            <w:r w:rsidRPr="00E8049E">
              <w:rPr>
                <w:lang w:val="en-AU"/>
              </w:rPr>
              <w:t>88.7</w:t>
            </w:r>
          </w:p>
        </w:tc>
        <w:tc>
          <w:tcPr>
            <w:tcW w:w="495" w:type="pct"/>
          </w:tcPr>
          <w:p w14:paraId="24E07AE5" w14:textId="77777777" w:rsidR="00E8049E" w:rsidRPr="00E8049E" w:rsidRDefault="00E8049E" w:rsidP="00317F84">
            <w:pPr>
              <w:jc w:val="right"/>
              <w:rPr>
                <w:lang w:val="en-AU"/>
              </w:rPr>
            </w:pPr>
            <w:r w:rsidRPr="00E8049E">
              <w:rPr>
                <w:lang w:val="en-AU"/>
              </w:rPr>
              <w:t>39.2</w:t>
            </w:r>
          </w:p>
        </w:tc>
        <w:tc>
          <w:tcPr>
            <w:tcW w:w="689" w:type="pct"/>
          </w:tcPr>
          <w:p w14:paraId="52D7595D" w14:textId="77777777" w:rsidR="00E8049E" w:rsidRPr="00E8049E" w:rsidRDefault="00E8049E" w:rsidP="00317F84">
            <w:pPr>
              <w:jc w:val="right"/>
              <w:rPr>
                <w:lang w:val="en-AU"/>
              </w:rPr>
            </w:pPr>
            <w:r w:rsidRPr="00E8049E">
              <w:rPr>
                <w:lang w:val="en-AU"/>
              </w:rPr>
              <w:t>126.3%</w:t>
            </w:r>
          </w:p>
        </w:tc>
        <w:tc>
          <w:tcPr>
            <w:tcW w:w="491" w:type="pct"/>
          </w:tcPr>
          <w:p w14:paraId="2A8C2B24" w14:textId="445DEC69" w:rsidR="00E8049E" w:rsidRPr="00E8049E" w:rsidRDefault="00483673" w:rsidP="00317F84">
            <w:pPr>
              <w:jc w:val="right"/>
              <w:rPr>
                <w:lang w:val="en-AU"/>
              </w:rPr>
            </w:pPr>
            <w:r>
              <w:rPr>
                <w:lang w:val="en-AU"/>
              </w:rPr>
              <w:t>#</w:t>
            </w:r>
          </w:p>
        </w:tc>
      </w:tr>
      <w:tr w:rsidR="00E8049E" w:rsidRPr="00E8049E" w14:paraId="077F2697" w14:textId="77777777" w:rsidTr="00BF6F74">
        <w:trPr>
          <w:trHeight w:val="629"/>
        </w:trPr>
        <w:tc>
          <w:tcPr>
            <w:tcW w:w="5000" w:type="pct"/>
            <w:gridSpan w:val="6"/>
          </w:tcPr>
          <w:p w14:paraId="19C3CC3E" w14:textId="77777777" w:rsidR="00E8049E" w:rsidRPr="00E8049E" w:rsidRDefault="00E8049E" w:rsidP="00BF6F74">
            <w:pPr>
              <w:spacing w:after="0"/>
              <w:rPr>
                <w:lang w:val="en-AU"/>
              </w:rPr>
            </w:pPr>
            <w:r w:rsidRPr="00E8049E">
              <w:rPr>
                <w:lang w:val="en-AU"/>
              </w:rPr>
              <w:t>The 2021-22 result was higher than the 2021-22 budget mainly due to additional funding received for the International Education Resilience Fund.</w:t>
            </w:r>
          </w:p>
        </w:tc>
      </w:tr>
    </w:tbl>
    <w:p w14:paraId="55DA2FA6" w14:textId="77777777" w:rsidR="00DF78F0" w:rsidRDefault="00CF157F" w:rsidP="00DF78F0">
      <w:pPr>
        <w:pStyle w:val="FootnoteText"/>
      </w:pPr>
      <w:r w:rsidRPr="00E8049E">
        <w:t>Note:</w:t>
      </w:r>
    </w:p>
    <w:p w14:paraId="4F7D3002" w14:textId="77777777" w:rsidR="0098377A" w:rsidRDefault="00E169E4" w:rsidP="00DF78F0">
      <w:pPr>
        <w:pStyle w:val="FootnoteText"/>
        <w:spacing w:before="0"/>
      </w:pPr>
      <w:r>
        <w:t>*</w:t>
      </w:r>
      <w:r w:rsidR="00CF157F" w:rsidRPr="00E8049E">
        <w:t xml:space="preserve"> Performance target achieved or exceeded</w:t>
      </w:r>
    </w:p>
    <w:p w14:paraId="15C74745" w14:textId="77777777" w:rsidR="0098377A" w:rsidRDefault="00682EC5" w:rsidP="00DF78F0">
      <w:pPr>
        <w:pStyle w:val="FootnoteText"/>
        <w:spacing w:before="0"/>
      </w:pPr>
      <w:r>
        <w:t>–</w:t>
      </w:r>
      <w:r w:rsidR="00CF157F" w:rsidRPr="00E8049E">
        <w:t xml:space="preserve"> Performance target not achieved – within 5 per cent variance</w:t>
      </w:r>
    </w:p>
    <w:p w14:paraId="600D5FAA" w14:textId="0781B346" w:rsidR="00E8049E" w:rsidRPr="00E8049E" w:rsidRDefault="00483673" w:rsidP="00DF78F0">
      <w:pPr>
        <w:pStyle w:val="FootnoteText"/>
        <w:spacing w:before="0"/>
      </w:pPr>
      <w:r>
        <w:t>#</w:t>
      </w:r>
      <w:r w:rsidR="00CF157F" w:rsidRPr="00E8049E">
        <w:t xml:space="preserve"> Performance target not achieved – exceeds 5 per cent variance</w:t>
      </w:r>
    </w:p>
    <w:p w14:paraId="543AEF49" w14:textId="319B898E" w:rsidR="00E8049E" w:rsidRPr="00E8049E" w:rsidRDefault="00E8049E" w:rsidP="00F76983">
      <w:pPr>
        <w:pStyle w:val="Heading2"/>
        <w:rPr>
          <w:lang w:val="en-AU"/>
        </w:rPr>
      </w:pPr>
      <w:bookmarkStart w:id="18" w:name="_Toc130894328"/>
      <w:r w:rsidRPr="00E8049E">
        <w:rPr>
          <w:lang w:val="en-AU"/>
        </w:rPr>
        <w:lastRenderedPageBreak/>
        <w:t>Objective 4: Build prosperous</w:t>
      </w:r>
      <w:r w:rsidR="00F76983">
        <w:rPr>
          <w:lang w:val="en-AU"/>
        </w:rPr>
        <w:t xml:space="preserve"> </w:t>
      </w:r>
      <w:r w:rsidRPr="00E8049E">
        <w:rPr>
          <w:lang w:val="en-AU"/>
        </w:rPr>
        <w:t xml:space="preserve">and liveable regions and </w:t>
      </w:r>
      <w:proofErr w:type="gramStart"/>
      <w:r w:rsidRPr="00E8049E">
        <w:rPr>
          <w:lang w:val="en-AU"/>
        </w:rPr>
        <w:t>precincts</w:t>
      </w:r>
      <w:bookmarkEnd w:id="18"/>
      <w:proofErr w:type="gramEnd"/>
    </w:p>
    <w:p w14:paraId="73FAAC57" w14:textId="77777777" w:rsidR="00E8049E" w:rsidRPr="00E8049E" w:rsidRDefault="00E8049E" w:rsidP="00E8049E">
      <w:pPr>
        <w:rPr>
          <w:lang w:val="en-AU"/>
        </w:rPr>
      </w:pPr>
      <w:r w:rsidRPr="00E8049E">
        <w:rPr>
          <w:lang w:val="en-AU"/>
        </w:rPr>
        <w:t xml:space="preserve">This objective seeks to ensure that Victoria’s precincts, </w:t>
      </w:r>
      <w:proofErr w:type="gramStart"/>
      <w:r w:rsidRPr="00E8049E">
        <w:rPr>
          <w:lang w:val="en-AU"/>
        </w:rPr>
        <w:t>suburbs</w:t>
      </w:r>
      <w:proofErr w:type="gramEnd"/>
      <w:r w:rsidRPr="00E8049E">
        <w:rPr>
          <w:lang w:val="en-AU"/>
        </w:rPr>
        <w:t xml:space="preserve"> and regions are developed to create places where all Victorians have an opportunity to participate in communities that are well-connected, prosperous, vibrant and diverse. </w:t>
      </w:r>
    </w:p>
    <w:p w14:paraId="72B28A3A" w14:textId="75DC439D" w:rsidR="00E8049E" w:rsidRPr="00E8049E" w:rsidRDefault="00E8049E" w:rsidP="00CF157F">
      <w:pPr>
        <w:pStyle w:val="Heading3"/>
        <w:rPr>
          <w:lang w:val="en-AU"/>
        </w:rPr>
      </w:pPr>
      <w:bookmarkStart w:id="19" w:name="_Toc130894329"/>
      <w:r w:rsidRPr="00E8049E">
        <w:rPr>
          <w:lang w:val="en-AU"/>
        </w:rPr>
        <w:t>Progress towards achieving</w:t>
      </w:r>
      <w:r w:rsidR="00F76983">
        <w:rPr>
          <w:lang w:val="en-AU"/>
        </w:rPr>
        <w:t xml:space="preserve"> </w:t>
      </w:r>
      <w:r w:rsidRPr="00E8049E">
        <w:rPr>
          <w:lang w:val="en-AU"/>
        </w:rPr>
        <w:t xml:space="preserve">this </w:t>
      </w:r>
      <w:proofErr w:type="gramStart"/>
      <w:r w:rsidRPr="00E8049E">
        <w:rPr>
          <w:lang w:val="en-AU"/>
        </w:rPr>
        <w:t>objective</w:t>
      </w:r>
      <w:bookmarkEnd w:id="19"/>
      <w:proofErr w:type="gramEnd"/>
    </w:p>
    <w:p w14:paraId="466DC064" w14:textId="77777777" w:rsidR="00E8049E" w:rsidRPr="00E8049E" w:rsidRDefault="00E8049E" w:rsidP="00E8049E">
      <w:pPr>
        <w:rPr>
          <w:lang w:val="en-AU"/>
        </w:rPr>
      </w:pPr>
      <w:r w:rsidRPr="00E8049E">
        <w:rPr>
          <w:lang w:val="en-AU"/>
        </w:rPr>
        <w:t>In 2021-22, the department reported progress against this objective using the following objective indicators and outputs:</w:t>
      </w:r>
    </w:p>
    <w:p w14:paraId="7B7A96C3" w14:textId="77777777" w:rsidR="00E8049E" w:rsidRPr="00E8049E" w:rsidRDefault="00E8049E" w:rsidP="00CF77D3">
      <w:pPr>
        <w:pStyle w:val="Heading3"/>
        <w:rPr>
          <w:lang w:val="en-AU"/>
        </w:rPr>
      </w:pPr>
      <w:bookmarkStart w:id="20" w:name="_Toc130894330"/>
      <w:r w:rsidRPr="00E8049E">
        <w:rPr>
          <w:lang w:val="en-AU"/>
        </w:rPr>
        <w:t>Objective Indicators</w:t>
      </w:r>
      <w:bookmarkEnd w:id="20"/>
    </w:p>
    <w:p w14:paraId="28F6C043" w14:textId="77777777" w:rsidR="00E8049E" w:rsidRPr="00E8049E" w:rsidRDefault="00E8049E" w:rsidP="00E026CD">
      <w:pPr>
        <w:pStyle w:val="Bullet"/>
        <w:rPr>
          <w:lang w:val="en-AU"/>
        </w:rPr>
      </w:pPr>
      <w:r w:rsidRPr="00E8049E">
        <w:rPr>
          <w:lang w:val="en-AU"/>
        </w:rPr>
        <w:t xml:space="preserve">Precincts developed and </w:t>
      </w:r>
      <w:proofErr w:type="gramStart"/>
      <w:r w:rsidRPr="00E8049E">
        <w:rPr>
          <w:lang w:val="en-AU"/>
        </w:rPr>
        <w:t>delivered</w:t>
      </w:r>
      <w:proofErr w:type="gramEnd"/>
    </w:p>
    <w:p w14:paraId="1D3A82EA" w14:textId="77777777" w:rsidR="00E8049E" w:rsidRPr="00E8049E" w:rsidRDefault="00E8049E" w:rsidP="00E026CD">
      <w:pPr>
        <w:pStyle w:val="Bullet"/>
        <w:rPr>
          <w:lang w:val="en-AU"/>
        </w:rPr>
      </w:pPr>
      <w:r w:rsidRPr="00E8049E">
        <w:rPr>
          <w:lang w:val="en-AU"/>
        </w:rPr>
        <w:t>Community satisfaction in public places</w:t>
      </w:r>
    </w:p>
    <w:p w14:paraId="68BD03CD" w14:textId="77777777" w:rsidR="00E8049E" w:rsidRPr="00E8049E" w:rsidRDefault="00E8049E" w:rsidP="00E026CD">
      <w:pPr>
        <w:pStyle w:val="Bullet"/>
        <w:rPr>
          <w:lang w:val="en-AU"/>
        </w:rPr>
      </w:pPr>
      <w:r w:rsidRPr="00E8049E">
        <w:rPr>
          <w:lang w:val="en-AU"/>
        </w:rPr>
        <w:t>Community satisfaction with the performance of councils as measured through the Local Government Community Satisfaction Survey</w:t>
      </w:r>
    </w:p>
    <w:p w14:paraId="3647C38A" w14:textId="77777777" w:rsidR="00E8049E" w:rsidRPr="00E8049E" w:rsidRDefault="00E8049E" w:rsidP="00CF77D3">
      <w:pPr>
        <w:pStyle w:val="Heading3"/>
        <w:rPr>
          <w:lang w:val="en-AU"/>
        </w:rPr>
      </w:pPr>
      <w:bookmarkStart w:id="21" w:name="_Toc130894331"/>
      <w:r w:rsidRPr="00E8049E">
        <w:rPr>
          <w:lang w:val="en-AU"/>
        </w:rPr>
        <w:t>Outputs</w:t>
      </w:r>
      <w:bookmarkEnd w:id="21"/>
    </w:p>
    <w:p w14:paraId="7A254678" w14:textId="77777777" w:rsidR="00E8049E" w:rsidRPr="00E8049E" w:rsidRDefault="00E8049E" w:rsidP="00E026CD">
      <w:pPr>
        <w:pStyle w:val="Bullet"/>
        <w:rPr>
          <w:lang w:val="en-AU"/>
        </w:rPr>
      </w:pPr>
      <w:r w:rsidRPr="00E8049E">
        <w:rPr>
          <w:lang w:val="en-AU"/>
        </w:rPr>
        <w:t>Business Precincts</w:t>
      </w:r>
    </w:p>
    <w:p w14:paraId="030D526C" w14:textId="77777777" w:rsidR="00E8049E" w:rsidRPr="00E8049E" w:rsidRDefault="00E8049E" w:rsidP="00E026CD">
      <w:pPr>
        <w:pStyle w:val="Bullet"/>
        <w:rPr>
          <w:lang w:val="en-AU"/>
        </w:rPr>
      </w:pPr>
      <w:r w:rsidRPr="00E8049E">
        <w:rPr>
          <w:lang w:val="en-AU"/>
        </w:rPr>
        <w:t>Local Government and Suburban Development</w:t>
      </w:r>
    </w:p>
    <w:p w14:paraId="27DE0C09" w14:textId="765AEA2B" w:rsidR="00E8049E" w:rsidRPr="00E8049E" w:rsidRDefault="00E8049E" w:rsidP="00E026CD">
      <w:pPr>
        <w:pStyle w:val="Bullet"/>
        <w:rPr>
          <w:lang w:val="en-AU"/>
        </w:rPr>
      </w:pPr>
      <w:r w:rsidRPr="00E8049E">
        <w:rPr>
          <w:lang w:val="en-AU"/>
        </w:rPr>
        <w:t>Regional Development</w:t>
      </w:r>
    </w:p>
    <w:p w14:paraId="0C806E38" w14:textId="74F79E4C" w:rsidR="00E8049E" w:rsidRPr="00E8049E" w:rsidRDefault="00E8049E" w:rsidP="008664D9">
      <w:pPr>
        <w:pStyle w:val="Heading4"/>
        <w:rPr>
          <w:lang w:val="en-AU"/>
        </w:rPr>
      </w:pPr>
      <w:r w:rsidRPr="00E8049E">
        <w:rPr>
          <w:lang w:val="en-AU"/>
        </w:rPr>
        <w:t>Indicator: Precincts developed</w:t>
      </w:r>
      <w:r w:rsidR="003D02E3">
        <w:rPr>
          <w:lang w:val="en-AU"/>
        </w:rPr>
        <w:t xml:space="preserve"> </w:t>
      </w:r>
      <w:r w:rsidRPr="00E8049E">
        <w:rPr>
          <w:lang w:val="en-AU"/>
        </w:rPr>
        <w:t>and delivered</w:t>
      </w:r>
    </w:p>
    <w:p w14:paraId="36110F9E" w14:textId="2516012A" w:rsidR="00E8049E" w:rsidRPr="00E8049E" w:rsidRDefault="00E8049E" w:rsidP="00E8049E">
      <w:pPr>
        <w:rPr>
          <w:lang w:val="en-AU"/>
        </w:rPr>
      </w:pPr>
      <w:r w:rsidRPr="00E8049E">
        <w:rPr>
          <w:lang w:val="en-AU"/>
        </w:rPr>
        <w:t xml:space="preserve">Through its whole of government oversight in Business Precincts, the department delivered on the identification of, planning for and development in key areas of opportunity. This established a long-term focus on precincts and their importance to Victoria’s economic performance, as well as the future liveability of our urban centres. </w:t>
      </w:r>
      <w:r w:rsidRPr="00E8049E">
        <w:rPr>
          <w:lang w:val="en-AU"/>
        </w:rPr>
        <w:br/>
        <w:t xml:space="preserve">The department supported the Werribee, Monash and La Trobe National Employment and Innovation Clusters (NEICs). Further specific activities to develop and deliver business precincts are described below. </w:t>
      </w:r>
    </w:p>
    <w:p w14:paraId="4790FFDB" w14:textId="77777777" w:rsidR="00E8049E" w:rsidRPr="00E8049E" w:rsidRDefault="00E8049E" w:rsidP="008664D9">
      <w:pPr>
        <w:pStyle w:val="Heading4"/>
        <w:rPr>
          <w:lang w:val="en-AU"/>
        </w:rPr>
      </w:pPr>
      <w:r w:rsidRPr="00E8049E">
        <w:rPr>
          <w:lang w:val="en-AU"/>
        </w:rPr>
        <w:t>Footscray</w:t>
      </w:r>
    </w:p>
    <w:p w14:paraId="20B45E23" w14:textId="74A7A8C7" w:rsidR="00E8049E" w:rsidRPr="00E8049E" w:rsidRDefault="00E8049E" w:rsidP="00E8049E">
      <w:pPr>
        <w:rPr>
          <w:lang w:val="en-AU"/>
        </w:rPr>
      </w:pPr>
      <w:r w:rsidRPr="00E8049E">
        <w:rPr>
          <w:lang w:val="en-AU"/>
        </w:rPr>
        <w:t>The department engaged with key stakeholders to plan for development of the precinct to leverage the Victorian Government’s unparalleled investment in education, health, sporting facilities and transport infrastructure in Footscray</w:t>
      </w:r>
      <w:r w:rsidR="00A57A7F">
        <w:rPr>
          <w:lang w:val="en-AU"/>
        </w:rPr>
        <w:t xml:space="preserve"> </w:t>
      </w:r>
      <w:r w:rsidRPr="00E8049E">
        <w:rPr>
          <w:lang w:val="en-AU"/>
        </w:rPr>
        <w:t>and Melbourne’s inner west.</w:t>
      </w:r>
    </w:p>
    <w:p w14:paraId="13244601" w14:textId="74E003EB" w:rsidR="00E8049E" w:rsidRPr="00E8049E" w:rsidRDefault="00E8049E" w:rsidP="00E8049E">
      <w:pPr>
        <w:rPr>
          <w:lang w:val="en-AU"/>
        </w:rPr>
      </w:pPr>
      <w:r w:rsidRPr="00E8049E">
        <w:rPr>
          <w:lang w:val="en-AU"/>
        </w:rPr>
        <w:t xml:space="preserve">The department prepared the Footscray Opportunity and Directions </w:t>
      </w:r>
      <w:proofErr w:type="gramStart"/>
      <w:r w:rsidRPr="00E8049E">
        <w:rPr>
          <w:lang w:val="en-AU"/>
        </w:rPr>
        <w:t>Paper</w:t>
      </w:r>
      <w:proofErr w:type="gramEnd"/>
      <w:r w:rsidRPr="00E8049E">
        <w:rPr>
          <w:lang w:val="en-AU"/>
        </w:rPr>
        <w:t xml:space="preserve"> which was released in December 2021, outlining opportunities to guide future investment. Business Precincts is leading the development of a Footscray Roadmap.</w:t>
      </w:r>
    </w:p>
    <w:p w14:paraId="719E3E2C" w14:textId="77777777" w:rsidR="00E8049E" w:rsidRPr="00E8049E" w:rsidRDefault="00E8049E" w:rsidP="008664D9">
      <w:pPr>
        <w:pStyle w:val="Heading4"/>
        <w:rPr>
          <w:lang w:val="en-AU"/>
        </w:rPr>
      </w:pPr>
      <w:r w:rsidRPr="00E8049E">
        <w:rPr>
          <w:lang w:val="en-AU"/>
        </w:rPr>
        <w:t>Parkville</w:t>
      </w:r>
    </w:p>
    <w:p w14:paraId="5EC40575" w14:textId="77777777" w:rsidR="00E8049E" w:rsidRPr="00E8049E" w:rsidRDefault="00E8049E" w:rsidP="00E8049E">
      <w:pPr>
        <w:rPr>
          <w:lang w:val="en-AU"/>
        </w:rPr>
      </w:pPr>
      <w:r w:rsidRPr="00E8049E">
        <w:rPr>
          <w:lang w:val="en-AU"/>
        </w:rPr>
        <w:t xml:space="preserve">The department successfully conducted discussions across government to support Parkville to become a global top ten biomedical precinct, and a driver of healthcare advances, economic </w:t>
      </w:r>
      <w:proofErr w:type="gramStart"/>
      <w:r w:rsidRPr="00E8049E">
        <w:rPr>
          <w:lang w:val="en-AU"/>
        </w:rPr>
        <w:t>growth</w:t>
      </w:r>
      <w:proofErr w:type="gramEnd"/>
      <w:r w:rsidRPr="00E8049E">
        <w:rPr>
          <w:lang w:val="en-AU"/>
        </w:rPr>
        <w:t xml:space="preserve"> and job creation for Victoria. </w:t>
      </w:r>
    </w:p>
    <w:p w14:paraId="211253DD" w14:textId="77777777" w:rsidR="00E8049E" w:rsidRPr="00E8049E" w:rsidRDefault="00E8049E" w:rsidP="00E8049E">
      <w:pPr>
        <w:rPr>
          <w:lang w:val="en-AU"/>
        </w:rPr>
      </w:pPr>
      <w:r w:rsidRPr="00E8049E">
        <w:rPr>
          <w:lang w:val="en-AU"/>
        </w:rPr>
        <w:t xml:space="preserve">The department finalised the partner funding agreement for the Australian Institute for Infectious Disease. This will lead the fight against future pandemics in partnership with the University of Melbourne, Doherty </w:t>
      </w:r>
      <w:proofErr w:type="gramStart"/>
      <w:r w:rsidRPr="00E8049E">
        <w:rPr>
          <w:lang w:val="en-AU"/>
        </w:rPr>
        <w:t>Institute</w:t>
      </w:r>
      <w:proofErr w:type="gramEnd"/>
      <w:r w:rsidRPr="00E8049E">
        <w:rPr>
          <w:lang w:val="en-AU"/>
        </w:rPr>
        <w:t xml:space="preserve"> and the Burnet Institute. </w:t>
      </w:r>
    </w:p>
    <w:p w14:paraId="57281083" w14:textId="51034B93" w:rsidR="00E8049E" w:rsidRPr="00E8049E" w:rsidRDefault="00E8049E" w:rsidP="00E8049E">
      <w:pPr>
        <w:rPr>
          <w:lang w:val="en-AU"/>
        </w:rPr>
      </w:pPr>
      <w:r w:rsidRPr="00E8049E">
        <w:rPr>
          <w:lang w:val="en-AU"/>
        </w:rPr>
        <w:t>The department commenced development of a Precinct Opportunity Statement.</w:t>
      </w:r>
    </w:p>
    <w:p w14:paraId="370E5984" w14:textId="77777777" w:rsidR="00E8049E" w:rsidRPr="00E8049E" w:rsidRDefault="00E8049E" w:rsidP="008664D9">
      <w:pPr>
        <w:pStyle w:val="Heading4"/>
        <w:rPr>
          <w:lang w:val="en-AU"/>
        </w:rPr>
      </w:pPr>
      <w:r w:rsidRPr="00E8049E">
        <w:rPr>
          <w:lang w:val="en-AU"/>
        </w:rPr>
        <w:t>Docklands</w:t>
      </w:r>
    </w:p>
    <w:p w14:paraId="3C8CF452" w14:textId="77777777" w:rsidR="00E8049E" w:rsidRPr="00E8049E" w:rsidRDefault="00E8049E" w:rsidP="00E8049E">
      <w:pPr>
        <w:rPr>
          <w:lang w:val="en-AU"/>
        </w:rPr>
      </w:pPr>
      <w:r w:rsidRPr="00E8049E">
        <w:rPr>
          <w:lang w:val="en-AU"/>
        </w:rPr>
        <w:t xml:space="preserve">The department continued plans to enhance Docklands Studios Melbourne’s capacity to secure and service high value local and international screen productions. </w:t>
      </w:r>
    </w:p>
    <w:p w14:paraId="0685BFB1" w14:textId="27E085C2" w:rsidR="00E8049E" w:rsidRPr="00E8049E" w:rsidRDefault="00E8049E" w:rsidP="00E8049E">
      <w:pPr>
        <w:rPr>
          <w:lang w:val="en-AU"/>
        </w:rPr>
      </w:pPr>
      <w:r w:rsidRPr="00E8049E">
        <w:rPr>
          <w:lang w:val="en-AU"/>
        </w:rPr>
        <w:t>Considerable progress has been made on delivering on the State’s $225 million commitment towards the redevelopment of Marvel Stadium. Early works are complete, and main works are underway with completion scheduled for 2023. The project will enhance Victoria’s major stadia infrastructure and better position Melbourne to host domestic and world-class sporting and entertainment events over the next 30 years.</w:t>
      </w:r>
    </w:p>
    <w:p w14:paraId="32D9B441" w14:textId="77777777" w:rsidR="00E8049E" w:rsidRPr="00E8049E" w:rsidRDefault="00E8049E" w:rsidP="008664D9">
      <w:pPr>
        <w:pStyle w:val="Heading4"/>
        <w:rPr>
          <w:lang w:val="en-AU"/>
        </w:rPr>
      </w:pPr>
      <w:proofErr w:type="spellStart"/>
      <w:r w:rsidRPr="00E8049E">
        <w:rPr>
          <w:lang w:val="en-AU"/>
        </w:rPr>
        <w:lastRenderedPageBreak/>
        <w:t>Fishermans</w:t>
      </w:r>
      <w:proofErr w:type="spellEnd"/>
      <w:r w:rsidRPr="00E8049E">
        <w:rPr>
          <w:lang w:val="en-AU"/>
        </w:rPr>
        <w:t xml:space="preserve"> Bend</w:t>
      </w:r>
    </w:p>
    <w:p w14:paraId="64E4E306" w14:textId="77777777" w:rsidR="00E8049E" w:rsidRPr="00E8049E" w:rsidRDefault="00E8049E" w:rsidP="00E8049E">
      <w:pPr>
        <w:rPr>
          <w:lang w:val="en-AU"/>
        </w:rPr>
      </w:pPr>
      <w:r w:rsidRPr="00E8049E">
        <w:rPr>
          <w:lang w:val="en-AU"/>
        </w:rPr>
        <w:t xml:space="preserve">The department entered into a funding agreement with Development Victoria for the delivery of Stage One of the </w:t>
      </w:r>
      <w:proofErr w:type="spellStart"/>
      <w:r w:rsidRPr="00E8049E">
        <w:rPr>
          <w:lang w:val="en-AU"/>
        </w:rPr>
        <w:t>Fishermans</w:t>
      </w:r>
      <w:proofErr w:type="spellEnd"/>
      <w:r w:rsidRPr="00E8049E">
        <w:rPr>
          <w:lang w:val="en-AU"/>
        </w:rPr>
        <w:t xml:space="preserve"> Bend Innovation Precinct, to transform the 32-hectare former General Motors Holden (GMH) site to an innovation precinct focused on advanced manufacturing, </w:t>
      </w:r>
      <w:proofErr w:type="gramStart"/>
      <w:r w:rsidRPr="00E8049E">
        <w:rPr>
          <w:lang w:val="en-AU"/>
        </w:rPr>
        <w:t>engineering</w:t>
      </w:r>
      <w:proofErr w:type="gramEnd"/>
      <w:r w:rsidRPr="00E8049E">
        <w:rPr>
          <w:lang w:val="en-AU"/>
        </w:rPr>
        <w:t xml:space="preserve"> and design. Stage One works will include delivery of site remediation, civil and civic </w:t>
      </w:r>
      <w:proofErr w:type="gramStart"/>
      <w:r w:rsidRPr="00E8049E">
        <w:rPr>
          <w:lang w:val="en-AU"/>
        </w:rPr>
        <w:t>infrastructure</w:t>
      </w:r>
      <w:proofErr w:type="gramEnd"/>
      <w:r w:rsidRPr="00E8049E">
        <w:rPr>
          <w:lang w:val="en-AU"/>
        </w:rPr>
        <w:t xml:space="preserve"> and key roads, including access to the University of Melbourne’s campus.</w:t>
      </w:r>
    </w:p>
    <w:p w14:paraId="3BE64CF9" w14:textId="7BA1E2F4" w:rsidR="00E8049E" w:rsidRPr="00E8049E" w:rsidRDefault="00E8049E" w:rsidP="00E8049E">
      <w:pPr>
        <w:rPr>
          <w:lang w:val="en-AU"/>
        </w:rPr>
      </w:pPr>
      <w:r w:rsidRPr="00E8049E">
        <w:rPr>
          <w:lang w:val="en-AU"/>
        </w:rPr>
        <w:t xml:space="preserve">The department facilitated 17 significant property developments in </w:t>
      </w:r>
      <w:proofErr w:type="spellStart"/>
      <w:r w:rsidRPr="00E8049E">
        <w:rPr>
          <w:lang w:val="en-AU"/>
        </w:rPr>
        <w:t>Fishermans</w:t>
      </w:r>
      <w:proofErr w:type="spellEnd"/>
      <w:r w:rsidRPr="00E8049E">
        <w:rPr>
          <w:lang w:val="en-AU"/>
        </w:rPr>
        <w:t xml:space="preserve"> Bend in partnership with the Department of Environment, Land, Water and Planning (DELWP) – with a total development value of $2.2 billion, totalling 155,000 sqm</w:t>
      </w:r>
      <w:r w:rsidR="007E1FB2">
        <w:rPr>
          <w:lang w:val="en-AU"/>
        </w:rPr>
        <w:t xml:space="preserve"> </w:t>
      </w:r>
      <w:r w:rsidRPr="00E8049E">
        <w:rPr>
          <w:lang w:val="en-AU"/>
        </w:rPr>
        <w:t xml:space="preserve">of employment floor space (providing for approximately 5000 permanent jobs) and </w:t>
      </w:r>
      <w:r w:rsidRPr="00E8049E">
        <w:rPr>
          <w:lang w:val="en-AU"/>
        </w:rPr>
        <w:br/>
        <w:t>3900 new dwellings (including 200 social and affordable housing dwellings).</w:t>
      </w:r>
    </w:p>
    <w:p w14:paraId="0D23C699" w14:textId="77777777" w:rsidR="00E8049E" w:rsidRPr="00E8049E" w:rsidRDefault="00E8049E" w:rsidP="00E8049E">
      <w:pPr>
        <w:rPr>
          <w:lang w:val="en-AU"/>
        </w:rPr>
      </w:pPr>
      <w:r w:rsidRPr="00E8049E">
        <w:rPr>
          <w:lang w:val="en-AU"/>
        </w:rPr>
        <w:t xml:space="preserve">The department released the Advancing Manufacturing – the </w:t>
      </w:r>
      <w:proofErr w:type="spellStart"/>
      <w:r w:rsidRPr="00E8049E">
        <w:rPr>
          <w:lang w:val="en-AU"/>
        </w:rPr>
        <w:t>Fishermans</w:t>
      </w:r>
      <w:proofErr w:type="spellEnd"/>
      <w:r w:rsidRPr="00E8049E">
        <w:rPr>
          <w:lang w:val="en-AU"/>
        </w:rPr>
        <w:t xml:space="preserve"> Bend Opportunity and the Water Sensitive City Strategy (in partnership with DELWP, Melbourne Water, </w:t>
      </w:r>
      <w:proofErr w:type="gramStart"/>
      <w:r w:rsidRPr="00E8049E">
        <w:rPr>
          <w:lang w:val="en-AU"/>
        </w:rPr>
        <w:t>South East</w:t>
      </w:r>
      <w:proofErr w:type="gramEnd"/>
      <w:r w:rsidRPr="00E8049E">
        <w:rPr>
          <w:lang w:val="en-AU"/>
        </w:rPr>
        <w:t xml:space="preserve"> Water, City of Melbourne, City of Port Phillip, Water Sensitive Cities Australia and the Office of the Victorian Government Architect).</w:t>
      </w:r>
    </w:p>
    <w:p w14:paraId="18A0BBE6" w14:textId="6F08D023" w:rsidR="00E8049E" w:rsidRPr="00E8049E" w:rsidRDefault="00E8049E" w:rsidP="00E8049E">
      <w:pPr>
        <w:rPr>
          <w:lang w:val="en-AU"/>
        </w:rPr>
      </w:pPr>
      <w:r w:rsidRPr="00E8049E">
        <w:rPr>
          <w:lang w:val="en-AU"/>
        </w:rPr>
        <w:t xml:space="preserve">The department commenced delivering the $4.7 million Gateway to GMH project in partnership with the City of Melbourne. </w:t>
      </w:r>
    </w:p>
    <w:p w14:paraId="69552438" w14:textId="77777777" w:rsidR="00E8049E" w:rsidRPr="00E8049E" w:rsidRDefault="00E8049E" w:rsidP="008664D9">
      <w:pPr>
        <w:pStyle w:val="Heading4"/>
        <w:rPr>
          <w:lang w:val="en-AU"/>
        </w:rPr>
      </w:pPr>
      <w:r w:rsidRPr="00E8049E">
        <w:rPr>
          <w:lang w:val="en-AU"/>
        </w:rPr>
        <w:t>Indicator: Community satisfaction in public places</w:t>
      </w:r>
    </w:p>
    <w:p w14:paraId="025B64FE" w14:textId="77777777" w:rsidR="00E8049E" w:rsidRPr="00E8049E" w:rsidRDefault="00E8049E" w:rsidP="007C0277">
      <w:pPr>
        <w:pStyle w:val="Heading5"/>
      </w:pPr>
      <w:r w:rsidRPr="00E8049E">
        <w:t>Table 9: Community satisfaction in public places</w:t>
      </w:r>
    </w:p>
    <w:tbl>
      <w:tblPr>
        <w:tblStyle w:val="TableGrid"/>
        <w:tblW w:w="5000" w:type="pct"/>
        <w:tblLook w:val="04A0" w:firstRow="1" w:lastRow="0" w:firstColumn="1" w:lastColumn="0" w:noHBand="0" w:noVBand="1"/>
        <w:tblCaption w:val="Table 9: Community satisfaction in public places"/>
      </w:tblPr>
      <w:tblGrid>
        <w:gridCol w:w="5536"/>
        <w:gridCol w:w="1230"/>
        <w:gridCol w:w="1230"/>
        <w:gridCol w:w="1230"/>
        <w:gridCol w:w="1230"/>
      </w:tblGrid>
      <w:tr w:rsidR="00E8049E" w:rsidRPr="00E8049E" w14:paraId="4494B5E7" w14:textId="77777777" w:rsidTr="00267D5C">
        <w:trPr>
          <w:cnfStyle w:val="100000000000" w:firstRow="1" w:lastRow="0" w:firstColumn="0" w:lastColumn="0" w:oddVBand="0" w:evenVBand="0" w:oddHBand="0" w:evenHBand="0" w:firstRowFirstColumn="0" w:firstRowLastColumn="0" w:lastRowFirstColumn="0" w:lastRowLastColumn="0"/>
          <w:trHeight w:val="113"/>
        </w:trPr>
        <w:tc>
          <w:tcPr>
            <w:tcW w:w="2647" w:type="pct"/>
          </w:tcPr>
          <w:p w14:paraId="073E264A" w14:textId="77777777" w:rsidR="00E8049E" w:rsidRPr="00E8049E" w:rsidRDefault="00E8049E" w:rsidP="007D5156">
            <w:pPr>
              <w:pStyle w:val="TableCopy"/>
            </w:pPr>
            <w:r w:rsidRPr="00E8049E">
              <w:t>Measure (unit of measure)</w:t>
            </w:r>
          </w:p>
        </w:tc>
        <w:tc>
          <w:tcPr>
            <w:tcW w:w="588" w:type="pct"/>
          </w:tcPr>
          <w:p w14:paraId="764F9955" w14:textId="77777777" w:rsidR="00E8049E" w:rsidRPr="00E8049E" w:rsidRDefault="00E8049E" w:rsidP="00267D5C">
            <w:pPr>
              <w:pStyle w:val="TableCopy"/>
              <w:jc w:val="right"/>
            </w:pPr>
            <w:r w:rsidRPr="00E8049E">
              <w:t>2018-19</w:t>
            </w:r>
          </w:p>
        </w:tc>
        <w:tc>
          <w:tcPr>
            <w:tcW w:w="588" w:type="pct"/>
          </w:tcPr>
          <w:p w14:paraId="66BA4867" w14:textId="77777777" w:rsidR="00E8049E" w:rsidRPr="00E8049E" w:rsidRDefault="00E8049E" w:rsidP="00267D5C">
            <w:pPr>
              <w:pStyle w:val="TableCopy"/>
              <w:jc w:val="right"/>
            </w:pPr>
            <w:r w:rsidRPr="00E8049E">
              <w:t>2019-20</w:t>
            </w:r>
          </w:p>
        </w:tc>
        <w:tc>
          <w:tcPr>
            <w:tcW w:w="588" w:type="pct"/>
          </w:tcPr>
          <w:p w14:paraId="13789620" w14:textId="77777777" w:rsidR="00E8049E" w:rsidRPr="00E8049E" w:rsidRDefault="00E8049E" w:rsidP="00267D5C">
            <w:pPr>
              <w:pStyle w:val="TableCopy"/>
              <w:jc w:val="right"/>
            </w:pPr>
            <w:r w:rsidRPr="00E8049E">
              <w:t>2020-21 </w:t>
            </w:r>
          </w:p>
        </w:tc>
        <w:tc>
          <w:tcPr>
            <w:tcW w:w="588" w:type="pct"/>
          </w:tcPr>
          <w:p w14:paraId="14240306" w14:textId="77777777" w:rsidR="00E8049E" w:rsidRPr="00E8049E" w:rsidRDefault="00E8049E" w:rsidP="00267D5C">
            <w:pPr>
              <w:pStyle w:val="TableCopy"/>
              <w:jc w:val="right"/>
            </w:pPr>
            <w:r w:rsidRPr="00E8049E">
              <w:t>2021-22 </w:t>
            </w:r>
          </w:p>
        </w:tc>
      </w:tr>
      <w:tr w:rsidR="00E8049E" w:rsidRPr="00E8049E" w14:paraId="7CD55376" w14:textId="77777777" w:rsidTr="00267D5C">
        <w:trPr>
          <w:trHeight w:val="113"/>
        </w:trPr>
        <w:tc>
          <w:tcPr>
            <w:tcW w:w="2647" w:type="pct"/>
          </w:tcPr>
          <w:p w14:paraId="181325A7" w14:textId="77777777" w:rsidR="00E8049E" w:rsidRPr="00E8049E" w:rsidRDefault="00E8049E" w:rsidP="007D5156">
            <w:pPr>
              <w:pStyle w:val="TableCopy"/>
            </w:pPr>
            <w:r w:rsidRPr="00E8049E">
              <w:t>Appearance of public areas</w:t>
            </w:r>
            <w:r w:rsidRPr="00E8049E">
              <w:br/>
              <w:t>(per cent)</w:t>
            </w:r>
          </w:p>
        </w:tc>
        <w:tc>
          <w:tcPr>
            <w:tcW w:w="588" w:type="pct"/>
          </w:tcPr>
          <w:p w14:paraId="31983D21" w14:textId="77777777" w:rsidR="00E8049E" w:rsidRPr="00E8049E" w:rsidRDefault="00E8049E" w:rsidP="00267D5C">
            <w:pPr>
              <w:pStyle w:val="TableCopy"/>
              <w:jc w:val="right"/>
            </w:pPr>
            <w:r w:rsidRPr="00E8049E">
              <w:t>72</w:t>
            </w:r>
          </w:p>
        </w:tc>
        <w:tc>
          <w:tcPr>
            <w:tcW w:w="588" w:type="pct"/>
          </w:tcPr>
          <w:p w14:paraId="386DDD13" w14:textId="77777777" w:rsidR="00E8049E" w:rsidRPr="00E8049E" w:rsidRDefault="00E8049E" w:rsidP="00267D5C">
            <w:pPr>
              <w:pStyle w:val="TableCopy"/>
              <w:jc w:val="right"/>
            </w:pPr>
            <w:r w:rsidRPr="00E8049E">
              <w:t>72</w:t>
            </w:r>
          </w:p>
        </w:tc>
        <w:tc>
          <w:tcPr>
            <w:tcW w:w="588" w:type="pct"/>
          </w:tcPr>
          <w:p w14:paraId="69C703AE" w14:textId="77777777" w:rsidR="00E8049E" w:rsidRPr="00E8049E" w:rsidRDefault="00E8049E" w:rsidP="00267D5C">
            <w:pPr>
              <w:pStyle w:val="TableCopy"/>
              <w:jc w:val="right"/>
            </w:pPr>
            <w:r w:rsidRPr="00E8049E">
              <w:t>73</w:t>
            </w:r>
          </w:p>
        </w:tc>
        <w:tc>
          <w:tcPr>
            <w:tcW w:w="588" w:type="pct"/>
          </w:tcPr>
          <w:p w14:paraId="12E52BFD" w14:textId="77777777" w:rsidR="00E8049E" w:rsidRPr="00E8049E" w:rsidRDefault="00E8049E" w:rsidP="00267D5C">
            <w:pPr>
              <w:pStyle w:val="TableCopy"/>
              <w:jc w:val="right"/>
            </w:pPr>
            <w:r w:rsidRPr="00E8049E">
              <w:t>71</w:t>
            </w:r>
          </w:p>
        </w:tc>
      </w:tr>
      <w:tr w:rsidR="00E8049E" w:rsidRPr="00E8049E" w14:paraId="5FEB1001" w14:textId="77777777" w:rsidTr="00267D5C">
        <w:trPr>
          <w:trHeight w:val="113"/>
        </w:trPr>
        <w:tc>
          <w:tcPr>
            <w:tcW w:w="2647" w:type="pct"/>
          </w:tcPr>
          <w:p w14:paraId="1EEFCBCF" w14:textId="77777777" w:rsidR="00E8049E" w:rsidRPr="00E8049E" w:rsidRDefault="00E8049E" w:rsidP="007D5156">
            <w:pPr>
              <w:pStyle w:val="TableCopy"/>
            </w:pPr>
            <w:r w:rsidRPr="00E8049E">
              <w:t>Community consultation and engagement</w:t>
            </w:r>
            <w:r w:rsidRPr="00E8049E">
              <w:br/>
              <w:t>(per cent)</w:t>
            </w:r>
          </w:p>
        </w:tc>
        <w:tc>
          <w:tcPr>
            <w:tcW w:w="588" w:type="pct"/>
          </w:tcPr>
          <w:p w14:paraId="706A7413" w14:textId="77777777" w:rsidR="00E8049E" w:rsidRPr="00E8049E" w:rsidRDefault="00E8049E" w:rsidP="00267D5C">
            <w:pPr>
              <w:pStyle w:val="TableCopy"/>
              <w:jc w:val="right"/>
            </w:pPr>
            <w:r w:rsidRPr="00E8049E">
              <w:t>56</w:t>
            </w:r>
          </w:p>
        </w:tc>
        <w:tc>
          <w:tcPr>
            <w:tcW w:w="588" w:type="pct"/>
          </w:tcPr>
          <w:p w14:paraId="3EF3FFBA" w14:textId="77777777" w:rsidR="00E8049E" w:rsidRPr="00E8049E" w:rsidRDefault="00E8049E" w:rsidP="00267D5C">
            <w:pPr>
              <w:pStyle w:val="TableCopy"/>
              <w:jc w:val="right"/>
            </w:pPr>
            <w:r w:rsidRPr="00E8049E">
              <w:t>55</w:t>
            </w:r>
          </w:p>
        </w:tc>
        <w:tc>
          <w:tcPr>
            <w:tcW w:w="588" w:type="pct"/>
          </w:tcPr>
          <w:p w14:paraId="31A6621B" w14:textId="77777777" w:rsidR="00E8049E" w:rsidRPr="00E8049E" w:rsidRDefault="00E8049E" w:rsidP="00267D5C">
            <w:pPr>
              <w:pStyle w:val="TableCopy"/>
              <w:jc w:val="right"/>
            </w:pPr>
            <w:r w:rsidRPr="00E8049E">
              <w:t>56</w:t>
            </w:r>
          </w:p>
        </w:tc>
        <w:tc>
          <w:tcPr>
            <w:tcW w:w="588" w:type="pct"/>
          </w:tcPr>
          <w:p w14:paraId="570E6FFD" w14:textId="77777777" w:rsidR="00E8049E" w:rsidRPr="00E8049E" w:rsidRDefault="00E8049E" w:rsidP="00267D5C">
            <w:pPr>
              <w:pStyle w:val="TableCopy"/>
              <w:jc w:val="right"/>
            </w:pPr>
            <w:r w:rsidRPr="00E8049E">
              <w:t>54</w:t>
            </w:r>
          </w:p>
        </w:tc>
      </w:tr>
      <w:tr w:rsidR="00E8049E" w:rsidRPr="00E8049E" w14:paraId="18BB92F8" w14:textId="77777777" w:rsidTr="00267D5C">
        <w:trPr>
          <w:trHeight w:val="113"/>
        </w:trPr>
        <w:tc>
          <w:tcPr>
            <w:tcW w:w="2647" w:type="pct"/>
          </w:tcPr>
          <w:p w14:paraId="57D1E10F" w14:textId="77777777" w:rsidR="00E8049E" w:rsidRPr="00E8049E" w:rsidRDefault="00E8049E" w:rsidP="007D5156">
            <w:pPr>
              <w:pStyle w:val="TableCopy"/>
            </w:pPr>
            <w:r w:rsidRPr="00E8049E">
              <w:t>Planning for population growth in the area</w:t>
            </w:r>
            <w:r w:rsidRPr="00E8049E">
              <w:br/>
              <w:t>(per cent)</w:t>
            </w:r>
          </w:p>
        </w:tc>
        <w:tc>
          <w:tcPr>
            <w:tcW w:w="588" w:type="pct"/>
          </w:tcPr>
          <w:p w14:paraId="29B3EF77" w14:textId="77777777" w:rsidR="00E8049E" w:rsidRPr="00E8049E" w:rsidRDefault="00E8049E" w:rsidP="00267D5C">
            <w:pPr>
              <w:pStyle w:val="TableCopy"/>
              <w:jc w:val="right"/>
            </w:pPr>
            <w:r w:rsidRPr="00E8049E">
              <w:t>52</w:t>
            </w:r>
          </w:p>
        </w:tc>
        <w:tc>
          <w:tcPr>
            <w:tcW w:w="588" w:type="pct"/>
          </w:tcPr>
          <w:p w14:paraId="76F67B19" w14:textId="77777777" w:rsidR="00E8049E" w:rsidRPr="00E8049E" w:rsidRDefault="00E8049E" w:rsidP="00267D5C">
            <w:pPr>
              <w:pStyle w:val="TableCopy"/>
              <w:jc w:val="right"/>
            </w:pPr>
            <w:r w:rsidRPr="00E8049E">
              <w:t>51</w:t>
            </w:r>
          </w:p>
        </w:tc>
        <w:tc>
          <w:tcPr>
            <w:tcW w:w="588" w:type="pct"/>
          </w:tcPr>
          <w:p w14:paraId="68DD6A3C" w14:textId="77777777" w:rsidR="00E8049E" w:rsidRPr="00E8049E" w:rsidRDefault="00E8049E" w:rsidP="00267D5C">
            <w:pPr>
              <w:pStyle w:val="TableCopy"/>
              <w:jc w:val="right"/>
            </w:pPr>
            <w:r w:rsidRPr="00E8049E">
              <w:t>53</w:t>
            </w:r>
          </w:p>
        </w:tc>
        <w:tc>
          <w:tcPr>
            <w:tcW w:w="588" w:type="pct"/>
          </w:tcPr>
          <w:p w14:paraId="11417F41" w14:textId="77777777" w:rsidR="00E8049E" w:rsidRPr="00E8049E" w:rsidRDefault="00E8049E" w:rsidP="00267D5C">
            <w:pPr>
              <w:pStyle w:val="TableCopy"/>
              <w:jc w:val="right"/>
            </w:pPr>
            <w:r w:rsidRPr="00E8049E">
              <w:t>52</w:t>
            </w:r>
          </w:p>
        </w:tc>
      </w:tr>
    </w:tbl>
    <w:p w14:paraId="37799993" w14:textId="471DE089" w:rsidR="00E8049E" w:rsidRPr="00E8049E" w:rsidRDefault="00E8049E" w:rsidP="007C0277">
      <w:pPr>
        <w:pStyle w:val="Heading5"/>
      </w:pPr>
      <w:r w:rsidRPr="00E8049E">
        <w:t>Figure 6: Appearance of public areas</w:t>
      </w:r>
    </w:p>
    <w:p w14:paraId="4F056528" w14:textId="5D5FC1CF" w:rsidR="00E8049E" w:rsidRPr="00E8049E" w:rsidRDefault="001B6D4C" w:rsidP="00E8049E">
      <w:pPr>
        <w:rPr>
          <w:lang w:val="en-AU"/>
        </w:rPr>
      </w:pPr>
      <w:r>
        <w:rPr>
          <w:noProof/>
          <w:lang w:val="en-AU"/>
        </w:rPr>
        <w:drawing>
          <wp:inline distT="0" distB="0" distL="0" distR="0" wp14:anchorId="3D9B02EF" wp14:editId="08B62743">
            <wp:extent cx="2565400" cy="1714500"/>
            <wp:effectExtent l="0" t="0" r="0" b="0"/>
            <wp:docPr id="12" name="Picture 12" descr="Figure 6: Appearance of public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6: Appearance of public areas"/>
                    <pic:cNvPicPr/>
                  </pic:nvPicPr>
                  <pic:blipFill>
                    <a:blip r:embed="rId22">
                      <a:extLst>
                        <a:ext uri="{BEBA8EAE-BF5A-486C-A8C5-ECC9F3942E4B}">
                          <a14:imgProps xmlns:a14="http://schemas.microsoft.com/office/drawing/2010/main">
                            <a14:imgLayer r:embed="rId23">
                              <a14:imgEffect>
                                <a14:brightnessContrast contrast="-40000"/>
                              </a14:imgEffect>
                            </a14:imgLayer>
                          </a14:imgProps>
                        </a:ext>
                      </a:extLst>
                    </a:blip>
                    <a:stretch>
                      <a:fillRect/>
                    </a:stretch>
                  </pic:blipFill>
                  <pic:spPr>
                    <a:xfrm>
                      <a:off x="0" y="0"/>
                      <a:ext cx="2565400" cy="1714500"/>
                    </a:xfrm>
                    <a:prstGeom prst="rect">
                      <a:avLst/>
                    </a:prstGeom>
                  </pic:spPr>
                </pic:pic>
              </a:graphicData>
            </a:graphic>
          </wp:inline>
        </w:drawing>
      </w:r>
    </w:p>
    <w:p w14:paraId="1D0697AF" w14:textId="48846167" w:rsidR="00E8049E" w:rsidRPr="00E8049E" w:rsidRDefault="00E8049E" w:rsidP="007C0277">
      <w:pPr>
        <w:pStyle w:val="Heading5"/>
      </w:pPr>
      <w:r w:rsidRPr="00E8049E">
        <w:t>Figure 7: Community consultation and engagement</w:t>
      </w:r>
    </w:p>
    <w:p w14:paraId="12CB8C95" w14:textId="22414F51" w:rsidR="00E8049E" w:rsidRPr="00E8049E" w:rsidRDefault="001B6D4C" w:rsidP="00E8049E">
      <w:pPr>
        <w:rPr>
          <w:lang w:val="en-AU"/>
        </w:rPr>
      </w:pPr>
      <w:r>
        <w:rPr>
          <w:noProof/>
          <w:lang w:val="en-AU"/>
        </w:rPr>
        <w:drawing>
          <wp:inline distT="0" distB="0" distL="0" distR="0" wp14:anchorId="3E8C9D15" wp14:editId="1303829B">
            <wp:extent cx="2565400" cy="1714500"/>
            <wp:effectExtent l="0" t="0" r="0" b="0"/>
            <wp:docPr id="13" name="Picture 13" descr="Figure 7: Community consultation and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7: Community consultation and engagement"/>
                    <pic:cNvPicPr/>
                  </pic:nvPicPr>
                  <pic:blipFill>
                    <a:blip r:embed="rId24">
                      <a:extLst>
                        <a:ext uri="{BEBA8EAE-BF5A-486C-A8C5-ECC9F3942E4B}">
                          <a14:imgProps xmlns:a14="http://schemas.microsoft.com/office/drawing/2010/main">
                            <a14:imgLayer r:embed="rId25">
                              <a14:imgEffect>
                                <a14:brightnessContrast contrast="-40000"/>
                              </a14:imgEffect>
                            </a14:imgLayer>
                          </a14:imgProps>
                        </a:ext>
                      </a:extLst>
                    </a:blip>
                    <a:stretch>
                      <a:fillRect/>
                    </a:stretch>
                  </pic:blipFill>
                  <pic:spPr>
                    <a:xfrm>
                      <a:off x="0" y="0"/>
                      <a:ext cx="2565400" cy="1714500"/>
                    </a:xfrm>
                    <a:prstGeom prst="rect">
                      <a:avLst/>
                    </a:prstGeom>
                  </pic:spPr>
                </pic:pic>
              </a:graphicData>
            </a:graphic>
          </wp:inline>
        </w:drawing>
      </w:r>
    </w:p>
    <w:p w14:paraId="4636A5D2" w14:textId="77777777" w:rsidR="00ED7719" w:rsidRDefault="00ED7719">
      <w:pPr>
        <w:spacing w:after="0" w:line="240" w:lineRule="auto"/>
        <w:rPr>
          <w:rFonts w:cs="Times New Roman"/>
          <w:b/>
          <w:bCs/>
          <w:iCs/>
          <w:sz w:val="22"/>
          <w:szCs w:val="26"/>
          <w:lang w:val="en-AU"/>
        </w:rPr>
      </w:pPr>
      <w:r>
        <w:br w:type="page"/>
      </w:r>
    </w:p>
    <w:p w14:paraId="25DCF930" w14:textId="10AC89FF" w:rsidR="00E8049E" w:rsidRPr="00E8049E" w:rsidRDefault="00E8049E" w:rsidP="007C0277">
      <w:pPr>
        <w:pStyle w:val="Heading5"/>
      </w:pPr>
      <w:r w:rsidRPr="00E8049E">
        <w:lastRenderedPageBreak/>
        <w:t>Figure 8: Planning for population growth in the area</w:t>
      </w:r>
    </w:p>
    <w:p w14:paraId="29505DBC" w14:textId="455B5758" w:rsidR="00E8049E" w:rsidRPr="00E8049E" w:rsidRDefault="001B6D4C" w:rsidP="00E8049E">
      <w:pPr>
        <w:rPr>
          <w:lang w:val="en-AU"/>
        </w:rPr>
      </w:pPr>
      <w:r>
        <w:rPr>
          <w:noProof/>
          <w:lang w:val="en-AU"/>
        </w:rPr>
        <w:drawing>
          <wp:inline distT="0" distB="0" distL="0" distR="0" wp14:anchorId="5C32B2AB" wp14:editId="4DD8D8D7">
            <wp:extent cx="2565400" cy="1714500"/>
            <wp:effectExtent l="0" t="0" r="0" b="0"/>
            <wp:docPr id="14" name="Picture 14" descr="Figure 8: Planning for population growth in th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8: Planning for population growth in the area"/>
                    <pic:cNvPicPr/>
                  </pic:nvPicPr>
                  <pic:blipFill>
                    <a:blip r:embed="rId26">
                      <a:extLst>
                        <a:ext uri="{BEBA8EAE-BF5A-486C-A8C5-ECC9F3942E4B}">
                          <a14:imgProps xmlns:a14="http://schemas.microsoft.com/office/drawing/2010/main">
                            <a14:imgLayer r:embed="rId27">
                              <a14:imgEffect>
                                <a14:brightnessContrast contrast="-40000"/>
                              </a14:imgEffect>
                            </a14:imgLayer>
                          </a14:imgProps>
                        </a:ext>
                      </a:extLst>
                    </a:blip>
                    <a:stretch>
                      <a:fillRect/>
                    </a:stretch>
                  </pic:blipFill>
                  <pic:spPr>
                    <a:xfrm>
                      <a:off x="0" y="0"/>
                      <a:ext cx="2565400" cy="1714500"/>
                    </a:xfrm>
                    <a:prstGeom prst="rect">
                      <a:avLst/>
                    </a:prstGeom>
                  </pic:spPr>
                </pic:pic>
              </a:graphicData>
            </a:graphic>
          </wp:inline>
        </w:drawing>
      </w:r>
    </w:p>
    <w:p w14:paraId="270FC783" w14:textId="7722258B" w:rsidR="00E8049E" w:rsidRPr="00E8049E" w:rsidRDefault="00E8049E" w:rsidP="00E8049E">
      <w:pPr>
        <w:rPr>
          <w:lang w:val="en-AU"/>
        </w:rPr>
      </w:pPr>
      <w:r w:rsidRPr="00E8049E">
        <w:rPr>
          <w:lang w:val="en-AU"/>
        </w:rPr>
        <w:t xml:space="preserve">Community satisfaction with the appearance of public areas as well as community consultation and engagement declined in 2021-22. While planning for population growth remained stable over the four-year period, the community satisfaction with this measure declined in 2021-22, </w:t>
      </w:r>
      <w:proofErr w:type="gramStart"/>
      <w:r w:rsidRPr="00E8049E">
        <w:rPr>
          <w:lang w:val="en-AU"/>
        </w:rPr>
        <w:t>reverting back</w:t>
      </w:r>
      <w:proofErr w:type="gramEnd"/>
      <w:r w:rsidRPr="00E8049E">
        <w:rPr>
          <w:lang w:val="en-AU"/>
        </w:rPr>
        <w:t xml:space="preserve"> to its 2018-19 level. </w:t>
      </w:r>
    </w:p>
    <w:p w14:paraId="2365C48F" w14:textId="3E453D70" w:rsidR="00E8049E" w:rsidRPr="00E8049E" w:rsidRDefault="00E8049E" w:rsidP="008664D9">
      <w:pPr>
        <w:pStyle w:val="Heading4"/>
        <w:rPr>
          <w:lang w:val="en-AU"/>
        </w:rPr>
      </w:pPr>
      <w:r w:rsidRPr="00E8049E">
        <w:rPr>
          <w:lang w:val="en-AU"/>
        </w:rPr>
        <w:t>Indicator: Community satisfaction with performance of councils measured</w:t>
      </w:r>
      <w:r w:rsidR="00F76983">
        <w:rPr>
          <w:lang w:val="en-AU"/>
        </w:rPr>
        <w:t xml:space="preserve"> </w:t>
      </w:r>
      <w:r w:rsidRPr="00E8049E">
        <w:rPr>
          <w:lang w:val="en-AU"/>
        </w:rPr>
        <w:t>through the Local Government Community Satisfaction Survey</w:t>
      </w:r>
    </w:p>
    <w:p w14:paraId="12325EDE" w14:textId="77777777" w:rsidR="00E8049E" w:rsidRPr="00E8049E" w:rsidRDefault="00E8049E" w:rsidP="007C0277">
      <w:pPr>
        <w:pStyle w:val="Heading5"/>
      </w:pPr>
      <w:r w:rsidRPr="00E8049E">
        <w:t>Table 10: Community satisfaction with performance of councils</w:t>
      </w:r>
    </w:p>
    <w:tbl>
      <w:tblPr>
        <w:tblStyle w:val="TableGrid"/>
        <w:tblW w:w="5000" w:type="pct"/>
        <w:tblLook w:val="04A0" w:firstRow="1" w:lastRow="0" w:firstColumn="1" w:lastColumn="0" w:noHBand="0" w:noVBand="1"/>
        <w:tblCaption w:val="Table 10: Community satisfaction with performance of councils"/>
      </w:tblPr>
      <w:tblGrid>
        <w:gridCol w:w="5536"/>
        <w:gridCol w:w="1230"/>
        <w:gridCol w:w="1230"/>
        <w:gridCol w:w="1230"/>
        <w:gridCol w:w="1230"/>
      </w:tblGrid>
      <w:tr w:rsidR="00E8049E" w:rsidRPr="00E8049E" w14:paraId="068A5723" w14:textId="77777777" w:rsidTr="007C2C2E">
        <w:trPr>
          <w:cnfStyle w:val="100000000000" w:firstRow="1" w:lastRow="0" w:firstColumn="0" w:lastColumn="0" w:oddVBand="0" w:evenVBand="0" w:oddHBand="0" w:evenHBand="0" w:firstRowFirstColumn="0" w:firstRowLastColumn="0" w:lastRowFirstColumn="0" w:lastRowLastColumn="0"/>
          <w:trHeight w:val="113"/>
        </w:trPr>
        <w:tc>
          <w:tcPr>
            <w:tcW w:w="2647" w:type="pct"/>
          </w:tcPr>
          <w:p w14:paraId="316E37FA" w14:textId="77777777" w:rsidR="00E8049E" w:rsidRPr="00E8049E" w:rsidRDefault="00E8049E" w:rsidP="007D5156">
            <w:pPr>
              <w:pStyle w:val="TableCopy"/>
            </w:pPr>
            <w:r w:rsidRPr="00E8049E">
              <w:t>Measure (unit of measure)</w:t>
            </w:r>
          </w:p>
        </w:tc>
        <w:tc>
          <w:tcPr>
            <w:tcW w:w="588" w:type="pct"/>
          </w:tcPr>
          <w:p w14:paraId="6C6636AD" w14:textId="77777777" w:rsidR="00E8049E" w:rsidRPr="00E8049E" w:rsidRDefault="00E8049E" w:rsidP="007C2C2E">
            <w:pPr>
              <w:pStyle w:val="TableCopy"/>
              <w:jc w:val="right"/>
            </w:pPr>
            <w:r w:rsidRPr="00E8049E">
              <w:t>2018-19</w:t>
            </w:r>
          </w:p>
        </w:tc>
        <w:tc>
          <w:tcPr>
            <w:tcW w:w="588" w:type="pct"/>
          </w:tcPr>
          <w:p w14:paraId="284C8848" w14:textId="77777777" w:rsidR="00E8049E" w:rsidRPr="00E8049E" w:rsidRDefault="00E8049E" w:rsidP="007C2C2E">
            <w:pPr>
              <w:pStyle w:val="TableCopy"/>
              <w:jc w:val="right"/>
            </w:pPr>
            <w:r w:rsidRPr="00E8049E">
              <w:t>2019-20</w:t>
            </w:r>
          </w:p>
        </w:tc>
        <w:tc>
          <w:tcPr>
            <w:tcW w:w="588" w:type="pct"/>
          </w:tcPr>
          <w:p w14:paraId="1B14E855" w14:textId="77777777" w:rsidR="00E8049E" w:rsidRPr="00E8049E" w:rsidRDefault="00E8049E" w:rsidP="007C2C2E">
            <w:pPr>
              <w:pStyle w:val="TableCopy"/>
              <w:jc w:val="right"/>
            </w:pPr>
            <w:r w:rsidRPr="00E8049E">
              <w:t>2020-21 </w:t>
            </w:r>
          </w:p>
        </w:tc>
        <w:tc>
          <w:tcPr>
            <w:tcW w:w="588" w:type="pct"/>
          </w:tcPr>
          <w:p w14:paraId="0C21C4DF" w14:textId="77777777" w:rsidR="00E8049E" w:rsidRPr="00E8049E" w:rsidRDefault="00E8049E" w:rsidP="007C2C2E">
            <w:pPr>
              <w:pStyle w:val="TableCopy"/>
              <w:jc w:val="right"/>
            </w:pPr>
            <w:r w:rsidRPr="00E8049E">
              <w:t>2021-22 </w:t>
            </w:r>
          </w:p>
        </w:tc>
      </w:tr>
      <w:tr w:rsidR="00E8049E" w:rsidRPr="00E8049E" w14:paraId="78523007" w14:textId="77777777" w:rsidTr="007C2C2E">
        <w:trPr>
          <w:trHeight w:val="113"/>
        </w:trPr>
        <w:tc>
          <w:tcPr>
            <w:tcW w:w="2647" w:type="pct"/>
          </w:tcPr>
          <w:p w14:paraId="043D8F11" w14:textId="77777777" w:rsidR="00E8049E" w:rsidRPr="00E8049E" w:rsidRDefault="00E8049E" w:rsidP="007D5156">
            <w:pPr>
              <w:pStyle w:val="TableCopy"/>
            </w:pPr>
            <w:r w:rsidRPr="00E8049E">
              <w:t>Satisfaction with overall council performance</w:t>
            </w:r>
            <w:r w:rsidRPr="00E8049E">
              <w:br/>
              <w:t>in the last 12 months</w:t>
            </w:r>
            <w:r w:rsidRPr="00E8049E">
              <w:br/>
              <w:t>(per cent)</w:t>
            </w:r>
          </w:p>
        </w:tc>
        <w:tc>
          <w:tcPr>
            <w:tcW w:w="588" w:type="pct"/>
          </w:tcPr>
          <w:p w14:paraId="48A63F3D" w14:textId="77777777" w:rsidR="00E8049E" w:rsidRPr="00E8049E" w:rsidRDefault="00E8049E" w:rsidP="007C2C2E">
            <w:pPr>
              <w:pStyle w:val="TableCopy"/>
              <w:jc w:val="right"/>
            </w:pPr>
            <w:r w:rsidRPr="00E8049E">
              <w:t>60</w:t>
            </w:r>
          </w:p>
        </w:tc>
        <w:tc>
          <w:tcPr>
            <w:tcW w:w="588" w:type="pct"/>
          </w:tcPr>
          <w:p w14:paraId="2CD4EC9D" w14:textId="77777777" w:rsidR="00E8049E" w:rsidRPr="00E8049E" w:rsidRDefault="00E8049E" w:rsidP="007C2C2E">
            <w:pPr>
              <w:pStyle w:val="TableCopy"/>
              <w:jc w:val="right"/>
            </w:pPr>
            <w:r w:rsidRPr="00E8049E">
              <w:t>58</w:t>
            </w:r>
          </w:p>
        </w:tc>
        <w:tc>
          <w:tcPr>
            <w:tcW w:w="588" w:type="pct"/>
          </w:tcPr>
          <w:p w14:paraId="7F861A9F" w14:textId="77777777" w:rsidR="00E8049E" w:rsidRPr="00E8049E" w:rsidRDefault="00E8049E" w:rsidP="007C2C2E">
            <w:pPr>
              <w:pStyle w:val="TableCopy"/>
              <w:jc w:val="right"/>
            </w:pPr>
            <w:r w:rsidRPr="00E8049E">
              <w:t>61</w:t>
            </w:r>
          </w:p>
        </w:tc>
        <w:tc>
          <w:tcPr>
            <w:tcW w:w="588" w:type="pct"/>
          </w:tcPr>
          <w:p w14:paraId="56B852ED" w14:textId="77777777" w:rsidR="00E8049E" w:rsidRPr="00E8049E" w:rsidRDefault="00E8049E" w:rsidP="007C2C2E">
            <w:pPr>
              <w:pStyle w:val="TableCopy"/>
              <w:jc w:val="right"/>
            </w:pPr>
            <w:r w:rsidRPr="00E8049E">
              <w:t>59</w:t>
            </w:r>
          </w:p>
        </w:tc>
      </w:tr>
      <w:tr w:rsidR="00E8049E" w:rsidRPr="00E8049E" w14:paraId="028E61C2" w14:textId="77777777" w:rsidTr="007C2C2E">
        <w:trPr>
          <w:trHeight w:val="113"/>
        </w:trPr>
        <w:tc>
          <w:tcPr>
            <w:tcW w:w="2647" w:type="pct"/>
          </w:tcPr>
          <w:p w14:paraId="040965E5" w14:textId="77777777" w:rsidR="00E8049E" w:rsidRPr="00E8049E" w:rsidRDefault="00E8049E" w:rsidP="007D5156">
            <w:pPr>
              <w:pStyle w:val="TableCopy"/>
            </w:pPr>
            <w:r w:rsidRPr="00E8049E">
              <w:t>Satisfaction with council decisions made</w:t>
            </w:r>
            <w:r w:rsidRPr="00E8049E">
              <w:br/>
              <w:t>in the interest of the community</w:t>
            </w:r>
            <w:r w:rsidRPr="00E8049E">
              <w:br/>
              <w:t>(per cent)</w:t>
            </w:r>
          </w:p>
        </w:tc>
        <w:tc>
          <w:tcPr>
            <w:tcW w:w="588" w:type="pct"/>
          </w:tcPr>
          <w:p w14:paraId="7796C4A6" w14:textId="77777777" w:rsidR="00E8049E" w:rsidRPr="00E8049E" w:rsidRDefault="00E8049E" w:rsidP="007C2C2E">
            <w:pPr>
              <w:pStyle w:val="TableCopy"/>
              <w:jc w:val="right"/>
            </w:pPr>
            <w:r w:rsidRPr="00E8049E">
              <w:t>55</w:t>
            </w:r>
          </w:p>
        </w:tc>
        <w:tc>
          <w:tcPr>
            <w:tcW w:w="588" w:type="pct"/>
          </w:tcPr>
          <w:p w14:paraId="6E0318ED" w14:textId="77777777" w:rsidR="00E8049E" w:rsidRPr="00E8049E" w:rsidRDefault="00E8049E" w:rsidP="007C2C2E">
            <w:pPr>
              <w:pStyle w:val="TableCopy"/>
              <w:jc w:val="right"/>
            </w:pPr>
            <w:r w:rsidRPr="00E8049E">
              <w:t>53</w:t>
            </w:r>
          </w:p>
        </w:tc>
        <w:tc>
          <w:tcPr>
            <w:tcW w:w="588" w:type="pct"/>
          </w:tcPr>
          <w:p w14:paraId="07E0296C" w14:textId="77777777" w:rsidR="00E8049E" w:rsidRPr="00E8049E" w:rsidRDefault="00E8049E" w:rsidP="007C2C2E">
            <w:pPr>
              <w:pStyle w:val="TableCopy"/>
              <w:jc w:val="right"/>
            </w:pPr>
            <w:r w:rsidRPr="00E8049E">
              <w:t>56</w:t>
            </w:r>
          </w:p>
        </w:tc>
        <w:tc>
          <w:tcPr>
            <w:tcW w:w="588" w:type="pct"/>
          </w:tcPr>
          <w:p w14:paraId="3DA1C84F" w14:textId="77777777" w:rsidR="00E8049E" w:rsidRPr="00E8049E" w:rsidRDefault="00E8049E" w:rsidP="007C2C2E">
            <w:pPr>
              <w:pStyle w:val="TableCopy"/>
              <w:jc w:val="right"/>
            </w:pPr>
            <w:r w:rsidRPr="00E8049E">
              <w:t>54</w:t>
            </w:r>
          </w:p>
        </w:tc>
      </w:tr>
      <w:tr w:rsidR="00E8049E" w:rsidRPr="00E8049E" w14:paraId="22D84EF9" w14:textId="77777777" w:rsidTr="007C2C2E">
        <w:trPr>
          <w:trHeight w:val="113"/>
        </w:trPr>
        <w:tc>
          <w:tcPr>
            <w:tcW w:w="2647" w:type="pct"/>
          </w:tcPr>
          <w:p w14:paraId="2B4907E6" w14:textId="77777777" w:rsidR="00E8049E" w:rsidRPr="00E8049E" w:rsidRDefault="00E8049E" w:rsidP="007D5156">
            <w:pPr>
              <w:pStyle w:val="TableCopy"/>
            </w:pPr>
            <w:r w:rsidRPr="00E8049E">
              <w:t>Satisfaction with value for money in services</w:t>
            </w:r>
            <w:r w:rsidRPr="00E8049E">
              <w:br/>
              <w:t>and infrastructure provided by council</w:t>
            </w:r>
            <w:r w:rsidRPr="00E8049E">
              <w:br/>
              <w:t>(per cent)</w:t>
            </w:r>
          </w:p>
        </w:tc>
        <w:tc>
          <w:tcPr>
            <w:tcW w:w="588" w:type="pct"/>
          </w:tcPr>
          <w:p w14:paraId="2BC0D3C8" w14:textId="77777777" w:rsidR="00E8049E" w:rsidRPr="00E8049E" w:rsidRDefault="00E8049E" w:rsidP="007C2C2E">
            <w:pPr>
              <w:pStyle w:val="TableCopy"/>
              <w:jc w:val="right"/>
            </w:pPr>
            <w:r w:rsidRPr="00E8049E">
              <w:t>N/A</w:t>
            </w:r>
          </w:p>
        </w:tc>
        <w:tc>
          <w:tcPr>
            <w:tcW w:w="588" w:type="pct"/>
          </w:tcPr>
          <w:p w14:paraId="1F89663E" w14:textId="77777777" w:rsidR="00E8049E" w:rsidRPr="00E8049E" w:rsidRDefault="00E8049E" w:rsidP="007C2C2E">
            <w:pPr>
              <w:pStyle w:val="TableCopy"/>
              <w:jc w:val="right"/>
            </w:pPr>
            <w:r w:rsidRPr="00E8049E">
              <w:t>N/A</w:t>
            </w:r>
          </w:p>
        </w:tc>
        <w:tc>
          <w:tcPr>
            <w:tcW w:w="588" w:type="pct"/>
          </w:tcPr>
          <w:p w14:paraId="7524100B" w14:textId="77777777" w:rsidR="00E8049E" w:rsidRPr="00E8049E" w:rsidRDefault="00E8049E" w:rsidP="007C2C2E">
            <w:pPr>
              <w:pStyle w:val="TableCopy"/>
              <w:jc w:val="right"/>
            </w:pPr>
            <w:r w:rsidRPr="00E8049E">
              <w:t>54</w:t>
            </w:r>
          </w:p>
        </w:tc>
        <w:tc>
          <w:tcPr>
            <w:tcW w:w="588" w:type="pct"/>
          </w:tcPr>
          <w:p w14:paraId="038866B1" w14:textId="77777777" w:rsidR="00E8049E" w:rsidRPr="00E8049E" w:rsidRDefault="00E8049E" w:rsidP="007C2C2E">
            <w:pPr>
              <w:pStyle w:val="TableCopy"/>
              <w:jc w:val="right"/>
            </w:pPr>
            <w:r w:rsidRPr="00E8049E">
              <w:t>53</w:t>
            </w:r>
          </w:p>
        </w:tc>
      </w:tr>
    </w:tbl>
    <w:p w14:paraId="298388A0" w14:textId="77777777" w:rsidR="00E8049E" w:rsidRPr="00E8049E" w:rsidRDefault="00E8049E" w:rsidP="007C0277">
      <w:pPr>
        <w:pStyle w:val="Heading5"/>
      </w:pPr>
      <w:r w:rsidRPr="00E8049E">
        <w:t>Figure 9: Satisfaction with overall council performance in the last 12 months</w:t>
      </w:r>
    </w:p>
    <w:p w14:paraId="1878BC97" w14:textId="3EC93523" w:rsidR="00E8049E" w:rsidRPr="00DF78F0" w:rsidRDefault="00185043" w:rsidP="00DF78F0">
      <w:pPr>
        <w:pStyle w:val="Heading5"/>
        <w:spacing w:before="480"/>
      </w:pPr>
      <w:r>
        <w:rPr>
          <w:noProof/>
        </w:rPr>
        <w:drawing>
          <wp:anchor distT="0" distB="0" distL="114300" distR="114300" simplePos="0" relativeHeight="251661312" behindDoc="0" locked="0" layoutInCell="1" allowOverlap="1" wp14:anchorId="0C94F547" wp14:editId="6EDB8166">
            <wp:simplePos x="0" y="0"/>
            <wp:positionH relativeFrom="column">
              <wp:posOffset>3810</wp:posOffset>
            </wp:positionH>
            <wp:positionV relativeFrom="paragraph">
              <wp:posOffset>0</wp:posOffset>
            </wp:positionV>
            <wp:extent cx="2565400" cy="1714500"/>
            <wp:effectExtent l="0" t="0" r="0" b="0"/>
            <wp:wrapTopAndBottom/>
            <wp:docPr id="15" name="Picture 15" descr="Figure 9: Satisfaction with overall council performance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9: Satisfaction with overall council performance in the last 12 months"/>
                    <pic:cNvPicPr/>
                  </pic:nvPicPr>
                  <pic:blipFill>
                    <a:blip r:embed="rId28">
                      <a:extLst>
                        <a:ext uri="{BEBA8EAE-BF5A-486C-A8C5-ECC9F3942E4B}">
                          <a14:imgProps xmlns:a14="http://schemas.microsoft.com/office/drawing/2010/main">
                            <a14:imgLayer r:embed="rId29">
                              <a14:imgEffect>
                                <a14:brightnessContrast contrast="-40000"/>
                              </a14:imgEffect>
                            </a14:imgLayer>
                          </a14:imgProps>
                        </a:ext>
                      </a:extLst>
                    </a:blip>
                    <a:stretch>
                      <a:fillRect/>
                    </a:stretch>
                  </pic:blipFill>
                  <pic:spPr>
                    <a:xfrm>
                      <a:off x="0" y="0"/>
                      <a:ext cx="2565400" cy="1714500"/>
                    </a:xfrm>
                    <a:prstGeom prst="rect">
                      <a:avLst/>
                    </a:prstGeom>
                  </pic:spPr>
                </pic:pic>
              </a:graphicData>
            </a:graphic>
            <wp14:sizeRelH relativeFrom="page">
              <wp14:pctWidth>0</wp14:pctWidth>
            </wp14:sizeRelH>
            <wp14:sizeRelV relativeFrom="page">
              <wp14:pctHeight>0</wp14:pctHeight>
            </wp14:sizeRelV>
          </wp:anchor>
        </w:drawing>
      </w:r>
      <w:r w:rsidR="00E8049E" w:rsidRPr="00E8049E">
        <w:t xml:space="preserve">Figure 10: Satisfaction with council decisions made in the interest of the </w:t>
      </w:r>
      <w:proofErr w:type="gramStart"/>
      <w:r w:rsidR="00E8049E" w:rsidRPr="00E8049E">
        <w:t>community</w:t>
      </w:r>
      <w:proofErr w:type="gramEnd"/>
    </w:p>
    <w:p w14:paraId="6AE7A340" w14:textId="2FBF7EF1" w:rsidR="00E8049E" w:rsidRPr="00E8049E" w:rsidRDefault="00185043" w:rsidP="00E8049E">
      <w:pPr>
        <w:rPr>
          <w:lang w:val="en-AU"/>
        </w:rPr>
      </w:pPr>
      <w:r>
        <w:rPr>
          <w:noProof/>
          <w:lang w:val="en-AU"/>
        </w:rPr>
        <w:drawing>
          <wp:inline distT="0" distB="0" distL="0" distR="0" wp14:anchorId="60759F6B" wp14:editId="56501B12">
            <wp:extent cx="2565400" cy="1714500"/>
            <wp:effectExtent l="0" t="0" r="0" b="0"/>
            <wp:docPr id="16" name="Picture 16" descr="Figure 10: Satisfaction with council decisions made in the interest of th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10: Satisfaction with council decisions made in the interest of the community"/>
                    <pic:cNvPicPr/>
                  </pic:nvPicPr>
                  <pic:blipFill>
                    <a:blip r:embed="rId30">
                      <a:extLst>
                        <a:ext uri="{BEBA8EAE-BF5A-486C-A8C5-ECC9F3942E4B}">
                          <a14:imgProps xmlns:a14="http://schemas.microsoft.com/office/drawing/2010/main">
                            <a14:imgLayer r:embed="rId31">
                              <a14:imgEffect>
                                <a14:brightnessContrast contrast="-40000"/>
                              </a14:imgEffect>
                            </a14:imgLayer>
                          </a14:imgProps>
                        </a:ext>
                      </a:extLst>
                    </a:blip>
                    <a:stretch>
                      <a:fillRect/>
                    </a:stretch>
                  </pic:blipFill>
                  <pic:spPr>
                    <a:xfrm>
                      <a:off x="0" y="0"/>
                      <a:ext cx="2565400" cy="1714500"/>
                    </a:xfrm>
                    <a:prstGeom prst="rect">
                      <a:avLst/>
                    </a:prstGeom>
                  </pic:spPr>
                </pic:pic>
              </a:graphicData>
            </a:graphic>
          </wp:inline>
        </w:drawing>
      </w:r>
    </w:p>
    <w:p w14:paraId="536EC982" w14:textId="77777777" w:rsidR="00E8049E" w:rsidRPr="00E8049E" w:rsidRDefault="00E8049E" w:rsidP="007C0277">
      <w:pPr>
        <w:pStyle w:val="Heading5"/>
      </w:pPr>
      <w:r w:rsidRPr="00E8049E">
        <w:lastRenderedPageBreak/>
        <w:t xml:space="preserve">Figure 11: Satisfaction with value for money in services and infrastructure provided by </w:t>
      </w:r>
      <w:proofErr w:type="gramStart"/>
      <w:r w:rsidRPr="00E8049E">
        <w:t>council</w:t>
      </w:r>
      <w:proofErr w:type="gramEnd"/>
      <w:r w:rsidRPr="00E8049E">
        <w:t xml:space="preserve"> </w:t>
      </w:r>
    </w:p>
    <w:p w14:paraId="388D7042" w14:textId="2AE198DB" w:rsidR="00DF78F0" w:rsidRDefault="00610663" w:rsidP="00DF78F0">
      <w:pPr>
        <w:spacing w:before="320"/>
        <w:rPr>
          <w:lang w:val="en-AU"/>
        </w:rPr>
      </w:pPr>
      <w:r>
        <w:rPr>
          <w:noProof/>
          <w:lang w:val="en-AU"/>
        </w:rPr>
        <w:drawing>
          <wp:anchor distT="0" distB="0" distL="114300" distR="114300" simplePos="0" relativeHeight="251662336" behindDoc="0" locked="0" layoutInCell="1" allowOverlap="1" wp14:anchorId="11E3CC38" wp14:editId="3CD0765A">
            <wp:simplePos x="0" y="0"/>
            <wp:positionH relativeFrom="column">
              <wp:posOffset>3810</wp:posOffset>
            </wp:positionH>
            <wp:positionV relativeFrom="paragraph">
              <wp:posOffset>2540</wp:posOffset>
            </wp:positionV>
            <wp:extent cx="2565400" cy="1714500"/>
            <wp:effectExtent l="0" t="0" r="0" b="0"/>
            <wp:wrapTopAndBottom/>
            <wp:docPr id="17" name="Picture 17" descr="Figure 11: Satisfaction with value for money in services and infrastructure provided by cou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11: Satisfaction with value for money in services and infrastructure provided by council "/>
                    <pic:cNvPicPr/>
                  </pic:nvPicPr>
                  <pic:blipFill>
                    <a:blip r:embed="rId32">
                      <a:extLst>
                        <a:ext uri="{BEBA8EAE-BF5A-486C-A8C5-ECC9F3942E4B}">
                          <a14:imgProps xmlns:a14="http://schemas.microsoft.com/office/drawing/2010/main">
                            <a14:imgLayer r:embed="rId33">
                              <a14:imgEffect>
                                <a14:brightnessContrast contrast="-40000"/>
                              </a14:imgEffect>
                            </a14:imgLayer>
                          </a14:imgProps>
                        </a:ext>
                      </a:extLst>
                    </a:blip>
                    <a:stretch>
                      <a:fillRect/>
                    </a:stretch>
                  </pic:blipFill>
                  <pic:spPr>
                    <a:xfrm>
                      <a:off x="0" y="0"/>
                      <a:ext cx="2565400" cy="1714500"/>
                    </a:xfrm>
                    <a:prstGeom prst="rect">
                      <a:avLst/>
                    </a:prstGeom>
                  </pic:spPr>
                </pic:pic>
              </a:graphicData>
            </a:graphic>
            <wp14:sizeRelH relativeFrom="page">
              <wp14:pctWidth>0</wp14:pctWidth>
            </wp14:sizeRelH>
            <wp14:sizeRelV relativeFrom="page">
              <wp14:pctHeight>0</wp14:pctHeight>
            </wp14:sizeRelV>
          </wp:anchor>
        </w:drawing>
      </w:r>
      <w:r w:rsidR="00E8049E" w:rsidRPr="00E8049E">
        <w:rPr>
          <w:lang w:val="en-AU"/>
        </w:rPr>
        <w:t xml:space="preserve">Overall, satisfaction with councils’ overall performance and service delivery decreased in 2021-22. Specifically, satisfaction with councils’ overall performance dropped two points this year to 59 per cent, down from 61 per cent in 2021. </w:t>
      </w:r>
    </w:p>
    <w:p w14:paraId="36D7A060" w14:textId="1509EB1D" w:rsidR="00E8049E" w:rsidRPr="00E8049E" w:rsidRDefault="00E8049E" w:rsidP="00E8049E">
      <w:pPr>
        <w:rPr>
          <w:lang w:val="en-AU"/>
        </w:rPr>
      </w:pPr>
      <w:r w:rsidRPr="00E8049E">
        <w:rPr>
          <w:lang w:val="en-AU"/>
        </w:rPr>
        <w:t>Performance of the metropolitan council group continues to rate significantly higher than the state-wide average, while regional centre councils are on par with the state-wide average. Interface and small and large rural council groups continue to rate lower than the state-wide average.</w:t>
      </w:r>
    </w:p>
    <w:p w14:paraId="09305141" w14:textId="77777777" w:rsidR="00E8049E" w:rsidRPr="00E8049E" w:rsidRDefault="00E8049E" w:rsidP="00E8049E">
      <w:pPr>
        <w:rPr>
          <w:lang w:val="en-AU"/>
        </w:rPr>
      </w:pPr>
      <w:r w:rsidRPr="00E8049E">
        <w:rPr>
          <w:lang w:val="en-AU"/>
        </w:rPr>
        <w:t>The 2022 survey saw a decline in performance across most service areas, with 26 of 28 service areas recording a decrease in performance satisfaction from 2021.</w:t>
      </w:r>
    </w:p>
    <w:p w14:paraId="1DA9DDF1" w14:textId="712E9956" w:rsidR="00E8049E" w:rsidRPr="00E8049E" w:rsidRDefault="00E8049E" w:rsidP="00E8049E">
      <w:pPr>
        <w:rPr>
          <w:lang w:val="en-AU"/>
        </w:rPr>
      </w:pPr>
      <w:r w:rsidRPr="00E8049E">
        <w:rPr>
          <w:lang w:val="en-AU"/>
        </w:rPr>
        <w:t>The top performing individual service areas were arts and libraries and appearance of public areas. In contrast, unsealed roads, slashing and weed control, and planning and building permits were the lowest performing service areas.</w:t>
      </w:r>
    </w:p>
    <w:p w14:paraId="18B42A4A" w14:textId="77777777" w:rsidR="00E8049E" w:rsidRPr="00E8049E" w:rsidRDefault="00E8049E" w:rsidP="008664D9">
      <w:pPr>
        <w:pStyle w:val="Heading4"/>
        <w:rPr>
          <w:lang w:val="en-AU"/>
        </w:rPr>
      </w:pPr>
      <w:r w:rsidRPr="00E8049E">
        <w:rPr>
          <w:lang w:val="en-AU"/>
        </w:rPr>
        <w:t>Suburban Revitalisation</w:t>
      </w:r>
    </w:p>
    <w:p w14:paraId="52C71426" w14:textId="77777777" w:rsidR="00E8049E" w:rsidRPr="00E8049E" w:rsidRDefault="00E8049E" w:rsidP="00E8049E">
      <w:pPr>
        <w:rPr>
          <w:lang w:val="en-AU"/>
        </w:rPr>
      </w:pPr>
      <w:r w:rsidRPr="00E8049E">
        <w:rPr>
          <w:lang w:val="en-AU"/>
        </w:rPr>
        <w:t>In 2021-22, the Suburban Revitalisation program supported eight Suburban Revitalisation Boards. The Suburban Revitalisation Boards were chaired by members of Parliament, with representatives from local government, businesses, community organisations, and other institutions. There was $13.7 million invested in Suburban Revitalisation projects in Boronia, Lilydale, Melton, Noble Park, Reservoir, Tarneit, Frankston, and Broadmeadows. These projects delivered on local priorities to improve liveability, as well as economic and social outcomes. Since the COVID-19 pandemic began, more than $32 million has been invested in 187 Suburban Revitalisation projects with a combined value exceeding $88 million.</w:t>
      </w:r>
    </w:p>
    <w:p w14:paraId="197C31BD" w14:textId="479364B9" w:rsidR="00E8049E" w:rsidRPr="00E8049E" w:rsidRDefault="00E8049E" w:rsidP="00E8049E">
      <w:pPr>
        <w:rPr>
          <w:lang w:val="en-AU"/>
        </w:rPr>
      </w:pPr>
      <w:r w:rsidRPr="00E8049E">
        <w:rPr>
          <w:lang w:val="en-AU"/>
        </w:rPr>
        <w:t xml:space="preserve">In addition, the Suburban Revitalisation program delivered activities in another 40 locations across Melbourne including in Thomastown, Lalor, </w:t>
      </w:r>
      <w:proofErr w:type="gramStart"/>
      <w:r w:rsidRPr="00E8049E">
        <w:rPr>
          <w:lang w:val="en-AU"/>
        </w:rPr>
        <w:t>Springvale</w:t>
      </w:r>
      <w:proofErr w:type="gramEnd"/>
      <w:r w:rsidRPr="00E8049E">
        <w:rPr>
          <w:lang w:val="en-AU"/>
        </w:rPr>
        <w:t xml:space="preserve"> and Altona. The program also piloted three 20-Minute Neighbourhood sites in Strathmore, Sunshine </w:t>
      </w:r>
      <w:proofErr w:type="gramStart"/>
      <w:r w:rsidRPr="00E8049E">
        <w:rPr>
          <w:lang w:val="en-AU"/>
        </w:rPr>
        <w:t>West</w:t>
      </w:r>
      <w:proofErr w:type="gramEnd"/>
      <w:r w:rsidRPr="00E8049E">
        <w:rPr>
          <w:lang w:val="en-AU"/>
        </w:rPr>
        <w:t xml:space="preserve"> and Croydon South.</w:t>
      </w:r>
    </w:p>
    <w:p w14:paraId="4C8CEE7C" w14:textId="77777777" w:rsidR="00E8049E" w:rsidRPr="00E8049E" w:rsidRDefault="00E8049E" w:rsidP="008664D9">
      <w:pPr>
        <w:pStyle w:val="Heading4"/>
        <w:rPr>
          <w:lang w:val="en-AU"/>
        </w:rPr>
      </w:pPr>
      <w:r w:rsidRPr="00E8049E">
        <w:rPr>
          <w:lang w:val="en-AU"/>
        </w:rPr>
        <w:t>Metropolitan Partnerships</w:t>
      </w:r>
    </w:p>
    <w:p w14:paraId="55A5E82F" w14:textId="77777777" w:rsidR="00E8049E" w:rsidRPr="00E8049E" w:rsidRDefault="00E8049E" w:rsidP="00E8049E">
      <w:pPr>
        <w:rPr>
          <w:lang w:val="en-AU"/>
        </w:rPr>
      </w:pPr>
      <w:r w:rsidRPr="00E8049E">
        <w:rPr>
          <w:lang w:val="en-AU"/>
        </w:rPr>
        <w:t xml:space="preserve">The department continued to support the six Metropolitan Partnerships to engage with regional and local communities and advise the government on community priorities. These drove action through placed-based pilots and projects to test new approaches and develop solutions to local challenges. </w:t>
      </w:r>
    </w:p>
    <w:p w14:paraId="58C92472" w14:textId="77777777" w:rsidR="00E8049E" w:rsidRPr="00E8049E" w:rsidRDefault="00E8049E" w:rsidP="00E8049E">
      <w:pPr>
        <w:rPr>
          <w:lang w:val="en-AU"/>
        </w:rPr>
      </w:pPr>
      <w:r w:rsidRPr="00E8049E">
        <w:rPr>
          <w:lang w:val="en-AU"/>
        </w:rPr>
        <w:t xml:space="preserve">During 2021-22, the Metropolitan Partnerships engaged 1872 people across 54 engagement activities on regional priorities including addressing loneliness and improving social connection, transport, mental wellbeing, employment and skills, business resilience and local living. </w:t>
      </w:r>
    </w:p>
    <w:p w14:paraId="37880D4B" w14:textId="1D35F1CF" w:rsidR="00E8049E" w:rsidRPr="00E8049E" w:rsidRDefault="00E8049E" w:rsidP="00E8049E">
      <w:pPr>
        <w:rPr>
          <w:lang w:val="en-AU"/>
        </w:rPr>
      </w:pPr>
      <w:r w:rsidRPr="00E8049E">
        <w:rPr>
          <w:lang w:val="en-AU"/>
        </w:rPr>
        <w:t>In addition, the Metropolitan Partnerships supported 16 projects from round 3 of the Metropolitan Partnership Development Fund, valued at $1.75 million. It committed a further 12 projects in round 4 valued at $3 million, to drive local action and assist social and economic outcomes in local communities.</w:t>
      </w:r>
    </w:p>
    <w:p w14:paraId="45608542" w14:textId="0116205F" w:rsidR="00E8049E" w:rsidRPr="00E8049E" w:rsidRDefault="00E8049E" w:rsidP="00E8049E">
      <w:pPr>
        <w:rPr>
          <w:lang w:val="en-AU"/>
        </w:rPr>
      </w:pPr>
      <w:r w:rsidRPr="00E8049E">
        <w:rPr>
          <w:lang w:val="en-AU"/>
        </w:rPr>
        <w:t xml:space="preserve">The department supported the Metropolitan Development Advisory Panel to provide strategic advice to the government to assist Melbourne’s recovery from the COVID-19 pandemic and ongoing metropolitan development. </w:t>
      </w:r>
    </w:p>
    <w:p w14:paraId="22E50F1E" w14:textId="77777777" w:rsidR="00E8049E" w:rsidRPr="00E8049E" w:rsidRDefault="00E8049E" w:rsidP="008664D9">
      <w:pPr>
        <w:pStyle w:val="Heading4"/>
        <w:rPr>
          <w:lang w:val="en-AU"/>
        </w:rPr>
      </w:pPr>
      <w:r w:rsidRPr="00E8049E">
        <w:rPr>
          <w:lang w:val="en-AU"/>
        </w:rPr>
        <w:lastRenderedPageBreak/>
        <w:t>Regional Development</w:t>
      </w:r>
    </w:p>
    <w:p w14:paraId="4881B915" w14:textId="77777777" w:rsidR="00E8049E" w:rsidRPr="00E8049E" w:rsidRDefault="00E8049E" w:rsidP="00E8049E">
      <w:pPr>
        <w:rPr>
          <w:lang w:val="en-AU"/>
        </w:rPr>
      </w:pPr>
      <w:r w:rsidRPr="00E8049E">
        <w:rPr>
          <w:lang w:val="en-AU"/>
        </w:rPr>
        <w:t>In 2021-22 the Victorian Government, through the department, worked to ensure that Victoria’s rural and regional communities were enabled and shared in the benefits of the state’s economic growth, and were supported during the COVID-19 pandemic.</w:t>
      </w:r>
    </w:p>
    <w:p w14:paraId="33A62389" w14:textId="54A2B390" w:rsidR="00E8049E" w:rsidRPr="00E8049E" w:rsidRDefault="00E8049E" w:rsidP="00E8049E">
      <w:pPr>
        <w:rPr>
          <w:lang w:val="en-AU"/>
        </w:rPr>
      </w:pPr>
      <w:r w:rsidRPr="00E8049E">
        <w:rPr>
          <w:lang w:val="en-AU"/>
        </w:rPr>
        <w:t>COVID-19 continued to bring significant challenges to rural and regional Victoria, including impacts on tourism, export sales and investment that are still being felt. Significant effort has gone into addressing these impacts, through a variety of programs and initiatives.</w:t>
      </w:r>
    </w:p>
    <w:p w14:paraId="07AE0E7F" w14:textId="77777777" w:rsidR="00E8049E" w:rsidRPr="00E8049E" w:rsidRDefault="00E8049E" w:rsidP="00E8049E">
      <w:pPr>
        <w:rPr>
          <w:lang w:val="en-AU"/>
        </w:rPr>
      </w:pPr>
      <w:r w:rsidRPr="00E8049E">
        <w:rPr>
          <w:lang w:val="en-AU"/>
        </w:rPr>
        <w:t xml:space="preserve">Despite challenges caused by COVID-19, </w:t>
      </w:r>
      <w:proofErr w:type="gramStart"/>
      <w:r w:rsidRPr="00E8049E">
        <w:rPr>
          <w:lang w:val="en-AU"/>
        </w:rPr>
        <w:t>the majority of</w:t>
      </w:r>
      <w:proofErr w:type="gramEnd"/>
      <w:r w:rsidRPr="00E8049E">
        <w:rPr>
          <w:lang w:val="en-AU"/>
        </w:rPr>
        <w:t xml:space="preserve"> performance measures for the Regional Development output exceeded targets for 2021-22. The department achieved the following outcomes: </w:t>
      </w:r>
    </w:p>
    <w:p w14:paraId="3B6EDBCE" w14:textId="3E803B2B" w:rsidR="00E8049E" w:rsidRPr="00E8049E" w:rsidRDefault="00E8049E" w:rsidP="007E2359">
      <w:pPr>
        <w:pStyle w:val="Bullet"/>
        <w:rPr>
          <w:lang w:val="en-AU"/>
        </w:rPr>
      </w:pPr>
      <w:r w:rsidRPr="00E8049E">
        <w:rPr>
          <w:lang w:val="en-AU"/>
        </w:rPr>
        <w:t xml:space="preserve">generated $136 million of export sales against a target of $110 </w:t>
      </w:r>
      <w:proofErr w:type="gramStart"/>
      <w:r w:rsidRPr="00E8049E">
        <w:rPr>
          <w:lang w:val="en-AU"/>
        </w:rPr>
        <w:t>million</w:t>
      </w:r>
      <w:proofErr w:type="gramEnd"/>
    </w:p>
    <w:p w14:paraId="26F3341F" w14:textId="586AC207" w:rsidR="00E8049E" w:rsidRPr="00E8049E" w:rsidRDefault="00E8049E" w:rsidP="007E2359">
      <w:pPr>
        <w:pStyle w:val="Bullet"/>
        <w:rPr>
          <w:lang w:val="en-AU"/>
        </w:rPr>
      </w:pPr>
      <w:r w:rsidRPr="00E8049E">
        <w:rPr>
          <w:lang w:val="en-AU"/>
        </w:rPr>
        <w:t xml:space="preserve">supported 297 economic and service delivery projects in rural and regional Victoria against a target of </w:t>
      </w:r>
      <w:proofErr w:type="gramStart"/>
      <w:r w:rsidRPr="00E8049E">
        <w:rPr>
          <w:lang w:val="en-AU"/>
        </w:rPr>
        <w:t>175</w:t>
      </w:r>
      <w:proofErr w:type="gramEnd"/>
      <w:r w:rsidRPr="00E8049E">
        <w:rPr>
          <w:lang w:val="en-AU"/>
        </w:rPr>
        <w:t xml:space="preserve"> </w:t>
      </w:r>
    </w:p>
    <w:p w14:paraId="5B234B46" w14:textId="12A2657B" w:rsidR="00E8049E" w:rsidRPr="00E8049E" w:rsidRDefault="00E8049E" w:rsidP="007E2359">
      <w:pPr>
        <w:pStyle w:val="Bullet"/>
        <w:rPr>
          <w:lang w:val="en-AU"/>
        </w:rPr>
      </w:pPr>
      <w:r w:rsidRPr="00E8049E">
        <w:rPr>
          <w:lang w:val="en-AU"/>
        </w:rPr>
        <w:t xml:space="preserve">facilitated the creation of 2427 new jobs against a target of </w:t>
      </w:r>
      <w:proofErr w:type="gramStart"/>
      <w:r w:rsidRPr="00E8049E">
        <w:rPr>
          <w:lang w:val="en-AU"/>
        </w:rPr>
        <w:t>1770</w:t>
      </w:r>
      <w:proofErr w:type="gramEnd"/>
    </w:p>
    <w:p w14:paraId="740B973D" w14:textId="77777777" w:rsidR="00E8049E" w:rsidRPr="00E8049E" w:rsidRDefault="00E8049E" w:rsidP="007E2359">
      <w:pPr>
        <w:pStyle w:val="Bullet"/>
        <w:rPr>
          <w:lang w:val="en-AU"/>
        </w:rPr>
      </w:pPr>
      <w:r w:rsidRPr="00E8049E">
        <w:rPr>
          <w:lang w:val="en-AU"/>
        </w:rPr>
        <w:t xml:space="preserve">secured $1410 million of new investments against a target of $1400 million. </w:t>
      </w:r>
    </w:p>
    <w:p w14:paraId="10ECDAB5" w14:textId="2638177F" w:rsidR="00E8049E" w:rsidRPr="00E8049E" w:rsidRDefault="00E8049E" w:rsidP="00E8049E">
      <w:pPr>
        <w:rPr>
          <w:lang w:val="en-AU"/>
        </w:rPr>
      </w:pPr>
      <w:r w:rsidRPr="00E8049E">
        <w:rPr>
          <w:lang w:val="en-AU"/>
        </w:rPr>
        <w:t>The department fell slightly short (by 5.6 per cent) of its target for participant satisfaction with the implementation of regional development programs. Applicants reported high levels of satisfaction with the accessibility and clarity of information about the grant program, the level of support they received to develop applications and the extent to which they were kept informed of progress. Notwithstanding, lower levels of satisfaction were related to the time taken to receive decisions on applications. This lower result reflects administrative changes to the program introduced in 2021</w:t>
      </w:r>
      <w:r w:rsidRPr="00E8049E">
        <w:rPr>
          <w:rFonts w:ascii="Cambria Math" w:hAnsi="Cambria Math" w:cs="Cambria Math"/>
          <w:lang w:val="en-AU"/>
        </w:rPr>
        <w:t>‑</w:t>
      </w:r>
      <w:r w:rsidRPr="00E8049E">
        <w:rPr>
          <w:lang w:val="en-AU"/>
        </w:rPr>
        <w:t>22 to ensure appropriate rigour in approvals and decision</w:t>
      </w:r>
      <w:r w:rsidRPr="00E8049E">
        <w:rPr>
          <w:rFonts w:ascii="Cambria Math" w:hAnsi="Cambria Math" w:cs="Cambria Math"/>
          <w:lang w:val="en-AU"/>
        </w:rPr>
        <w:t>‑</w:t>
      </w:r>
      <w:r w:rsidRPr="00E8049E">
        <w:rPr>
          <w:lang w:val="en-AU"/>
        </w:rPr>
        <w:t>making, which led to some delays while changes were incorporated into practice.</w:t>
      </w:r>
    </w:p>
    <w:p w14:paraId="698F0587" w14:textId="77777777" w:rsidR="00E8049E" w:rsidRPr="00E8049E" w:rsidRDefault="00E8049E" w:rsidP="00E8049E">
      <w:pPr>
        <w:rPr>
          <w:lang w:val="en-AU"/>
        </w:rPr>
      </w:pPr>
      <w:r w:rsidRPr="00E8049E">
        <w:rPr>
          <w:lang w:val="en-AU"/>
        </w:rPr>
        <w:t>In 2021-22, the department continued to support delivery of projects through the Regional Jobs and Infrastructure Fund (RJIF), with 56 projects supported through the RJIF. This included:</w:t>
      </w:r>
    </w:p>
    <w:p w14:paraId="2ED3F997" w14:textId="77777777" w:rsidR="00E8049E" w:rsidRPr="00E8049E" w:rsidRDefault="00E8049E" w:rsidP="007E2359">
      <w:pPr>
        <w:pStyle w:val="Bullet"/>
        <w:rPr>
          <w:lang w:val="en-AU"/>
        </w:rPr>
      </w:pPr>
      <w:r w:rsidRPr="00E8049E">
        <w:rPr>
          <w:lang w:val="en-AU"/>
        </w:rPr>
        <w:t>nineteen projects supported through the Regional Jobs Fund</w:t>
      </w:r>
    </w:p>
    <w:p w14:paraId="151ADEC3" w14:textId="77777777" w:rsidR="00E8049E" w:rsidRPr="00E8049E" w:rsidRDefault="00E8049E" w:rsidP="007E2359">
      <w:pPr>
        <w:pStyle w:val="Bullet"/>
        <w:rPr>
          <w:lang w:val="en-AU"/>
        </w:rPr>
      </w:pPr>
      <w:r w:rsidRPr="00E8049E">
        <w:rPr>
          <w:lang w:val="en-AU"/>
        </w:rPr>
        <w:t>thirteen projects supported through the Regional Infrastructure Fund</w:t>
      </w:r>
    </w:p>
    <w:p w14:paraId="42E0AE90" w14:textId="77777777" w:rsidR="00E8049E" w:rsidRPr="00E8049E" w:rsidRDefault="00E8049E" w:rsidP="007E2359">
      <w:pPr>
        <w:pStyle w:val="Bullet"/>
        <w:rPr>
          <w:lang w:val="en-AU"/>
        </w:rPr>
      </w:pPr>
      <w:r w:rsidRPr="00E8049E">
        <w:rPr>
          <w:lang w:val="en-AU"/>
        </w:rPr>
        <w:t xml:space="preserve">twenty-four projects supported through the Investment Fast-Track Fund. </w:t>
      </w:r>
    </w:p>
    <w:p w14:paraId="4095AE58" w14:textId="77777777" w:rsidR="00E8049E" w:rsidRPr="00E8049E" w:rsidRDefault="00E8049E" w:rsidP="00E8049E">
      <w:pPr>
        <w:rPr>
          <w:lang w:val="en-AU"/>
        </w:rPr>
      </w:pPr>
      <w:r w:rsidRPr="00E8049E">
        <w:rPr>
          <w:lang w:val="en-AU"/>
        </w:rPr>
        <w:t>Additionally, the department supported 77 Visitor Economy Recovery and Reform Plan projects, 32 Regional Industry Groups and Chambers of Commerce Program projects, 13 Regional Partnerships projects, 72 Regional Community Events Fund projects, and 47 projects through various other funds and programs. In total, 297 projects were supported in 2021-22.</w:t>
      </w:r>
    </w:p>
    <w:p w14:paraId="494E2C40" w14:textId="77777777" w:rsidR="00E8049E" w:rsidRPr="00E8049E" w:rsidRDefault="00E8049E" w:rsidP="00E8049E">
      <w:pPr>
        <w:rPr>
          <w:lang w:val="en-AU"/>
        </w:rPr>
      </w:pPr>
      <w:r w:rsidRPr="00E8049E">
        <w:rPr>
          <w:lang w:val="en-AU"/>
        </w:rPr>
        <w:t>The department continued to support delivery of the Geelong City Deal, a 10-year plan to revitalise Geelong and unlock the potential of the Great Ocean Road economy. This will deliver approximately $500 million in government investment to the region, including the Geelong Convention and Exhibition Centre project, and is estimated to create up to 1000 jobs upon implementation of the projects under the City Deal.</w:t>
      </w:r>
    </w:p>
    <w:p w14:paraId="57047BA0" w14:textId="77777777" w:rsidR="00E8049E" w:rsidRPr="00E8049E" w:rsidRDefault="00E8049E" w:rsidP="00E8049E">
      <w:pPr>
        <w:rPr>
          <w:lang w:val="en-AU"/>
        </w:rPr>
      </w:pPr>
      <w:r w:rsidRPr="00E8049E">
        <w:rPr>
          <w:lang w:val="en-AU"/>
        </w:rPr>
        <w:t>In 2021-22, the department developed the Regional Economic Development Strategies, which utilise an evidence-based framework to identify strategies to drive growth and improve economic development in regional Victoria. The department also developed the Regional Workforce Pilots, which outline solutions for regional and rural communities experiencing high demand for skilled workers and increasing challenges in attracting them.</w:t>
      </w:r>
    </w:p>
    <w:p w14:paraId="555D6DB8" w14:textId="77777777" w:rsidR="00E8049E" w:rsidRPr="00E8049E" w:rsidRDefault="00E8049E" w:rsidP="008664D9">
      <w:pPr>
        <w:pStyle w:val="Heading4"/>
        <w:rPr>
          <w:lang w:val="en-AU"/>
        </w:rPr>
      </w:pPr>
      <w:r w:rsidRPr="00E8049E">
        <w:rPr>
          <w:lang w:val="en-AU"/>
        </w:rPr>
        <w:t>Performance against output performance measures</w:t>
      </w:r>
    </w:p>
    <w:p w14:paraId="7C471C62" w14:textId="77777777" w:rsidR="00E8049E" w:rsidRPr="00E8049E" w:rsidRDefault="00E8049E" w:rsidP="00E8049E">
      <w:pPr>
        <w:rPr>
          <w:lang w:val="en-AU"/>
        </w:rPr>
      </w:pPr>
      <w:r w:rsidRPr="00E8049E">
        <w:rPr>
          <w:lang w:val="en-AU"/>
        </w:rPr>
        <w:t xml:space="preserve">Table 11 represents performance against the Business Precincts output. This output delivers activities to build vibrant and prosperous precincts that drive economic growth and opportunities. The department works collaboratively with government, </w:t>
      </w:r>
      <w:proofErr w:type="gramStart"/>
      <w:r w:rsidRPr="00E8049E">
        <w:rPr>
          <w:lang w:val="en-AU"/>
        </w:rPr>
        <w:t>industry</w:t>
      </w:r>
      <w:proofErr w:type="gramEnd"/>
      <w:r w:rsidRPr="00E8049E">
        <w:rPr>
          <w:lang w:val="en-AU"/>
        </w:rPr>
        <w:t xml:space="preserve"> and community stakeholders to identify opportunities for the development and delivery of initiatives to strengthen our economy, create jobs and improve liveability for all Victorians.</w:t>
      </w:r>
    </w:p>
    <w:p w14:paraId="46F945EE" w14:textId="77777777" w:rsidR="00E35AD0" w:rsidRDefault="00E35AD0">
      <w:pPr>
        <w:spacing w:after="0" w:line="240" w:lineRule="auto"/>
        <w:rPr>
          <w:rFonts w:cs="Times New Roman"/>
          <w:b/>
          <w:bCs/>
          <w:iCs/>
          <w:sz w:val="22"/>
          <w:szCs w:val="26"/>
          <w:lang w:val="en-AU"/>
        </w:rPr>
      </w:pPr>
      <w:r>
        <w:br w:type="page"/>
      </w:r>
    </w:p>
    <w:p w14:paraId="4F18D50F" w14:textId="1E79F002" w:rsidR="00E8049E" w:rsidRPr="00E8049E" w:rsidRDefault="00E8049E" w:rsidP="007C0277">
      <w:pPr>
        <w:pStyle w:val="Heading5"/>
      </w:pPr>
      <w:r w:rsidRPr="00E8049E">
        <w:lastRenderedPageBreak/>
        <w:t>Table 11: Output – Business Precincts</w:t>
      </w:r>
    </w:p>
    <w:tbl>
      <w:tblPr>
        <w:tblStyle w:val="TableGrid"/>
        <w:tblW w:w="5000" w:type="pct"/>
        <w:tblLook w:val="04A0" w:firstRow="1" w:lastRow="0" w:firstColumn="1" w:lastColumn="0" w:noHBand="0" w:noVBand="1"/>
        <w:tblCaption w:val="Table 11: Output – Business Precincts"/>
      </w:tblPr>
      <w:tblGrid>
        <w:gridCol w:w="4845"/>
        <w:gridCol w:w="1058"/>
        <w:gridCol w:w="1046"/>
        <w:gridCol w:w="1033"/>
        <w:gridCol w:w="1439"/>
        <w:gridCol w:w="1035"/>
      </w:tblGrid>
      <w:tr w:rsidR="00E8049E" w:rsidRPr="00E8049E" w14:paraId="7F60BC60" w14:textId="77777777" w:rsidTr="006B4B50">
        <w:trPr>
          <w:cnfStyle w:val="100000000000" w:firstRow="1" w:lastRow="0" w:firstColumn="0" w:lastColumn="0" w:oddVBand="0" w:evenVBand="0" w:oddHBand="0" w:evenHBand="0" w:firstRowFirstColumn="0" w:firstRowLastColumn="0" w:lastRowFirstColumn="0" w:lastRowLastColumn="0"/>
          <w:trHeight w:val="60"/>
        </w:trPr>
        <w:tc>
          <w:tcPr>
            <w:tcW w:w="2317" w:type="pct"/>
          </w:tcPr>
          <w:p w14:paraId="06B28B3A" w14:textId="77777777" w:rsidR="00E8049E" w:rsidRPr="00E8049E" w:rsidRDefault="00E8049E" w:rsidP="007D5156">
            <w:pPr>
              <w:pStyle w:val="TableCopy"/>
            </w:pPr>
            <w:r w:rsidRPr="00E8049E">
              <w:t>Performance measures</w:t>
            </w:r>
          </w:p>
        </w:tc>
        <w:tc>
          <w:tcPr>
            <w:tcW w:w="506" w:type="pct"/>
          </w:tcPr>
          <w:p w14:paraId="0A93DD55" w14:textId="77777777" w:rsidR="00E8049E" w:rsidRPr="00E8049E" w:rsidRDefault="00E8049E" w:rsidP="006B4B50">
            <w:pPr>
              <w:pStyle w:val="TableCopy"/>
              <w:jc w:val="right"/>
            </w:pPr>
            <w:r w:rsidRPr="00E8049E">
              <w:t>Unit of measure</w:t>
            </w:r>
          </w:p>
        </w:tc>
        <w:tc>
          <w:tcPr>
            <w:tcW w:w="500" w:type="pct"/>
          </w:tcPr>
          <w:p w14:paraId="659EAE43" w14:textId="77777777" w:rsidR="00E8049E" w:rsidRPr="00E8049E" w:rsidRDefault="00E8049E" w:rsidP="006B4B50">
            <w:pPr>
              <w:pStyle w:val="TableCopy"/>
              <w:jc w:val="right"/>
            </w:pPr>
            <w:r w:rsidRPr="00E8049E">
              <w:t>2021-22 actual</w:t>
            </w:r>
          </w:p>
        </w:tc>
        <w:tc>
          <w:tcPr>
            <w:tcW w:w="494" w:type="pct"/>
          </w:tcPr>
          <w:p w14:paraId="13903CE0" w14:textId="77777777" w:rsidR="00E8049E" w:rsidRPr="00E8049E" w:rsidRDefault="00E8049E" w:rsidP="006B4B50">
            <w:pPr>
              <w:pStyle w:val="TableCopy"/>
              <w:jc w:val="right"/>
            </w:pPr>
            <w:r w:rsidRPr="00E8049E">
              <w:t>2021-22 target</w:t>
            </w:r>
          </w:p>
        </w:tc>
        <w:tc>
          <w:tcPr>
            <w:tcW w:w="688" w:type="pct"/>
          </w:tcPr>
          <w:p w14:paraId="1F7C0C82" w14:textId="77777777" w:rsidR="00E8049E" w:rsidRPr="00E8049E" w:rsidRDefault="00E8049E" w:rsidP="006B4B50">
            <w:pPr>
              <w:pStyle w:val="TableCopy"/>
              <w:jc w:val="right"/>
            </w:pPr>
            <w:r w:rsidRPr="00E8049E">
              <w:t>Performance variation (%)</w:t>
            </w:r>
          </w:p>
        </w:tc>
        <w:tc>
          <w:tcPr>
            <w:tcW w:w="495" w:type="pct"/>
          </w:tcPr>
          <w:p w14:paraId="74F8945D" w14:textId="77777777" w:rsidR="00E8049E" w:rsidRPr="00E8049E" w:rsidRDefault="00E8049E" w:rsidP="006B4B50">
            <w:pPr>
              <w:pStyle w:val="TableCopy"/>
              <w:jc w:val="right"/>
            </w:pPr>
            <w:r w:rsidRPr="00E8049E">
              <w:t>Result</w:t>
            </w:r>
          </w:p>
        </w:tc>
      </w:tr>
      <w:tr w:rsidR="00311057" w:rsidRPr="00E8049E" w14:paraId="30871880" w14:textId="77777777" w:rsidTr="00311057">
        <w:trPr>
          <w:trHeight w:val="60"/>
        </w:trPr>
        <w:tc>
          <w:tcPr>
            <w:tcW w:w="5000" w:type="pct"/>
            <w:gridSpan w:val="6"/>
            <w:vAlign w:val="center"/>
          </w:tcPr>
          <w:p w14:paraId="75113765" w14:textId="25477B82" w:rsidR="00311057" w:rsidRPr="00E8049E" w:rsidRDefault="00311057" w:rsidP="00311057">
            <w:pPr>
              <w:pStyle w:val="TableCopy"/>
            </w:pPr>
            <w:r w:rsidRPr="009B6E13">
              <w:rPr>
                <w:b/>
                <w:bCs/>
              </w:rPr>
              <w:t>Quantity</w:t>
            </w:r>
          </w:p>
        </w:tc>
      </w:tr>
      <w:tr w:rsidR="00E8049E" w:rsidRPr="00E8049E" w14:paraId="08B7BA17" w14:textId="77777777" w:rsidTr="006B4B50">
        <w:trPr>
          <w:trHeight w:val="60"/>
        </w:trPr>
        <w:tc>
          <w:tcPr>
            <w:tcW w:w="2317" w:type="pct"/>
          </w:tcPr>
          <w:p w14:paraId="49C3B540" w14:textId="77777777" w:rsidR="00E8049E" w:rsidRPr="00E8049E" w:rsidRDefault="00E8049E" w:rsidP="007D5156">
            <w:pPr>
              <w:pStyle w:val="TableCopy"/>
            </w:pPr>
            <w:r w:rsidRPr="00E8049E">
              <w:t>Precincts in the design or delivery phase</w:t>
            </w:r>
          </w:p>
        </w:tc>
        <w:tc>
          <w:tcPr>
            <w:tcW w:w="506" w:type="pct"/>
          </w:tcPr>
          <w:p w14:paraId="740D2E6A" w14:textId="77777777" w:rsidR="00E8049E" w:rsidRPr="00E8049E" w:rsidRDefault="00E8049E" w:rsidP="006B4B50">
            <w:pPr>
              <w:pStyle w:val="TableCopy"/>
              <w:jc w:val="right"/>
            </w:pPr>
            <w:r w:rsidRPr="00E8049E">
              <w:t>number</w:t>
            </w:r>
          </w:p>
        </w:tc>
        <w:tc>
          <w:tcPr>
            <w:tcW w:w="500" w:type="pct"/>
          </w:tcPr>
          <w:p w14:paraId="38BA945D" w14:textId="77777777" w:rsidR="00E8049E" w:rsidRPr="00E8049E" w:rsidRDefault="00E8049E" w:rsidP="006B4B50">
            <w:pPr>
              <w:pStyle w:val="TableCopy"/>
              <w:jc w:val="right"/>
            </w:pPr>
            <w:r w:rsidRPr="00E8049E">
              <w:t>4</w:t>
            </w:r>
          </w:p>
        </w:tc>
        <w:tc>
          <w:tcPr>
            <w:tcW w:w="494" w:type="pct"/>
          </w:tcPr>
          <w:p w14:paraId="68DA975D" w14:textId="77777777" w:rsidR="00E8049E" w:rsidRPr="00E8049E" w:rsidRDefault="00E8049E" w:rsidP="006B4B50">
            <w:pPr>
              <w:pStyle w:val="TableCopy"/>
              <w:jc w:val="right"/>
            </w:pPr>
            <w:r w:rsidRPr="00E8049E">
              <w:t>4</w:t>
            </w:r>
          </w:p>
        </w:tc>
        <w:tc>
          <w:tcPr>
            <w:tcW w:w="688" w:type="pct"/>
          </w:tcPr>
          <w:p w14:paraId="24EDB3FD" w14:textId="77777777" w:rsidR="00E8049E" w:rsidRPr="00E8049E" w:rsidRDefault="00E8049E" w:rsidP="006B4B50">
            <w:pPr>
              <w:pStyle w:val="TableCopy"/>
              <w:jc w:val="right"/>
            </w:pPr>
            <w:r w:rsidRPr="00E8049E">
              <w:t>0.0%</w:t>
            </w:r>
          </w:p>
        </w:tc>
        <w:tc>
          <w:tcPr>
            <w:tcW w:w="495" w:type="pct"/>
          </w:tcPr>
          <w:p w14:paraId="4E1EA549" w14:textId="1A9B9E37" w:rsidR="00E8049E" w:rsidRPr="00E8049E" w:rsidRDefault="00E169E4" w:rsidP="006B4B50">
            <w:pPr>
              <w:pStyle w:val="TableCopy"/>
              <w:jc w:val="right"/>
            </w:pPr>
            <w:r>
              <w:t>*</w:t>
            </w:r>
          </w:p>
        </w:tc>
      </w:tr>
      <w:tr w:rsidR="00311057" w:rsidRPr="00E8049E" w14:paraId="31CC5422" w14:textId="77777777" w:rsidTr="00311057">
        <w:trPr>
          <w:trHeight w:val="60"/>
        </w:trPr>
        <w:tc>
          <w:tcPr>
            <w:tcW w:w="5000" w:type="pct"/>
            <w:gridSpan w:val="6"/>
            <w:vAlign w:val="center"/>
          </w:tcPr>
          <w:p w14:paraId="486A51AE" w14:textId="02BB5077" w:rsidR="00311057" w:rsidRPr="00E8049E" w:rsidRDefault="00311057" w:rsidP="00311057">
            <w:pPr>
              <w:pStyle w:val="TableCopy"/>
            </w:pPr>
            <w:r w:rsidRPr="009B6E13">
              <w:rPr>
                <w:b/>
                <w:bCs/>
              </w:rPr>
              <w:t>Quality</w:t>
            </w:r>
          </w:p>
        </w:tc>
      </w:tr>
      <w:tr w:rsidR="00E8049E" w:rsidRPr="00E8049E" w14:paraId="712A166A" w14:textId="77777777" w:rsidTr="006B4B50">
        <w:trPr>
          <w:trHeight w:val="60"/>
        </w:trPr>
        <w:tc>
          <w:tcPr>
            <w:tcW w:w="2317" w:type="pct"/>
          </w:tcPr>
          <w:p w14:paraId="06C4609D" w14:textId="619D0866" w:rsidR="00E8049E" w:rsidRPr="00E8049E" w:rsidRDefault="00E8049E" w:rsidP="007D5156">
            <w:pPr>
              <w:pStyle w:val="TableCopy"/>
            </w:pPr>
            <w:r w:rsidRPr="00E8049E">
              <w:t>Key stakeholders satisfied with the services provided in relation to precincts</w:t>
            </w:r>
          </w:p>
        </w:tc>
        <w:tc>
          <w:tcPr>
            <w:tcW w:w="506" w:type="pct"/>
          </w:tcPr>
          <w:p w14:paraId="36BB2CB8" w14:textId="77777777" w:rsidR="00E8049E" w:rsidRPr="00E8049E" w:rsidRDefault="00E8049E" w:rsidP="006B4B50">
            <w:pPr>
              <w:pStyle w:val="TableCopy"/>
              <w:jc w:val="right"/>
            </w:pPr>
            <w:r w:rsidRPr="00E8049E">
              <w:t>per cent</w:t>
            </w:r>
          </w:p>
        </w:tc>
        <w:tc>
          <w:tcPr>
            <w:tcW w:w="500" w:type="pct"/>
          </w:tcPr>
          <w:p w14:paraId="45AF65D6" w14:textId="77777777" w:rsidR="00E8049E" w:rsidRPr="00E8049E" w:rsidRDefault="00E8049E" w:rsidP="006B4B50">
            <w:pPr>
              <w:pStyle w:val="TableCopy"/>
              <w:jc w:val="right"/>
            </w:pPr>
            <w:r w:rsidRPr="00E8049E">
              <w:t>90</w:t>
            </w:r>
          </w:p>
        </w:tc>
        <w:tc>
          <w:tcPr>
            <w:tcW w:w="494" w:type="pct"/>
          </w:tcPr>
          <w:p w14:paraId="74E29828" w14:textId="77777777" w:rsidR="00E8049E" w:rsidRPr="00E8049E" w:rsidRDefault="00E8049E" w:rsidP="006B4B50">
            <w:pPr>
              <w:pStyle w:val="TableCopy"/>
              <w:jc w:val="right"/>
            </w:pPr>
            <w:r w:rsidRPr="00E8049E">
              <w:t>80</w:t>
            </w:r>
          </w:p>
        </w:tc>
        <w:tc>
          <w:tcPr>
            <w:tcW w:w="688" w:type="pct"/>
          </w:tcPr>
          <w:p w14:paraId="33F4396F" w14:textId="77777777" w:rsidR="00E8049E" w:rsidRPr="00E8049E" w:rsidRDefault="00E8049E" w:rsidP="006B4B50">
            <w:pPr>
              <w:pStyle w:val="TableCopy"/>
              <w:jc w:val="right"/>
            </w:pPr>
            <w:r w:rsidRPr="00E8049E">
              <w:t>12.5%</w:t>
            </w:r>
          </w:p>
        </w:tc>
        <w:tc>
          <w:tcPr>
            <w:tcW w:w="495" w:type="pct"/>
          </w:tcPr>
          <w:p w14:paraId="3B4C1763" w14:textId="387D07DB" w:rsidR="00E8049E" w:rsidRPr="00E8049E" w:rsidRDefault="00E169E4" w:rsidP="006B4B50">
            <w:pPr>
              <w:pStyle w:val="TableCopy"/>
              <w:jc w:val="right"/>
            </w:pPr>
            <w:r>
              <w:t>*</w:t>
            </w:r>
          </w:p>
        </w:tc>
      </w:tr>
      <w:tr w:rsidR="00E8049E" w:rsidRPr="00E8049E" w14:paraId="14253BBF" w14:textId="77777777" w:rsidTr="007D5156">
        <w:trPr>
          <w:trHeight w:val="60"/>
        </w:trPr>
        <w:tc>
          <w:tcPr>
            <w:tcW w:w="5000" w:type="pct"/>
            <w:gridSpan w:val="6"/>
          </w:tcPr>
          <w:p w14:paraId="76AADE76" w14:textId="77777777" w:rsidR="00E8049E" w:rsidRPr="00E8049E" w:rsidRDefault="00E8049E" w:rsidP="007D5156">
            <w:pPr>
              <w:pStyle w:val="TableCopy"/>
            </w:pPr>
            <w:r w:rsidRPr="00E8049E">
              <w:t>Higher result due to proactive partnership relationships across government and external stakeholders, better communication with an increased focus on service delivery.</w:t>
            </w:r>
          </w:p>
        </w:tc>
      </w:tr>
      <w:tr w:rsidR="00311057" w:rsidRPr="00E8049E" w14:paraId="4335E01F" w14:textId="77777777" w:rsidTr="00311057">
        <w:trPr>
          <w:trHeight w:val="60"/>
        </w:trPr>
        <w:tc>
          <w:tcPr>
            <w:tcW w:w="5000" w:type="pct"/>
            <w:gridSpan w:val="6"/>
            <w:vAlign w:val="center"/>
          </w:tcPr>
          <w:p w14:paraId="383ACF77" w14:textId="4763257D" w:rsidR="00311057" w:rsidRPr="00E8049E" w:rsidRDefault="00311057" w:rsidP="00311057">
            <w:pPr>
              <w:pStyle w:val="TableCopy"/>
            </w:pPr>
            <w:r w:rsidRPr="009B6E13">
              <w:rPr>
                <w:b/>
                <w:bCs/>
              </w:rPr>
              <w:t>Timeliness</w:t>
            </w:r>
          </w:p>
        </w:tc>
      </w:tr>
      <w:tr w:rsidR="00E8049E" w:rsidRPr="00E8049E" w14:paraId="4987B6E2" w14:textId="77777777" w:rsidTr="006B4B50">
        <w:trPr>
          <w:trHeight w:val="60"/>
        </w:trPr>
        <w:tc>
          <w:tcPr>
            <w:tcW w:w="2317" w:type="pct"/>
          </w:tcPr>
          <w:p w14:paraId="04E3E194" w14:textId="77777777" w:rsidR="00E8049E" w:rsidRPr="00E8049E" w:rsidRDefault="00E8049E" w:rsidP="007D5156">
            <w:pPr>
              <w:pStyle w:val="TableCopy"/>
            </w:pPr>
            <w:r w:rsidRPr="00E8049E">
              <w:t xml:space="preserve">Delivery of financial obligations for departmental </w:t>
            </w:r>
            <w:r w:rsidRPr="00E8049E">
              <w:br/>
              <w:t xml:space="preserve">Public Private Partnership projects in accordance </w:t>
            </w:r>
            <w:r w:rsidRPr="00E8049E">
              <w:br/>
              <w:t>with contractual timelines</w:t>
            </w:r>
          </w:p>
        </w:tc>
        <w:tc>
          <w:tcPr>
            <w:tcW w:w="506" w:type="pct"/>
          </w:tcPr>
          <w:p w14:paraId="355195DA" w14:textId="77777777" w:rsidR="00E8049E" w:rsidRPr="00E8049E" w:rsidRDefault="00E8049E" w:rsidP="006B4B50">
            <w:pPr>
              <w:pStyle w:val="TableCopy"/>
              <w:jc w:val="right"/>
            </w:pPr>
            <w:r w:rsidRPr="00E8049E">
              <w:t>per cent</w:t>
            </w:r>
          </w:p>
        </w:tc>
        <w:tc>
          <w:tcPr>
            <w:tcW w:w="500" w:type="pct"/>
          </w:tcPr>
          <w:p w14:paraId="15EE90AF" w14:textId="77777777" w:rsidR="00E8049E" w:rsidRPr="00E8049E" w:rsidRDefault="00E8049E" w:rsidP="006B4B50">
            <w:pPr>
              <w:pStyle w:val="TableCopy"/>
              <w:jc w:val="right"/>
            </w:pPr>
            <w:r w:rsidRPr="00E8049E">
              <w:t>85</w:t>
            </w:r>
          </w:p>
        </w:tc>
        <w:tc>
          <w:tcPr>
            <w:tcW w:w="494" w:type="pct"/>
          </w:tcPr>
          <w:p w14:paraId="7C313DCC" w14:textId="77777777" w:rsidR="00E8049E" w:rsidRPr="00E8049E" w:rsidRDefault="00E8049E" w:rsidP="006B4B50">
            <w:pPr>
              <w:pStyle w:val="TableCopy"/>
              <w:jc w:val="right"/>
            </w:pPr>
            <w:r w:rsidRPr="00E8049E">
              <w:t>85</w:t>
            </w:r>
          </w:p>
        </w:tc>
        <w:tc>
          <w:tcPr>
            <w:tcW w:w="688" w:type="pct"/>
          </w:tcPr>
          <w:p w14:paraId="081CAC1B" w14:textId="77777777" w:rsidR="00E8049E" w:rsidRPr="00E8049E" w:rsidRDefault="00E8049E" w:rsidP="006B4B50">
            <w:pPr>
              <w:pStyle w:val="TableCopy"/>
              <w:jc w:val="right"/>
            </w:pPr>
            <w:r w:rsidRPr="00E8049E">
              <w:t>0.0%</w:t>
            </w:r>
          </w:p>
        </w:tc>
        <w:tc>
          <w:tcPr>
            <w:tcW w:w="495" w:type="pct"/>
          </w:tcPr>
          <w:p w14:paraId="4F0337FD" w14:textId="22FA9DC6" w:rsidR="00E8049E" w:rsidRPr="00E8049E" w:rsidRDefault="00E169E4" w:rsidP="006B4B50">
            <w:pPr>
              <w:pStyle w:val="TableCopy"/>
              <w:jc w:val="right"/>
            </w:pPr>
            <w:r>
              <w:t>*</w:t>
            </w:r>
          </w:p>
        </w:tc>
      </w:tr>
      <w:tr w:rsidR="00311057" w:rsidRPr="00E8049E" w14:paraId="1C82263C" w14:textId="77777777" w:rsidTr="00311057">
        <w:trPr>
          <w:trHeight w:val="60"/>
        </w:trPr>
        <w:tc>
          <w:tcPr>
            <w:tcW w:w="5000" w:type="pct"/>
            <w:gridSpan w:val="6"/>
            <w:vAlign w:val="center"/>
          </w:tcPr>
          <w:p w14:paraId="434DD8C7" w14:textId="695C6C42" w:rsidR="00311057" w:rsidRPr="00E8049E" w:rsidRDefault="00311057" w:rsidP="00311057">
            <w:pPr>
              <w:pStyle w:val="TableCopy"/>
            </w:pPr>
            <w:r w:rsidRPr="009B6E13">
              <w:rPr>
                <w:b/>
                <w:bCs/>
              </w:rPr>
              <w:t>Cost</w:t>
            </w:r>
          </w:p>
        </w:tc>
      </w:tr>
      <w:tr w:rsidR="00E8049E" w:rsidRPr="00E8049E" w14:paraId="127A8C1F" w14:textId="77777777" w:rsidTr="006B4B50">
        <w:trPr>
          <w:trHeight w:val="60"/>
        </w:trPr>
        <w:tc>
          <w:tcPr>
            <w:tcW w:w="2317" w:type="pct"/>
          </w:tcPr>
          <w:p w14:paraId="48017A67" w14:textId="77777777" w:rsidR="00E8049E" w:rsidRPr="009B6E13" w:rsidRDefault="00E8049E" w:rsidP="007D5156">
            <w:pPr>
              <w:pStyle w:val="TableCopy"/>
              <w:rPr>
                <w:b/>
                <w:bCs/>
              </w:rPr>
            </w:pPr>
            <w:r w:rsidRPr="009B6E13">
              <w:rPr>
                <w:b/>
                <w:bCs/>
              </w:rPr>
              <w:t>Total output cost</w:t>
            </w:r>
          </w:p>
        </w:tc>
        <w:tc>
          <w:tcPr>
            <w:tcW w:w="506" w:type="pct"/>
          </w:tcPr>
          <w:p w14:paraId="7BC19A81" w14:textId="77777777" w:rsidR="00E8049E" w:rsidRPr="009B6E13" w:rsidRDefault="00E8049E" w:rsidP="006B4B50">
            <w:pPr>
              <w:pStyle w:val="TableCopy"/>
              <w:jc w:val="right"/>
              <w:rPr>
                <w:b/>
                <w:bCs/>
              </w:rPr>
            </w:pPr>
            <w:r w:rsidRPr="009B6E13">
              <w:rPr>
                <w:b/>
                <w:bCs/>
              </w:rPr>
              <w:t>$ million</w:t>
            </w:r>
          </w:p>
        </w:tc>
        <w:tc>
          <w:tcPr>
            <w:tcW w:w="500" w:type="pct"/>
          </w:tcPr>
          <w:p w14:paraId="4D5145F1" w14:textId="77777777" w:rsidR="00E8049E" w:rsidRPr="009B6E13" w:rsidRDefault="00E8049E" w:rsidP="006B4B50">
            <w:pPr>
              <w:pStyle w:val="TableCopy"/>
              <w:jc w:val="right"/>
              <w:rPr>
                <w:b/>
                <w:bCs/>
              </w:rPr>
            </w:pPr>
            <w:r w:rsidRPr="009B6E13">
              <w:rPr>
                <w:b/>
                <w:bCs/>
              </w:rPr>
              <w:t>40.6</w:t>
            </w:r>
          </w:p>
        </w:tc>
        <w:tc>
          <w:tcPr>
            <w:tcW w:w="494" w:type="pct"/>
          </w:tcPr>
          <w:p w14:paraId="41F50ACA" w14:textId="77777777" w:rsidR="00E8049E" w:rsidRPr="009B6E13" w:rsidRDefault="00E8049E" w:rsidP="006B4B50">
            <w:pPr>
              <w:pStyle w:val="TableCopy"/>
              <w:jc w:val="right"/>
              <w:rPr>
                <w:b/>
                <w:bCs/>
              </w:rPr>
            </w:pPr>
            <w:r w:rsidRPr="009B6E13">
              <w:rPr>
                <w:b/>
                <w:bCs/>
              </w:rPr>
              <w:t>16.6</w:t>
            </w:r>
          </w:p>
        </w:tc>
        <w:tc>
          <w:tcPr>
            <w:tcW w:w="688" w:type="pct"/>
          </w:tcPr>
          <w:p w14:paraId="70ABB1DC" w14:textId="77777777" w:rsidR="00E8049E" w:rsidRPr="009B6E13" w:rsidRDefault="00E8049E" w:rsidP="006B4B50">
            <w:pPr>
              <w:pStyle w:val="TableCopy"/>
              <w:jc w:val="right"/>
              <w:rPr>
                <w:b/>
                <w:bCs/>
              </w:rPr>
            </w:pPr>
            <w:r w:rsidRPr="009B6E13">
              <w:rPr>
                <w:b/>
                <w:bCs/>
              </w:rPr>
              <w:t>144.6%</w:t>
            </w:r>
          </w:p>
        </w:tc>
        <w:tc>
          <w:tcPr>
            <w:tcW w:w="495" w:type="pct"/>
          </w:tcPr>
          <w:p w14:paraId="05D333E5" w14:textId="7B88E147" w:rsidR="00E8049E" w:rsidRPr="00E8049E" w:rsidRDefault="00483673" w:rsidP="006B4B50">
            <w:pPr>
              <w:pStyle w:val="TableCopy"/>
              <w:jc w:val="right"/>
            </w:pPr>
            <w:r>
              <w:t>#</w:t>
            </w:r>
          </w:p>
        </w:tc>
      </w:tr>
      <w:tr w:rsidR="00E8049E" w:rsidRPr="00E8049E" w14:paraId="7264F07A" w14:textId="77777777" w:rsidTr="007D5156">
        <w:trPr>
          <w:trHeight w:val="60"/>
        </w:trPr>
        <w:tc>
          <w:tcPr>
            <w:tcW w:w="5000" w:type="pct"/>
            <w:gridSpan w:val="6"/>
          </w:tcPr>
          <w:p w14:paraId="025E3005" w14:textId="77777777" w:rsidR="00E8049E" w:rsidRPr="00E8049E" w:rsidRDefault="00E8049E" w:rsidP="007D5156">
            <w:pPr>
              <w:pStyle w:val="TableCopy"/>
            </w:pPr>
            <w:r w:rsidRPr="00E8049E">
              <w:t>The 2021-22 result was higher than the 2021-22 budget mainly due to a funding realignment from capital funding to operating funding, in accordance with accounting standards.</w:t>
            </w:r>
          </w:p>
        </w:tc>
      </w:tr>
    </w:tbl>
    <w:p w14:paraId="4E46A9C0" w14:textId="77777777" w:rsidR="006C6C9F" w:rsidRDefault="00A70C71" w:rsidP="006C6C9F">
      <w:pPr>
        <w:pStyle w:val="FootnoteText"/>
      </w:pPr>
      <w:r w:rsidRPr="00E8049E">
        <w:t>Note</w:t>
      </w:r>
    </w:p>
    <w:p w14:paraId="7F12CCB2" w14:textId="77777777" w:rsidR="0098377A" w:rsidRDefault="00E169E4" w:rsidP="006C6C9F">
      <w:pPr>
        <w:pStyle w:val="FootnoteText"/>
        <w:spacing w:before="0"/>
      </w:pPr>
      <w:r>
        <w:t>*</w:t>
      </w:r>
      <w:r w:rsidR="00A70C71" w:rsidRPr="00E8049E">
        <w:t xml:space="preserve"> Performance target achieved or exceeded</w:t>
      </w:r>
    </w:p>
    <w:p w14:paraId="24D9DD91" w14:textId="77777777" w:rsidR="0098377A" w:rsidRDefault="00682EC5" w:rsidP="006C6C9F">
      <w:pPr>
        <w:pStyle w:val="FootnoteText"/>
        <w:spacing w:before="0"/>
      </w:pPr>
      <w:r>
        <w:t>–</w:t>
      </w:r>
      <w:r w:rsidR="00A70C71" w:rsidRPr="00E8049E">
        <w:t xml:space="preserve"> Performance target not achieved – within 5 per cent variance</w:t>
      </w:r>
    </w:p>
    <w:p w14:paraId="0675BFEC" w14:textId="356CAA9B" w:rsidR="00E8049E" w:rsidRPr="00E8049E" w:rsidRDefault="00483673" w:rsidP="006C6C9F">
      <w:pPr>
        <w:pStyle w:val="FootnoteText"/>
        <w:spacing w:before="0"/>
        <w:rPr>
          <w:lang w:val="en-AU"/>
        </w:rPr>
      </w:pPr>
      <w:r>
        <w:t>#</w:t>
      </w:r>
      <w:r w:rsidR="00A70C71" w:rsidRPr="00E8049E">
        <w:t xml:space="preserve"> Performance target not achieved – exceeds 5 per cent variance</w:t>
      </w:r>
    </w:p>
    <w:p w14:paraId="6E508331" w14:textId="77777777" w:rsidR="00E8049E" w:rsidRPr="00E8049E" w:rsidRDefault="00E8049E" w:rsidP="0098377A">
      <w:pPr>
        <w:spacing w:before="240"/>
        <w:rPr>
          <w:lang w:val="en-AU"/>
        </w:rPr>
      </w:pPr>
      <w:r w:rsidRPr="00E8049E">
        <w:rPr>
          <w:lang w:val="en-AU"/>
        </w:rPr>
        <w:t xml:space="preserve">Table 12 represents performance against the Local Government and Suburban Development output. This output delivers activities in partnership with the local government sector to support effective and efficient local governance, leadership, </w:t>
      </w:r>
      <w:proofErr w:type="gramStart"/>
      <w:r w:rsidRPr="00E8049E">
        <w:rPr>
          <w:lang w:val="en-AU"/>
        </w:rPr>
        <w:t>infrastructure</w:t>
      </w:r>
      <w:proofErr w:type="gramEnd"/>
      <w:r w:rsidRPr="00E8049E">
        <w:rPr>
          <w:lang w:val="en-AU"/>
        </w:rPr>
        <w:t xml:space="preserve"> and service provision. The department also works collaboratively to develop Melbourne’s suburbs through the Suburban Revitalisation Program and the six Metropolitan Partnerships and improve suburban liveability. Through this output, the department administers programs to support local governments to increase accountability and provide support to the Victorian Local Government Grants Commission.</w:t>
      </w:r>
    </w:p>
    <w:p w14:paraId="21C5F36D" w14:textId="4B532DA6" w:rsidR="00E8049E" w:rsidRPr="00E8049E" w:rsidRDefault="00E8049E" w:rsidP="007C0277">
      <w:pPr>
        <w:pStyle w:val="Heading5"/>
      </w:pPr>
      <w:r w:rsidRPr="00E8049E">
        <w:t xml:space="preserve">Table 12: Output – Local </w:t>
      </w:r>
      <w:r w:rsidRPr="007C0277">
        <w:t>Government</w:t>
      </w:r>
      <w:r w:rsidRPr="00E8049E">
        <w:t xml:space="preserve"> and Suburban Development</w:t>
      </w:r>
    </w:p>
    <w:tbl>
      <w:tblPr>
        <w:tblStyle w:val="TableGrid"/>
        <w:tblW w:w="5000" w:type="pct"/>
        <w:tblLook w:val="04A0" w:firstRow="1" w:lastRow="0" w:firstColumn="1" w:lastColumn="0" w:noHBand="0" w:noVBand="1"/>
        <w:tblCaption w:val="Table 12: Output – Local Government and Suburban Development"/>
      </w:tblPr>
      <w:tblGrid>
        <w:gridCol w:w="4845"/>
        <w:gridCol w:w="1058"/>
        <w:gridCol w:w="1046"/>
        <w:gridCol w:w="1033"/>
        <w:gridCol w:w="1439"/>
        <w:gridCol w:w="1035"/>
      </w:tblGrid>
      <w:tr w:rsidR="00E8049E" w:rsidRPr="00E8049E" w14:paraId="20347269" w14:textId="77777777" w:rsidTr="00B66A6D">
        <w:trPr>
          <w:cnfStyle w:val="100000000000" w:firstRow="1" w:lastRow="0" w:firstColumn="0" w:lastColumn="0" w:oddVBand="0" w:evenVBand="0" w:oddHBand="0" w:evenHBand="0" w:firstRowFirstColumn="0" w:firstRowLastColumn="0" w:lastRowFirstColumn="0" w:lastRowLastColumn="0"/>
          <w:trHeight w:val="60"/>
          <w:tblHeader/>
        </w:trPr>
        <w:tc>
          <w:tcPr>
            <w:tcW w:w="2317" w:type="pct"/>
          </w:tcPr>
          <w:p w14:paraId="4218638E" w14:textId="77777777" w:rsidR="00E8049E" w:rsidRPr="00E8049E" w:rsidRDefault="00E8049E" w:rsidP="007D5156">
            <w:pPr>
              <w:pStyle w:val="TableCopy"/>
            </w:pPr>
            <w:r w:rsidRPr="00E8049E">
              <w:t>Performance measures</w:t>
            </w:r>
          </w:p>
        </w:tc>
        <w:tc>
          <w:tcPr>
            <w:tcW w:w="506" w:type="pct"/>
          </w:tcPr>
          <w:p w14:paraId="3CB018F3" w14:textId="77777777" w:rsidR="00E8049E" w:rsidRPr="00E8049E" w:rsidRDefault="00E8049E" w:rsidP="0095092C">
            <w:pPr>
              <w:pStyle w:val="TableCopy"/>
              <w:jc w:val="right"/>
            </w:pPr>
            <w:r w:rsidRPr="00E8049E">
              <w:t>Unit of measure</w:t>
            </w:r>
          </w:p>
        </w:tc>
        <w:tc>
          <w:tcPr>
            <w:tcW w:w="500" w:type="pct"/>
          </w:tcPr>
          <w:p w14:paraId="4AB9FE5D" w14:textId="77777777" w:rsidR="00E8049E" w:rsidRPr="00E8049E" w:rsidRDefault="00E8049E" w:rsidP="0095092C">
            <w:pPr>
              <w:pStyle w:val="TableCopy"/>
              <w:jc w:val="right"/>
            </w:pPr>
            <w:r w:rsidRPr="00E8049E">
              <w:t>2021-22 actual</w:t>
            </w:r>
          </w:p>
        </w:tc>
        <w:tc>
          <w:tcPr>
            <w:tcW w:w="494" w:type="pct"/>
          </w:tcPr>
          <w:p w14:paraId="5C6018B0" w14:textId="77777777" w:rsidR="00E8049E" w:rsidRPr="00E8049E" w:rsidRDefault="00E8049E" w:rsidP="0095092C">
            <w:pPr>
              <w:pStyle w:val="TableCopy"/>
              <w:jc w:val="right"/>
            </w:pPr>
            <w:r w:rsidRPr="00E8049E">
              <w:t>2021-22 target</w:t>
            </w:r>
          </w:p>
        </w:tc>
        <w:tc>
          <w:tcPr>
            <w:tcW w:w="688" w:type="pct"/>
          </w:tcPr>
          <w:p w14:paraId="6DA00F25" w14:textId="77777777" w:rsidR="00E8049E" w:rsidRPr="00E8049E" w:rsidRDefault="00E8049E" w:rsidP="0095092C">
            <w:pPr>
              <w:pStyle w:val="TableCopy"/>
              <w:jc w:val="right"/>
            </w:pPr>
            <w:r w:rsidRPr="00E8049E">
              <w:t>Performance variation (%)</w:t>
            </w:r>
          </w:p>
        </w:tc>
        <w:tc>
          <w:tcPr>
            <w:tcW w:w="495" w:type="pct"/>
          </w:tcPr>
          <w:p w14:paraId="3071FE45" w14:textId="77777777" w:rsidR="00E8049E" w:rsidRPr="00E8049E" w:rsidRDefault="00E8049E" w:rsidP="0095092C">
            <w:pPr>
              <w:pStyle w:val="TableCopy"/>
              <w:jc w:val="right"/>
            </w:pPr>
            <w:r w:rsidRPr="00E8049E">
              <w:t>Result</w:t>
            </w:r>
          </w:p>
        </w:tc>
      </w:tr>
      <w:tr w:rsidR="00E8049E" w:rsidRPr="00E8049E" w14:paraId="41665F97" w14:textId="77777777" w:rsidTr="007D5156">
        <w:trPr>
          <w:trHeight w:val="60"/>
        </w:trPr>
        <w:tc>
          <w:tcPr>
            <w:tcW w:w="5000" w:type="pct"/>
            <w:gridSpan w:val="6"/>
          </w:tcPr>
          <w:p w14:paraId="1715FBB7" w14:textId="77777777" w:rsidR="00E8049E" w:rsidRPr="00036FB9" w:rsidRDefault="00E8049E" w:rsidP="007D5156">
            <w:pPr>
              <w:pStyle w:val="TableCopy"/>
              <w:rPr>
                <w:b/>
                <w:bCs/>
              </w:rPr>
            </w:pPr>
            <w:r w:rsidRPr="00036FB9">
              <w:rPr>
                <w:b/>
                <w:bCs/>
              </w:rPr>
              <w:t>Quantity</w:t>
            </w:r>
          </w:p>
        </w:tc>
      </w:tr>
      <w:tr w:rsidR="00E8049E" w:rsidRPr="00E8049E" w14:paraId="0710A154" w14:textId="77777777" w:rsidTr="00B66A6D">
        <w:trPr>
          <w:trHeight w:val="60"/>
        </w:trPr>
        <w:tc>
          <w:tcPr>
            <w:tcW w:w="2317" w:type="pct"/>
          </w:tcPr>
          <w:p w14:paraId="0F6E01F8" w14:textId="77777777" w:rsidR="00E8049E" w:rsidRPr="00E8049E" w:rsidRDefault="00E8049E" w:rsidP="007D5156">
            <w:pPr>
              <w:pStyle w:val="TableCopy"/>
            </w:pPr>
            <w:r w:rsidRPr="00E8049E">
              <w:t>Attendance at public library community programs</w:t>
            </w:r>
          </w:p>
        </w:tc>
        <w:tc>
          <w:tcPr>
            <w:tcW w:w="506" w:type="pct"/>
          </w:tcPr>
          <w:p w14:paraId="0A4E3FF8" w14:textId="77777777" w:rsidR="00E8049E" w:rsidRPr="00E8049E" w:rsidRDefault="00E8049E" w:rsidP="0095092C">
            <w:pPr>
              <w:pStyle w:val="TableCopy"/>
              <w:jc w:val="right"/>
            </w:pPr>
            <w:r w:rsidRPr="00E8049E">
              <w:t>number (000)</w:t>
            </w:r>
          </w:p>
        </w:tc>
        <w:tc>
          <w:tcPr>
            <w:tcW w:w="500" w:type="pct"/>
          </w:tcPr>
          <w:p w14:paraId="76F8BB65" w14:textId="77777777" w:rsidR="00E8049E" w:rsidRPr="00E8049E" w:rsidRDefault="00E8049E" w:rsidP="0095092C">
            <w:pPr>
              <w:pStyle w:val="TableCopy"/>
              <w:jc w:val="right"/>
            </w:pPr>
            <w:r w:rsidRPr="00E8049E">
              <w:t>805</w:t>
            </w:r>
          </w:p>
        </w:tc>
        <w:tc>
          <w:tcPr>
            <w:tcW w:w="494" w:type="pct"/>
          </w:tcPr>
          <w:p w14:paraId="3F3A1BA3" w14:textId="77777777" w:rsidR="00E8049E" w:rsidRPr="00E8049E" w:rsidRDefault="00E8049E" w:rsidP="0095092C">
            <w:pPr>
              <w:pStyle w:val="TableCopy"/>
              <w:jc w:val="right"/>
            </w:pPr>
            <w:r w:rsidRPr="00E8049E">
              <w:t>2,263</w:t>
            </w:r>
          </w:p>
        </w:tc>
        <w:tc>
          <w:tcPr>
            <w:tcW w:w="688" w:type="pct"/>
          </w:tcPr>
          <w:p w14:paraId="3342FF20" w14:textId="77777777" w:rsidR="00E8049E" w:rsidRPr="00E8049E" w:rsidRDefault="00E8049E" w:rsidP="0095092C">
            <w:pPr>
              <w:pStyle w:val="TableCopy"/>
              <w:jc w:val="right"/>
            </w:pPr>
            <w:r w:rsidRPr="00E8049E">
              <w:t>-64.4%</w:t>
            </w:r>
          </w:p>
        </w:tc>
        <w:tc>
          <w:tcPr>
            <w:tcW w:w="495" w:type="pct"/>
          </w:tcPr>
          <w:p w14:paraId="2C425055" w14:textId="79964281" w:rsidR="00E8049E" w:rsidRPr="00E8049E" w:rsidRDefault="00483673" w:rsidP="0095092C">
            <w:pPr>
              <w:pStyle w:val="TableCopy"/>
              <w:jc w:val="right"/>
            </w:pPr>
            <w:r>
              <w:t>#</w:t>
            </w:r>
          </w:p>
        </w:tc>
      </w:tr>
      <w:tr w:rsidR="00E8049E" w:rsidRPr="00E8049E" w14:paraId="24778338" w14:textId="77777777" w:rsidTr="007D5156">
        <w:trPr>
          <w:trHeight w:val="60"/>
        </w:trPr>
        <w:tc>
          <w:tcPr>
            <w:tcW w:w="5000" w:type="pct"/>
            <w:gridSpan w:val="6"/>
          </w:tcPr>
          <w:p w14:paraId="2409BBD4" w14:textId="77777777" w:rsidR="00E8049E" w:rsidRPr="00015915" w:rsidRDefault="00E8049E" w:rsidP="007D5156">
            <w:pPr>
              <w:pStyle w:val="TableCopy"/>
              <w:rPr>
                <w:i/>
                <w:iCs/>
              </w:rPr>
            </w:pPr>
            <w:r w:rsidRPr="00015915">
              <w:rPr>
                <w:i/>
                <w:iCs/>
              </w:rPr>
              <w:t>Lower result as attendance at public library programs was significantly impacted during 2021-22 by COVID-19 and restrictions on the operation of public library services.</w:t>
            </w:r>
          </w:p>
        </w:tc>
      </w:tr>
      <w:tr w:rsidR="00E8049E" w:rsidRPr="00E8049E" w14:paraId="1A537A4B" w14:textId="77777777" w:rsidTr="00B66A6D">
        <w:trPr>
          <w:trHeight w:val="60"/>
        </w:trPr>
        <w:tc>
          <w:tcPr>
            <w:tcW w:w="2317" w:type="pct"/>
          </w:tcPr>
          <w:p w14:paraId="17F1AE99" w14:textId="77777777" w:rsidR="00E8049E" w:rsidRPr="00E8049E" w:rsidRDefault="00E8049E" w:rsidP="007D5156">
            <w:pPr>
              <w:pStyle w:val="TableCopy"/>
            </w:pPr>
            <w:r w:rsidRPr="00E8049E">
              <w:t xml:space="preserve">Average number of monthly page views </w:t>
            </w:r>
            <w:r w:rsidRPr="00E8049E">
              <w:br/>
              <w:t xml:space="preserve">on </w:t>
            </w:r>
            <w:r w:rsidRPr="00485A4D">
              <w:rPr>
                <w:b/>
                <w:bCs/>
              </w:rPr>
              <w:t>knowyourcouncil.vic.gov.au</w:t>
            </w:r>
          </w:p>
        </w:tc>
        <w:tc>
          <w:tcPr>
            <w:tcW w:w="506" w:type="pct"/>
          </w:tcPr>
          <w:p w14:paraId="2DC3E05A" w14:textId="77777777" w:rsidR="00E8049E" w:rsidRPr="00E8049E" w:rsidRDefault="00E8049E" w:rsidP="0095092C">
            <w:pPr>
              <w:pStyle w:val="TableCopy"/>
              <w:jc w:val="right"/>
            </w:pPr>
            <w:r w:rsidRPr="00E8049E">
              <w:t>number (000)</w:t>
            </w:r>
          </w:p>
        </w:tc>
        <w:tc>
          <w:tcPr>
            <w:tcW w:w="500" w:type="pct"/>
          </w:tcPr>
          <w:p w14:paraId="4E829C16" w14:textId="77777777" w:rsidR="00E8049E" w:rsidRPr="00E8049E" w:rsidRDefault="00E8049E" w:rsidP="0095092C">
            <w:pPr>
              <w:pStyle w:val="TableCopy"/>
              <w:jc w:val="right"/>
            </w:pPr>
            <w:r w:rsidRPr="00E8049E">
              <w:t>146</w:t>
            </w:r>
          </w:p>
        </w:tc>
        <w:tc>
          <w:tcPr>
            <w:tcW w:w="494" w:type="pct"/>
          </w:tcPr>
          <w:p w14:paraId="03AAC519" w14:textId="77777777" w:rsidR="00E8049E" w:rsidRPr="00E8049E" w:rsidRDefault="00E8049E" w:rsidP="0095092C">
            <w:pPr>
              <w:pStyle w:val="TableCopy"/>
              <w:jc w:val="right"/>
            </w:pPr>
            <w:r w:rsidRPr="00E8049E">
              <w:t>160</w:t>
            </w:r>
          </w:p>
        </w:tc>
        <w:tc>
          <w:tcPr>
            <w:tcW w:w="688" w:type="pct"/>
          </w:tcPr>
          <w:p w14:paraId="49580009" w14:textId="77777777" w:rsidR="00E8049E" w:rsidRPr="00E8049E" w:rsidRDefault="00E8049E" w:rsidP="0095092C">
            <w:pPr>
              <w:pStyle w:val="TableCopy"/>
              <w:jc w:val="right"/>
            </w:pPr>
            <w:r w:rsidRPr="00E8049E">
              <w:t>-8.8%</w:t>
            </w:r>
          </w:p>
        </w:tc>
        <w:tc>
          <w:tcPr>
            <w:tcW w:w="495" w:type="pct"/>
          </w:tcPr>
          <w:p w14:paraId="50063CB3" w14:textId="66EC27D0" w:rsidR="00E8049E" w:rsidRPr="00E8049E" w:rsidRDefault="00483673" w:rsidP="0095092C">
            <w:pPr>
              <w:pStyle w:val="TableCopy"/>
              <w:jc w:val="right"/>
            </w:pPr>
            <w:r>
              <w:t>#</w:t>
            </w:r>
          </w:p>
        </w:tc>
      </w:tr>
      <w:tr w:rsidR="00E8049E" w:rsidRPr="00E8049E" w14:paraId="5476351A" w14:textId="77777777" w:rsidTr="007D5156">
        <w:trPr>
          <w:trHeight w:val="60"/>
        </w:trPr>
        <w:tc>
          <w:tcPr>
            <w:tcW w:w="5000" w:type="pct"/>
            <w:gridSpan w:val="6"/>
          </w:tcPr>
          <w:p w14:paraId="0F874BDE" w14:textId="77777777" w:rsidR="00E8049E" w:rsidRPr="00015915" w:rsidRDefault="00E8049E" w:rsidP="007D5156">
            <w:pPr>
              <w:pStyle w:val="TableCopy"/>
              <w:rPr>
                <w:i/>
                <w:iCs/>
              </w:rPr>
            </w:pPr>
            <w:r w:rsidRPr="00015915">
              <w:rPr>
                <w:i/>
                <w:iCs/>
              </w:rPr>
              <w:t xml:space="preserve">Lower result due to the conclusion of lockdowns in December 2021, as the number of monthly page views returned to pre-pandemic numbers. Pandemic related lockdowns saw an increase in traffic to the site and an elevated target for 2021-22. </w:t>
            </w:r>
          </w:p>
        </w:tc>
      </w:tr>
      <w:tr w:rsidR="00E8049E" w:rsidRPr="00E8049E" w14:paraId="07FE561C" w14:textId="77777777" w:rsidTr="00B66A6D">
        <w:trPr>
          <w:trHeight w:val="60"/>
        </w:trPr>
        <w:tc>
          <w:tcPr>
            <w:tcW w:w="2317" w:type="pct"/>
          </w:tcPr>
          <w:p w14:paraId="55DFFBCA" w14:textId="77777777" w:rsidR="00E8049E" w:rsidRPr="00E8049E" w:rsidRDefault="00E8049E" w:rsidP="007D5156">
            <w:pPr>
              <w:pStyle w:val="TableCopy"/>
            </w:pPr>
            <w:r w:rsidRPr="00E8049E">
              <w:t xml:space="preserve">Community Leadership Program training </w:t>
            </w:r>
            <w:r w:rsidRPr="00E8049E">
              <w:br/>
              <w:t>places offered to women</w:t>
            </w:r>
          </w:p>
        </w:tc>
        <w:tc>
          <w:tcPr>
            <w:tcW w:w="506" w:type="pct"/>
          </w:tcPr>
          <w:p w14:paraId="0CCB49F4" w14:textId="77777777" w:rsidR="00E8049E" w:rsidRPr="00E8049E" w:rsidRDefault="00E8049E" w:rsidP="0095092C">
            <w:pPr>
              <w:pStyle w:val="TableCopy"/>
              <w:jc w:val="right"/>
            </w:pPr>
            <w:r w:rsidRPr="00E8049E">
              <w:t>number</w:t>
            </w:r>
          </w:p>
        </w:tc>
        <w:tc>
          <w:tcPr>
            <w:tcW w:w="500" w:type="pct"/>
          </w:tcPr>
          <w:p w14:paraId="6DE0D9BF" w14:textId="77777777" w:rsidR="00E8049E" w:rsidRPr="00E8049E" w:rsidRDefault="00E8049E" w:rsidP="0095092C">
            <w:pPr>
              <w:pStyle w:val="TableCopy"/>
              <w:jc w:val="right"/>
            </w:pPr>
            <w:r w:rsidRPr="00E8049E">
              <w:t>0</w:t>
            </w:r>
          </w:p>
        </w:tc>
        <w:tc>
          <w:tcPr>
            <w:tcW w:w="494" w:type="pct"/>
          </w:tcPr>
          <w:p w14:paraId="660E78DC" w14:textId="77777777" w:rsidR="00E8049E" w:rsidRPr="00E8049E" w:rsidRDefault="00E8049E" w:rsidP="0095092C">
            <w:pPr>
              <w:pStyle w:val="TableCopy"/>
              <w:jc w:val="right"/>
            </w:pPr>
            <w:r w:rsidRPr="00E8049E">
              <w:t>40</w:t>
            </w:r>
          </w:p>
        </w:tc>
        <w:tc>
          <w:tcPr>
            <w:tcW w:w="688" w:type="pct"/>
          </w:tcPr>
          <w:p w14:paraId="543F6F28" w14:textId="77777777" w:rsidR="00E8049E" w:rsidRPr="00E8049E" w:rsidRDefault="00E8049E" w:rsidP="0095092C">
            <w:pPr>
              <w:pStyle w:val="TableCopy"/>
              <w:jc w:val="right"/>
            </w:pPr>
            <w:r w:rsidRPr="00E8049E">
              <w:t>-100.0%</w:t>
            </w:r>
          </w:p>
        </w:tc>
        <w:tc>
          <w:tcPr>
            <w:tcW w:w="495" w:type="pct"/>
          </w:tcPr>
          <w:p w14:paraId="20982634" w14:textId="4838211C" w:rsidR="00E8049E" w:rsidRPr="00E8049E" w:rsidRDefault="00483673" w:rsidP="0095092C">
            <w:pPr>
              <w:pStyle w:val="TableCopy"/>
              <w:jc w:val="right"/>
            </w:pPr>
            <w:r>
              <w:t>#</w:t>
            </w:r>
          </w:p>
        </w:tc>
      </w:tr>
      <w:tr w:rsidR="00E8049E" w:rsidRPr="00E8049E" w14:paraId="2AC3AE77" w14:textId="77777777" w:rsidTr="007D5156">
        <w:trPr>
          <w:trHeight w:val="60"/>
        </w:trPr>
        <w:tc>
          <w:tcPr>
            <w:tcW w:w="5000" w:type="pct"/>
            <w:gridSpan w:val="6"/>
          </w:tcPr>
          <w:p w14:paraId="433A3302" w14:textId="3442DD93" w:rsidR="00E8049E" w:rsidRPr="00015915" w:rsidRDefault="00E8049E" w:rsidP="007D5156">
            <w:pPr>
              <w:pStyle w:val="TableCopy"/>
              <w:rPr>
                <w:i/>
                <w:iCs/>
              </w:rPr>
            </w:pPr>
            <w:r w:rsidRPr="00015915">
              <w:rPr>
                <w:i/>
                <w:iCs/>
              </w:rPr>
              <w:t xml:space="preserve">Lower result reflects a change in the mode of delivery. In procuring the expertise of the Institute of Community Directors Australia to deliver the Women Leading Locally program, the department has re-scoped the delivery model to two cohorts of 60 women, rather than three cohorts of 40. The department is on track to offer 120 places in the Women Leading Locally program across 2022-23 and 2023-24. </w:t>
            </w:r>
          </w:p>
        </w:tc>
      </w:tr>
      <w:tr w:rsidR="00E8049E" w:rsidRPr="00E8049E" w14:paraId="44C94461" w14:textId="77777777" w:rsidTr="00B66A6D">
        <w:trPr>
          <w:trHeight w:val="60"/>
        </w:trPr>
        <w:tc>
          <w:tcPr>
            <w:tcW w:w="2317" w:type="pct"/>
          </w:tcPr>
          <w:p w14:paraId="3008E3CC" w14:textId="4E02A76B" w:rsidR="00E8049E" w:rsidRPr="00E8049E" w:rsidRDefault="00E8049E" w:rsidP="007D5156">
            <w:pPr>
              <w:pStyle w:val="TableCopy"/>
            </w:pPr>
            <w:r w:rsidRPr="00E8049E">
              <w:t>Community meetings held with Metropolitan Partnerships</w:t>
            </w:r>
          </w:p>
        </w:tc>
        <w:tc>
          <w:tcPr>
            <w:tcW w:w="506" w:type="pct"/>
          </w:tcPr>
          <w:p w14:paraId="6017D768" w14:textId="77777777" w:rsidR="00E8049E" w:rsidRPr="00E8049E" w:rsidRDefault="00E8049E" w:rsidP="0095092C">
            <w:pPr>
              <w:pStyle w:val="TableCopy"/>
              <w:jc w:val="right"/>
            </w:pPr>
            <w:r w:rsidRPr="00E8049E">
              <w:t>number</w:t>
            </w:r>
          </w:p>
        </w:tc>
        <w:tc>
          <w:tcPr>
            <w:tcW w:w="500" w:type="pct"/>
          </w:tcPr>
          <w:p w14:paraId="0DAFA9DE" w14:textId="77777777" w:rsidR="00E8049E" w:rsidRPr="00E8049E" w:rsidRDefault="00E8049E" w:rsidP="0095092C">
            <w:pPr>
              <w:pStyle w:val="TableCopy"/>
              <w:jc w:val="right"/>
            </w:pPr>
            <w:r w:rsidRPr="00E8049E">
              <w:t>18</w:t>
            </w:r>
          </w:p>
        </w:tc>
        <w:tc>
          <w:tcPr>
            <w:tcW w:w="494" w:type="pct"/>
          </w:tcPr>
          <w:p w14:paraId="27147182" w14:textId="77777777" w:rsidR="00E8049E" w:rsidRPr="00E8049E" w:rsidRDefault="00E8049E" w:rsidP="0095092C">
            <w:pPr>
              <w:pStyle w:val="TableCopy"/>
              <w:jc w:val="right"/>
            </w:pPr>
            <w:r w:rsidRPr="00E8049E">
              <w:t>18</w:t>
            </w:r>
          </w:p>
        </w:tc>
        <w:tc>
          <w:tcPr>
            <w:tcW w:w="688" w:type="pct"/>
          </w:tcPr>
          <w:p w14:paraId="5653431F" w14:textId="77777777" w:rsidR="00E8049E" w:rsidRPr="00E8049E" w:rsidRDefault="00E8049E" w:rsidP="0095092C">
            <w:pPr>
              <w:pStyle w:val="TableCopy"/>
              <w:jc w:val="right"/>
            </w:pPr>
            <w:r w:rsidRPr="00E8049E">
              <w:t>0.0%</w:t>
            </w:r>
          </w:p>
        </w:tc>
        <w:tc>
          <w:tcPr>
            <w:tcW w:w="495" w:type="pct"/>
          </w:tcPr>
          <w:p w14:paraId="5342CD42" w14:textId="2B280816" w:rsidR="00E8049E" w:rsidRPr="00E8049E" w:rsidRDefault="00E169E4" w:rsidP="0095092C">
            <w:pPr>
              <w:pStyle w:val="TableCopy"/>
              <w:jc w:val="right"/>
            </w:pPr>
            <w:r>
              <w:t>*</w:t>
            </w:r>
          </w:p>
        </w:tc>
      </w:tr>
      <w:tr w:rsidR="00E8049E" w:rsidRPr="00E8049E" w14:paraId="17331D5F" w14:textId="77777777" w:rsidTr="00B66A6D">
        <w:trPr>
          <w:trHeight w:val="60"/>
        </w:trPr>
        <w:tc>
          <w:tcPr>
            <w:tcW w:w="2317" w:type="pct"/>
          </w:tcPr>
          <w:p w14:paraId="78510A30" w14:textId="77777777" w:rsidR="00E8049E" w:rsidRPr="00E8049E" w:rsidRDefault="00E8049E" w:rsidP="007D5156">
            <w:pPr>
              <w:pStyle w:val="TableCopy"/>
            </w:pPr>
            <w:r w:rsidRPr="00E8049E">
              <w:lastRenderedPageBreak/>
              <w:t xml:space="preserve">Councils with approved roadside weeds </w:t>
            </w:r>
            <w:r w:rsidRPr="00E8049E">
              <w:br/>
              <w:t>and pests control plan</w:t>
            </w:r>
          </w:p>
        </w:tc>
        <w:tc>
          <w:tcPr>
            <w:tcW w:w="506" w:type="pct"/>
          </w:tcPr>
          <w:p w14:paraId="5800C22E" w14:textId="77777777" w:rsidR="00E8049E" w:rsidRPr="00E8049E" w:rsidRDefault="00E8049E" w:rsidP="0095092C">
            <w:pPr>
              <w:pStyle w:val="TableCopy"/>
              <w:jc w:val="right"/>
            </w:pPr>
            <w:r w:rsidRPr="00E8049E">
              <w:t>number</w:t>
            </w:r>
          </w:p>
        </w:tc>
        <w:tc>
          <w:tcPr>
            <w:tcW w:w="500" w:type="pct"/>
          </w:tcPr>
          <w:p w14:paraId="30264A89" w14:textId="77777777" w:rsidR="00E8049E" w:rsidRPr="00E8049E" w:rsidRDefault="00E8049E" w:rsidP="0095092C">
            <w:pPr>
              <w:pStyle w:val="TableCopy"/>
              <w:jc w:val="right"/>
            </w:pPr>
            <w:r w:rsidRPr="00E8049E">
              <w:t>56</w:t>
            </w:r>
          </w:p>
        </w:tc>
        <w:tc>
          <w:tcPr>
            <w:tcW w:w="494" w:type="pct"/>
          </w:tcPr>
          <w:p w14:paraId="48062BDB" w14:textId="77777777" w:rsidR="00E8049E" w:rsidRPr="00E8049E" w:rsidRDefault="00E8049E" w:rsidP="0095092C">
            <w:pPr>
              <w:pStyle w:val="TableCopy"/>
              <w:jc w:val="right"/>
            </w:pPr>
            <w:r w:rsidRPr="00E8049E">
              <w:t>56</w:t>
            </w:r>
          </w:p>
        </w:tc>
        <w:tc>
          <w:tcPr>
            <w:tcW w:w="688" w:type="pct"/>
          </w:tcPr>
          <w:p w14:paraId="2FCD5257" w14:textId="77777777" w:rsidR="00E8049E" w:rsidRPr="00E8049E" w:rsidRDefault="00E8049E" w:rsidP="0095092C">
            <w:pPr>
              <w:pStyle w:val="TableCopy"/>
              <w:jc w:val="right"/>
            </w:pPr>
            <w:r w:rsidRPr="00E8049E">
              <w:t>0.0%</w:t>
            </w:r>
          </w:p>
        </w:tc>
        <w:tc>
          <w:tcPr>
            <w:tcW w:w="495" w:type="pct"/>
          </w:tcPr>
          <w:p w14:paraId="72DCAF04" w14:textId="39B9C5C6" w:rsidR="00E8049E" w:rsidRPr="00E8049E" w:rsidRDefault="00E169E4" w:rsidP="0095092C">
            <w:pPr>
              <w:pStyle w:val="TableCopy"/>
              <w:jc w:val="right"/>
            </w:pPr>
            <w:r>
              <w:t>*</w:t>
            </w:r>
          </w:p>
        </w:tc>
      </w:tr>
      <w:tr w:rsidR="00E8049E" w:rsidRPr="00E8049E" w14:paraId="7281A307" w14:textId="77777777" w:rsidTr="00B66A6D">
        <w:trPr>
          <w:trHeight w:val="60"/>
        </w:trPr>
        <w:tc>
          <w:tcPr>
            <w:tcW w:w="2317" w:type="pct"/>
          </w:tcPr>
          <w:p w14:paraId="1EFA952A" w14:textId="77777777" w:rsidR="00E8049E" w:rsidRPr="00E8049E" w:rsidRDefault="00E8049E" w:rsidP="007D5156">
            <w:pPr>
              <w:pStyle w:val="TableCopy"/>
            </w:pPr>
            <w:r w:rsidRPr="00E8049E">
              <w:t xml:space="preserve">Meetings held annually with Victorian councils regarding the Victorian Local Government </w:t>
            </w:r>
            <w:r w:rsidRPr="00E8049E">
              <w:br/>
              <w:t>Grants Commission financial assistance grants allocation model</w:t>
            </w:r>
          </w:p>
        </w:tc>
        <w:tc>
          <w:tcPr>
            <w:tcW w:w="506" w:type="pct"/>
          </w:tcPr>
          <w:p w14:paraId="0E3922F5" w14:textId="77777777" w:rsidR="00E8049E" w:rsidRPr="00E8049E" w:rsidRDefault="00E8049E" w:rsidP="0095092C">
            <w:pPr>
              <w:pStyle w:val="TableCopy"/>
              <w:jc w:val="right"/>
            </w:pPr>
            <w:r w:rsidRPr="00E8049E">
              <w:t>number</w:t>
            </w:r>
          </w:p>
        </w:tc>
        <w:tc>
          <w:tcPr>
            <w:tcW w:w="500" w:type="pct"/>
          </w:tcPr>
          <w:p w14:paraId="40FEDB68" w14:textId="77777777" w:rsidR="00E8049E" w:rsidRPr="00E8049E" w:rsidRDefault="00E8049E" w:rsidP="0095092C">
            <w:pPr>
              <w:pStyle w:val="TableCopy"/>
              <w:jc w:val="right"/>
            </w:pPr>
            <w:r w:rsidRPr="00E8049E">
              <w:t>19</w:t>
            </w:r>
          </w:p>
        </w:tc>
        <w:tc>
          <w:tcPr>
            <w:tcW w:w="494" w:type="pct"/>
          </w:tcPr>
          <w:p w14:paraId="0C340CC9" w14:textId="77777777" w:rsidR="00E8049E" w:rsidRPr="00E8049E" w:rsidRDefault="00E8049E" w:rsidP="0095092C">
            <w:pPr>
              <w:pStyle w:val="TableCopy"/>
              <w:jc w:val="right"/>
            </w:pPr>
            <w:r w:rsidRPr="00E8049E">
              <w:t>19</w:t>
            </w:r>
          </w:p>
        </w:tc>
        <w:tc>
          <w:tcPr>
            <w:tcW w:w="688" w:type="pct"/>
          </w:tcPr>
          <w:p w14:paraId="43DB32FE" w14:textId="77777777" w:rsidR="00E8049E" w:rsidRPr="00E8049E" w:rsidRDefault="00E8049E" w:rsidP="0095092C">
            <w:pPr>
              <w:pStyle w:val="TableCopy"/>
              <w:jc w:val="right"/>
            </w:pPr>
            <w:r w:rsidRPr="00E8049E">
              <w:t>0.0%</w:t>
            </w:r>
          </w:p>
        </w:tc>
        <w:tc>
          <w:tcPr>
            <w:tcW w:w="495" w:type="pct"/>
          </w:tcPr>
          <w:p w14:paraId="4B40080C" w14:textId="3B824DF1" w:rsidR="00E8049E" w:rsidRPr="00E8049E" w:rsidRDefault="00E169E4" w:rsidP="0095092C">
            <w:pPr>
              <w:pStyle w:val="TableCopy"/>
              <w:jc w:val="right"/>
            </w:pPr>
            <w:r>
              <w:t>*</w:t>
            </w:r>
          </w:p>
        </w:tc>
      </w:tr>
      <w:tr w:rsidR="00E8049E" w:rsidRPr="00E8049E" w14:paraId="6426085C" w14:textId="77777777" w:rsidTr="00B66A6D">
        <w:trPr>
          <w:trHeight w:val="60"/>
        </w:trPr>
        <w:tc>
          <w:tcPr>
            <w:tcW w:w="2317" w:type="pct"/>
          </w:tcPr>
          <w:p w14:paraId="7258283E" w14:textId="77777777" w:rsidR="00E8049E" w:rsidRPr="00E8049E" w:rsidRDefault="00E8049E" w:rsidP="007D5156">
            <w:pPr>
              <w:pStyle w:val="TableCopy"/>
            </w:pPr>
            <w:r w:rsidRPr="00E8049E">
              <w:t xml:space="preserve">Meetings held with Local Government </w:t>
            </w:r>
            <w:r w:rsidRPr="00E8049E">
              <w:br/>
              <w:t>Mayoral Advisory Panel</w:t>
            </w:r>
          </w:p>
        </w:tc>
        <w:tc>
          <w:tcPr>
            <w:tcW w:w="506" w:type="pct"/>
          </w:tcPr>
          <w:p w14:paraId="3B0CD786" w14:textId="77777777" w:rsidR="00E8049E" w:rsidRPr="00E8049E" w:rsidRDefault="00E8049E" w:rsidP="0095092C">
            <w:pPr>
              <w:pStyle w:val="TableCopy"/>
              <w:jc w:val="right"/>
            </w:pPr>
            <w:r w:rsidRPr="00E8049E">
              <w:t>number</w:t>
            </w:r>
          </w:p>
        </w:tc>
        <w:tc>
          <w:tcPr>
            <w:tcW w:w="500" w:type="pct"/>
          </w:tcPr>
          <w:p w14:paraId="76B4F30A" w14:textId="77777777" w:rsidR="00E8049E" w:rsidRPr="00E8049E" w:rsidRDefault="00E8049E" w:rsidP="0095092C">
            <w:pPr>
              <w:pStyle w:val="TableCopy"/>
              <w:jc w:val="right"/>
            </w:pPr>
            <w:r w:rsidRPr="00E8049E">
              <w:t>4</w:t>
            </w:r>
          </w:p>
        </w:tc>
        <w:tc>
          <w:tcPr>
            <w:tcW w:w="494" w:type="pct"/>
          </w:tcPr>
          <w:p w14:paraId="16DCABCA" w14:textId="77777777" w:rsidR="00E8049E" w:rsidRPr="00E8049E" w:rsidRDefault="00E8049E" w:rsidP="0095092C">
            <w:pPr>
              <w:pStyle w:val="TableCopy"/>
              <w:jc w:val="right"/>
            </w:pPr>
            <w:r w:rsidRPr="00E8049E">
              <w:t>4</w:t>
            </w:r>
          </w:p>
        </w:tc>
        <w:tc>
          <w:tcPr>
            <w:tcW w:w="688" w:type="pct"/>
          </w:tcPr>
          <w:p w14:paraId="2AB72041" w14:textId="77777777" w:rsidR="00E8049E" w:rsidRPr="00E8049E" w:rsidRDefault="00E8049E" w:rsidP="0095092C">
            <w:pPr>
              <w:pStyle w:val="TableCopy"/>
              <w:jc w:val="right"/>
            </w:pPr>
            <w:r w:rsidRPr="00E8049E">
              <w:t>0.0%</w:t>
            </w:r>
          </w:p>
        </w:tc>
        <w:tc>
          <w:tcPr>
            <w:tcW w:w="495" w:type="pct"/>
          </w:tcPr>
          <w:p w14:paraId="4E5D161C" w14:textId="1CDFBEB9" w:rsidR="00E8049E" w:rsidRPr="00E8049E" w:rsidRDefault="00E169E4" w:rsidP="0095092C">
            <w:pPr>
              <w:pStyle w:val="TableCopy"/>
              <w:jc w:val="right"/>
            </w:pPr>
            <w:r>
              <w:t>*</w:t>
            </w:r>
          </w:p>
        </w:tc>
      </w:tr>
      <w:tr w:rsidR="00E8049E" w:rsidRPr="00E8049E" w14:paraId="574D1058" w14:textId="77777777" w:rsidTr="00B66A6D">
        <w:trPr>
          <w:trHeight w:val="60"/>
        </w:trPr>
        <w:tc>
          <w:tcPr>
            <w:tcW w:w="2317" w:type="pct"/>
          </w:tcPr>
          <w:p w14:paraId="221BA99C" w14:textId="77777777" w:rsidR="00E8049E" w:rsidRPr="00E8049E" w:rsidRDefault="00E8049E" w:rsidP="007D5156">
            <w:pPr>
              <w:pStyle w:val="TableCopy"/>
            </w:pPr>
            <w:r w:rsidRPr="00E8049E">
              <w:t xml:space="preserve">Metropolitan Partnership Development </w:t>
            </w:r>
            <w:r w:rsidRPr="00E8049E">
              <w:br/>
              <w:t>Fund projects completed</w:t>
            </w:r>
          </w:p>
        </w:tc>
        <w:tc>
          <w:tcPr>
            <w:tcW w:w="506" w:type="pct"/>
          </w:tcPr>
          <w:p w14:paraId="1A4686A3" w14:textId="77777777" w:rsidR="00E8049E" w:rsidRPr="00E8049E" w:rsidRDefault="00E8049E" w:rsidP="0095092C">
            <w:pPr>
              <w:pStyle w:val="TableCopy"/>
              <w:jc w:val="right"/>
            </w:pPr>
            <w:r w:rsidRPr="00E8049E">
              <w:t>number</w:t>
            </w:r>
          </w:p>
        </w:tc>
        <w:tc>
          <w:tcPr>
            <w:tcW w:w="500" w:type="pct"/>
          </w:tcPr>
          <w:p w14:paraId="1EA7E133" w14:textId="77777777" w:rsidR="00E8049E" w:rsidRPr="00E8049E" w:rsidRDefault="00E8049E" w:rsidP="0095092C">
            <w:pPr>
              <w:pStyle w:val="TableCopy"/>
              <w:jc w:val="right"/>
            </w:pPr>
            <w:r w:rsidRPr="00E8049E">
              <w:t>8</w:t>
            </w:r>
          </w:p>
        </w:tc>
        <w:tc>
          <w:tcPr>
            <w:tcW w:w="494" w:type="pct"/>
          </w:tcPr>
          <w:p w14:paraId="29772E08" w14:textId="77777777" w:rsidR="00E8049E" w:rsidRPr="00E8049E" w:rsidRDefault="00E8049E" w:rsidP="0095092C">
            <w:pPr>
              <w:pStyle w:val="TableCopy"/>
              <w:jc w:val="right"/>
            </w:pPr>
            <w:r w:rsidRPr="00E8049E">
              <w:t>7</w:t>
            </w:r>
          </w:p>
        </w:tc>
        <w:tc>
          <w:tcPr>
            <w:tcW w:w="688" w:type="pct"/>
          </w:tcPr>
          <w:p w14:paraId="5C2DADD7" w14:textId="77777777" w:rsidR="00E8049E" w:rsidRPr="00E8049E" w:rsidRDefault="00E8049E" w:rsidP="0095092C">
            <w:pPr>
              <w:pStyle w:val="TableCopy"/>
              <w:jc w:val="right"/>
            </w:pPr>
            <w:r w:rsidRPr="00E8049E">
              <w:t>14.3%</w:t>
            </w:r>
          </w:p>
        </w:tc>
        <w:tc>
          <w:tcPr>
            <w:tcW w:w="495" w:type="pct"/>
          </w:tcPr>
          <w:p w14:paraId="5F72EF24" w14:textId="16C4CA42" w:rsidR="00E8049E" w:rsidRPr="00E8049E" w:rsidRDefault="00E169E4" w:rsidP="0095092C">
            <w:pPr>
              <w:pStyle w:val="TableCopy"/>
              <w:jc w:val="right"/>
            </w:pPr>
            <w:r>
              <w:t>*</w:t>
            </w:r>
          </w:p>
        </w:tc>
      </w:tr>
      <w:tr w:rsidR="00E8049E" w:rsidRPr="00E8049E" w14:paraId="31206DAF" w14:textId="77777777" w:rsidTr="007D5156">
        <w:trPr>
          <w:trHeight w:val="60"/>
        </w:trPr>
        <w:tc>
          <w:tcPr>
            <w:tcW w:w="5000" w:type="pct"/>
            <w:gridSpan w:val="6"/>
          </w:tcPr>
          <w:p w14:paraId="4278D8C2" w14:textId="77777777" w:rsidR="00E8049E" w:rsidRPr="00E8049E" w:rsidRDefault="00E8049E" w:rsidP="007D5156">
            <w:pPr>
              <w:pStyle w:val="TableCopy"/>
            </w:pPr>
            <w:r w:rsidRPr="00E8049E">
              <w:t>Higher result as one project was completed ahead of schedule.</w:t>
            </w:r>
          </w:p>
        </w:tc>
      </w:tr>
      <w:tr w:rsidR="00E8049E" w:rsidRPr="00E8049E" w14:paraId="28B4D671" w14:textId="77777777" w:rsidTr="00B66A6D">
        <w:trPr>
          <w:trHeight w:val="60"/>
        </w:trPr>
        <w:tc>
          <w:tcPr>
            <w:tcW w:w="2317" w:type="pct"/>
          </w:tcPr>
          <w:p w14:paraId="441C98EF" w14:textId="77777777" w:rsidR="00E8049E" w:rsidRPr="00E8049E" w:rsidRDefault="00E8049E" w:rsidP="007D5156">
            <w:pPr>
              <w:pStyle w:val="TableCopy"/>
            </w:pPr>
            <w:r w:rsidRPr="00E8049E">
              <w:t xml:space="preserve">Number of visitors to Metropolitan Public Libraries </w:t>
            </w:r>
          </w:p>
        </w:tc>
        <w:tc>
          <w:tcPr>
            <w:tcW w:w="506" w:type="pct"/>
          </w:tcPr>
          <w:p w14:paraId="1823D1CF" w14:textId="77777777" w:rsidR="00E8049E" w:rsidRPr="00E8049E" w:rsidRDefault="00E8049E" w:rsidP="0095092C">
            <w:pPr>
              <w:pStyle w:val="TableCopy"/>
              <w:jc w:val="right"/>
            </w:pPr>
            <w:r w:rsidRPr="00E8049E">
              <w:t>number (million)</w:t>
            </w:r>
          </w:p>
        </w:tc>
        <w:tc>
          <w:tcPr>
            <w:tcW w:w="500" w:type="pct"/>
          </w:tcPr>
          <w:p w14:paraId="3134A287" w14:textId="77777777" w:rsidR="00E8049E" w:rsidRPr="00E8049E" w:rsidRDefault="00E8049E" w:rsidP="0095092C">
            <w:pPr>
              <w:pStyle w:val="TableCopy"/>
              <w:jc w:val="right"/>
            </w:pPr>
            <w:r w:rsidRPr="00E8049E">
              <w:t>8.0</w:t>
            </w:r>
          </w:p>
        </w:tc>
        <w:tc>
          <w:tcPr>
            <w:tcW w:w="494" w:type="pct"/>
          </w:tcPr>
          <w:p w14:paraId="4B4BF4F3" w14:textId="77777777" w:rsidR="00E8049E" w:rsidRPr="00E8049E" w:rsidRDefault="00E8049E" w:rsidP="0095092C">
            <w:pPr>
              <w:pStyle w:val="TableCopy"/>
              <w:jc w:val="right"/>
            </w:pPr>
            <w:r w:rsidRPr="00E8049E">
              <w:t>18.8</w:t>
            </w:r>
          </w:p>
        </w:tc>
        <w:tc>
          <w:tcPr>
            <w:tcW w:w="688" w:type="pct"/>
          </w:tcPr>
          <w:p w14:paraId="3C00FB4C" w14:textId="77777777" w:rsidR="00E8049E" w:rsidRPr="00E8049E" w:rsidRDefault="00E8049E" w:rsidP="0095092C">
            <w:pPr>
              <w:pStyle w:val="TableCopy"/>
              <w:jc w:val="right"/>
            </w:pPr>
            <w:r w:rsidRPr="00E8049E">
              <w:t>-57.4%</w:t>
            </w:r>
          </w:p>
        </w:tc>
        <w:tc>
          <w:tcPr>
            <w:tcW w:w="495" w:type="pct"/>
          </w:tcPr>
          <w:p w14:paraId="0CB57777" w14:textId="3C3BE0D7" w:rsidR="00E8049E" w:rsidRPr="00E8049E" w:rsidRDefault="00483673" w:rsidP="0095092C">
            <w:pPr>
              <w:pStyle w:val="TableCopy"/>
              <w:jc w:val="right"/>
            </w:pPr>
            <w:r>
              <w:t>#</w:t>
            </w:r>
          </w:p>
        </w:tc>
      </w:tr>
      <w:tr w:rsidR="00E8049E" w:rsidRPr="00E8049E" w14:paraId="7E0D3FA6" w14:textId="77777777" w:rsidTr="007D5156">
        <w:trPr>
          <w:trHeight w:val="60"/>
        </w:trPr>
        <w:tc>
          <w:tcPr>
            <w:tcW w:w="5000" w:type="pct"/>
            <w:gridSpan w:val="6"/>
          </w:tcPr>
          <w:p w14:paraId="3C936818" w14:textId="77777777" w:rsidR="00E8049E" w:rsidRPr="00015915" w:rsidRDefault="00E8049E" w:rsidP="007D5156">
            <w:pPr>
              <w:pStyle w:val="TableCopy"/>
              <w:rPr>
                <w:i/>
                <w:iCs/>
              </w:rPr>
            </w:pPr>
            <w:r w:rsidRPr="00015915">
              <w:rPr>
                <w:i/>
                <w:iCs/>
              </w:rPr>
              <w:t>Lower result as visitation to libraries was significantly impacted during 2021-22 by COVID-19 and restrictions on the operation of public library services.</w:t>
            </w:r>
          </w:p>
        </w:tc>
      </w:tr>
      <w:tr w:rsidR="00E8049E" w:rsidRPr="00E8049E" w14:paraId="63D7DA7B" w14:textId="77777777" w:rsidTr="00B66A6D">
        <w:trPr>
          <w:trHeight w:val="60"/>
        </w:trPr>
        <w:tc>
          <w:tcPr>
            <w:tcW w:w="2317" w:type="pct"/>
          </w:tcPr>
          <w:p w14:paraId="5D4FC8D3" w14:textId="77777777" w:rsidR="00E8049E" w:rsidRPr="00E8049E" w:rsidRDefault="00E8049E" w:rsidP="007D5156">
            <w:pPr>
              <w:pStyle w:val="TableCopy"/>
            </w:pPr>
            <w:r w:rsidRPr="00E8049E">
              <w:t>Number of visitors to Regional Libraries</w:t>
            </w:r>
          </w:p>
        </w:tc>
        <w:tc>
          <w:tcPr>
            <w:tcW w:w="506" w:type="pct"/>
          </w:tcPr>
          <w:p w14:paraId="58D83ADD" w14:textId="77777777" w:rsidR="00E8049E" w:rsidRPr="00E8049E" w:rsidRDefault="00E8049E" w:rsidP="0095092C">
            <w:pPr>
              <w:pStyle w:val="TableCopy"/>
              <w:jc w:val="right"/>
            </w:pPr>
            <w:r w:rsidRPr="00E8049E">
              <w:t>number (million)</w:t>
            </w:r>
          </w:p>
        </w:tc>
        <w:tc>
          <w:tcPr>
            <w:tcW w:w="500" w:type="pct"/>
          </w:tcPr>
          <w:p w14:paraId="7A5725EB" w14:textId="77777777" w:rsidR="00E8049E" w:rsidRPr="00E8049E" w:rsidRDefault="00E8049E" w:rsidP="0095092C">
            <w:pPr>
              <w:pStyle w:val="TableCopy"/>
              <w:jc w:val="right"/>
            </w:pPr>
            <w:r w:rsidRPr="00E8049E">
              <w:t>3.1</w:t>
            </w:r>
          </w:p>
        </w:tc>
        <w:tc>
          <w:tcPr>
            <w:tcW w:w="494" w:type="pct"/>
          </w:tcPr>
          <w:p w14:paraId="7C56AF50" w14:textId="77777777" w:rsidR="00E8049E" w:rsidRPr="00E8049E" w:rsidRDefault="00E8049E" w:rsidP="0095092C">
            <w:pPr>
              <w:pStyle w:val="TableCopy"/>
              <w:jc w:val="right"/>
            </w:pPr>
            <w:r w:rsidRPr="00E8049E">
              <w:t>12</w:t>
            </w:r>
          </w:p>
        </w:tc>
        <w:tc>
          <w:tcPr>
            <w:tcW w:w="688" w:type="pct"/>
          </w:tcPr>
          <w:p w14:paraId="24909583" w14:textId="77777777" w:rsidR="00E8049E" w:rsidRPr="00E8049E" w:rsidRDefault="00E8049E" w:rsidP="0095092C">
            <w:pPr>
              <w:pStyle w:val="TableCopy"/>
              <w:jc w:val="right"/>
            </w:pPr>
            <w:r w:rsidRPr="00E8049E">
              <w:t>-74.2%</w:t>
            </w:r>
          </w:p>
        </w:tc>
        <w:tc>
          <w:tcPr>
            <w:tcW w:w="495" w:type="pct"/>
          </w:tcPr>
          <w:p w14:paraId="59C48965" w14:textId="48095EA6" w:rsidR="00E8049E" w:rsidRPr="00E8049E" w:rsidRDefault="00483673" w:rsidP="0095092C">
            <w:pPr>
              <w:pStyle w:val="TableCopy"/>
              <w:jc w:val="right"/>
            </w:pPr>
            <w:r>
              <w:t>#</w:t>
            </w:r>
          </w:p>
        </w:tc>
      </w:tr>
      <w:tr w:rsidR="00E8049E" w:rsidRPr="00E8049E" w14:paraId="022CA640" w14:textId="77777777" w:rsidTr="007D5156">
        <w:trPr>
          <w:trHeight w:val="60"/>
        </w:trPr>
        <w:tc>
          <w:tcPr>
            <w:tcW w:w="5000" w:type="pct"/>
            <w:gridSpan w:val="6"/>
          </w:tcPr>
          <w:p w14:paraId="6AE58503" w14:textId="77777777" w:rsidR="00E8049E" w:rsidRPr="00015915" w:rsidRDefault="00E8049E" w:rsidP="007D5156">
            <w:pPr>
              <w:pStyle w:val="TableCopy"/>
              <w:rPr>
                <w:i/>
                <w:iCs/>
              </w:rPr>
            </w:pPr>
            <w:r w:rsidRPr="00015915">
              <w:rPr>
                <w:i/>
                <w:iCs/>
              </w:rPr>
              <w:t>Lower result as visitation to libraries was significantly impacted during 2021-22 by COVID-19 and restrictions on the operation of public library services.</w:t>
            </w:r>
          </w:p>
        </w:tc>
      </w:tr>
      <w:tr w:rsidR="00E8049E" w:rsidRPr="00E8049E" w14:paraId="041C9BFE" w14:textId="77777777" w:rsidTr="00B66A6D">
        <w:trPr>
          <w:trHeight w:val="60"/>
        </w:trPr>
        <w:tc>
          <w:tcPr>
            <w:tcW w:w="2317" w:type="pct"/>
          </w:tcPr>
          <w:p w14:paraId="05F296EE" w14:textId="77777777" w:rsidR="00E8049E" w:rsidRPr="00E8049E" w:rsidRDefault="00E8049E" w:rsidP="007D5156">
            <w:pPr>
              <w:pStyle w:val="TableCopy"/>
            </w:pPr>
            <w:r w:rsidRPr="00E8049E">
              <w:t xml:space="preserve">Projects in the planning or delivery phase to support and facilitate the revitalisation of Broadmeadows </w:t>
            </w:r>
            <w:r w:rsidRPr="00E8049E">
              <w:br/>
              <w:t>and Frankston</w:t>
            </w:r>
          </w:p>
        </w:tc>
        <w:tc>
          <w:tcPr>
            <w:tcW w:w="506" w:type="pct"/>
          </w:tcPr>
          <w:p w14:paraId="4694EC59" w14:textId="77777777" w:rsidR="00E8049E" w:rsidRPr="00E8049E" w:rsidRDefault="00E8049E" w:rsidP="0095092C">
            <w:pPr>
              <w:pStyle w:val="TableCopy"/>
              <w:jc w:val="right"/>
            </w:pPr>
            <w:r w:rsidRPr="00E8049E">
              <w:t>number</w:t>
            </w:r>
          </w:p>
        </w:tc>
        <w:tc>
          <w:tcPr>
            <w:tcW w:w="500" w:type="pct"/>
          </w:tcPr>
          <w:p w14:paraId="5A3BF288" w14:textId="77777777" w:rsidR="00E8049E" w:rsidRPr="00E8049E" w:rsidRDefault="00E8049E" w:rsidP="0095092C">
            <w:pPr>
              <w:pStyle w:val="TableCopy"/>
              <w:jc w:val="right"/>
            </w:pPr>
            <w:r w:rsidRPr="00E8049E">
              <w:t>32</w:t>
            </w:r>
          </w:p>
        </w:tc>
        <w:tc>
          <w:tcPr>
            <w:tcW w:w="494" w:type="pct"/>
          </w:tcPr>
          <w:p w14:paraId="48D41EA7" w14:textId="77777777" w:rsidR="00E8049E" w:rsidRPr="00E8049E" w:rsidRDefault="00E8049E" w:rsidP="0095092C">
            <w:pPr>
              <w:pStyle w:val="TableCopy"/>
              <w:jc w:val="right"/>
            </w:pPr>
            <w:r w:rsidRPr="00E8049E">
              <w:t>6</w:t>
            </w:r>
          </w:p>
        </w:tc>
        <w:tc>
          <w:tcPr>
            <w:tcW w:w="688" w:type="pct"/>
          </w:tcPr>
          <w:p w14:paraId="0CA8BEF1" w14:textId="77777777" w:rsidR="00E8049E" w:rsidRPr="00E8049E" w:rsidRDefault="00E8049E" w:rsidP="0095092C">
            <w:pPr>
              <w:pStyle w:val="TableCopy"/>
              <w:jc w:val="right"/>
            </w:pPr>
            <w:r w:rsidRPr="00E8049E">
              <w:t>433.3%</w:t>
            </w:r>
          </w:p>
        </w:tc>
        <w:tc>
          <w:tcPr>
            <w:tcW w:w="495" w:type="pct"/>
          </w:tcPr>
          <w:p w14:paraId="40B1E7F6" w14:textId="2B8FD241" w:rsidR="00E8049E" w:rsidRPr="00E8049E" w:rsidRDefault="00E169E4" w:rsidP="0095092C">
            <w:pPr>
              <w:pStyle w:val="TableCopy"/>
              <w:jc w:val="right"/>
            </w:pPr>
            <w:r>
              <w:t>*</w:t>
            </w:r>
          </w:p>
        </w:tc>
      </w:tr>
      <w:tr w:rsidR="00E8049E" w:rsidRPr="00E8049E" w14:paraId="01C7B491" w14:textId="77777777" w:rsidTr="007D5156">
        <w:trPr>
          <w:trHeight w:val="60"/>
        </w:trPr>
        <w:tc>
          <w:tcPr>
            <w:tcW w:w="5000" w:type="pct"/>
            <w:gridSpan w:val="6"/>
          </w:tcPr>
          <w:p w14:paraId="589907A9" w14:textId="77777777" w:rsidR="00E8049E" w:rsidRPr="00015915" w:rsidRDefault="00E8049E" w:rsidP="007D5156">
            <w:pPr>
              <w:pStyle w:val="TableCopy"/>
              <w:rPr>
                <w:i/>
                <w:iCs/>
              </w:rPr>
            </w:pPr>
            <w:r w:rsidRPr="00015915">
              <w:rPr>
                <w:i/>
                <w:iCs/>
              </w:rPr>
              <w:t xml:space="preserve">Higher result than originally planned due to additional funding provided as part of COVID-19 recovery (15 in Frankston, and 17 in Broadmeadows). </w:t>
            </w:r>
          </w:p>
        </w:tc>
      </w:tr>
      <w:tr w:rsidR="00E60914" w:rsidRPr="00E8049E" w14:paraId="5E584523" w14:textId="77777777" w:rsidTr="00E60914">
        <w:trPr>
          <w:trHeight w:val="60"/>
        </w:trPr>
        <w:tc>
          <w:tcPr>
            <w:tcW w:w="5000" w:type="pct"/>
            <w:gridSpan w:val="6"/>
          </w:tcPr>
          <w:p w14:paraId="0ABF0CBC" w14:textId="5CD29FB0" w:rsidR="00E60914" w:rsidRPr="00E8049E" w:rsidRDefault="00E60914" w:rsidP="007D5156">
            <w:pPr>
              <w:pStyle w:val="TableCopy"/>
            </w:pPr>
            <w:r w:rsidRPr="00036FB9">
              <w:rPr>
                <w:b/>
                <w:bCs/>
              </w:rPr>
              <w:t>Quality</w:t>
            </w:r>
          </w:p>
        </w:tc>
      </w:tr>
      <w:tr w:rsidR="00E8049E" w:rsidRPr="00E8049E" w14:paraId="1E884CC7" w14:textId="77777777" w:rsidTr="00B66A6D">
        <w:trPr>
          <w:trHeight w:val="60"/>
        </w:trPr>
        <w:tc>
          <w:tcPr>
            <w:tcW w:w="2317" w:type="pct"/>
          </w:tcPr>
          <w:p w14:paraId="7B613C6F" w14:textId="77777777" w:rsidR="00E8049E" w:rsidRPr="00E8049E" w:rsidRDefault="00E8049E" w:rsidP="007D5156">
            <w:pPr>
              <w:pStyle w:val="TableCopy"/>
            </w:pPr>
            <w:r w:rsidRPr="00E8049E">
              <w:t>Council satisfaction with the communication, support and advice received from Local Government Victoria in relation to the Local Government Performance Reporting Framework</w:t>
            </w:r>
          </w:p>
        </w:tc>
        <w:tc>
          <w:tcPr>
            <w:tcW w:w="506" w:type="pct"/>
          </w:tcPr>
          <w:p w14:paraId="5C585DAB" w14:textId="77777777" w:rsidR="00E8049E" w:rsidRPr="00E8049E" w:rsidRDefault="00E8049E" w:rsidP="0095092C">
            <w:pPr>
              <w:pStyle w:val="TableCopy"/>
              <w:jc w:val="right"/>
            </w:pPr>
            <w:r w:rsidRPr="00E8049E">
              <w:t>per cent</w:t>
            </w:r>
          </w:p>
        </w:tc>
        <w:tc>
          <w:tcPr>
            <w:tcW w:w="500" w:type="pct"/>
          </w:tcPr>
          <w:p w14:paraId="450E3FF7" w14:textId="77777777" w:rsidR="00E8049E" w:rsidRPr="00E8049E" w:rsidRDefault="00E8049E" w:rsidP="0095092C">
            <w:pPr>
              <w:pStyle w:val="TableCopy"/>
              <w:jc w:val="right"/>
            </w:pPr>
            <w:r w:rsidRPr="00E8049E">
              <w:t>84</w:t>
            </w:r>
          </w:p>
        </w:tc>
        <w:tc>
          <w:tcPr>
            <w:tcW w:w="494" w:type="pct"/>
          </w:tcPr>
          <w:p w14:paraId="4EB8AE36" w14:textId="77777777" w:rsidR="00E8049E" w:rsidRPr="00E8049E" w:rsidRDefault="00E8049E" w:rsidP="0095092C">
            <w:pPr>
              <w:pStyle w:val="TableCopy"/>
              <w:jc w:val="right"/>
            </w:pPr>
            <w:r w:rsidRPr="00E8049E">
              <w:t>80</w:t>
            </w:r>
          </w:p>
        </w:tc>
        <w:tc>
          <w:tcPr>
            <w:tcW w:w="688" w:type="pct"/>
          </w:tcPr>
          <w:p w14:paraId="1E003266" w14:textId="77777777" w:rsidR="00E8049E" w:rsidRPr="00E8049E" w:rsidRDefault="00E8049E" w:rsidP="0095092C">
            <w:pPr>
              <w:pStyle w:val="TableCopy"/>
              <w:jc w:val="right"/>
            </w:pPr>
            <w:r w:rsidRPr="00E8049E">
              <w:t>5.0%</w:t>
            </w:r>
          </w:p>
        </w:tc>
        <w:tc>
          <w:tcPr>
            <w:tcW w:w="495" w:type="pct"/>
          </w:tcPr>
          <w:p w14:paraId="089A324C" w14:textId="5BB8DC10" w:rsidR="00E8049E" w:rsidRPr="00E8049E" w:rsidRDefault="00E169E4" w:rsidP="0095092C">
            <w:pPr>
              <w:pStyle w:val="TableCopy"/>
              <w:jc w:val="right"/>
            </w:pPr>
            <w:r>
              <w:t>*</w:t>
            </w:r>
          </w:p>
        </w:tc>
      </w:tr>
      <w:tr w:rsidR="00E8049E" w:rsidRPr="00E8049E" w14:paraId="3C618596" w14:textId="77777777" w:rsidTr="00B66A6D">
        <w:trPr>
          <w:trHeight w:val="60"/>
        </w:trPr>
        <w:tc>
          <w:tcPr>
            <w:tcW w:w="2317" w:type="pct"/>
          </w:tcPr>
          <w:p w14:paraId="6DF6267D" w14:textId="77777777" w:rsidR="00E8049E" w:rsidRPr="00E8049E" w:rsidRDefault="00E8049E" w:rsidP="007D5156">
            <w:pPr>
              <w:pStyle w:val="TableCopy"/>
            </w:pPr>
            <w:r w:rsidRPr="00E8049E">
              <w:t>Participants satisfied with their experience of Metropolitan Partnership community meetings</w:t>
            </w:r>
          </w:p>
        </w:tc>
        <w:tc>
          <w:tcPr>
            <w:tcW w:w="506" w:type="pct"/>
          </w:tcPr>
          <w:p w14:paraId="172F6C18" w14:textId="77777777" w:rsidR="00E8049E" w:rsidRPr="00E8049E" w:rsidRDefault="00E8049E" w:rsidP="0095092C">
            <w:pPr>
              <w:pStyle w:val="TableCopy"/>
              <w:jc w:val="right"/>
            </w:pPr>
            <w:r w:rsidRPr="00E8049E">
              <w:t>per cent</w:t>
            </w:r>
          </w:p>
        </w:tc>
        <w:tc>
          <w:tcPr>
            <w:tcW w:w="500" w:type="pct"/>
          </w:tcPr>
          <w:p w14:paraId="115290BD" w14:textId="77777777" w:rsidR="00E8049E" w:rsidRPr="00E8049E" w:rsidRDefault="00E8049E" w:rsidP="0095092C">
            <w:pPr>
              <w:pStyle w:val="TableCopy"/>
              <w:jc w:val="right"/>
            </w:pPr>
            <w:r w:rsidRPr="00E8049E">
              <w:t>85</w:t>
            </w:r>
          </w:p>
        </w:tc>
        <w:tc>
          <w:tcPr>
            <w:tcW w:w="494" w:type="pct"/>
          </w:tcPr>
          <w:p w14:paraId="27876918" w14:textId="77777777" w:rsidR="00E8049E" w:rsidRPr="00E8049E" w:rsidRDefault="00E8049E" w:rsidP="0095092C">
            <w:pPr>
              <w:pStyle w:val="TableCopy"/>
              <w:jc w:val="right"/>
            </w:pPr>
            <w:r w:rsidRPr="00E8049E">
              <w:t>80</w:t>
            </w:r>
          </w:p>
        </w:tc>
        <w:tc>
          <w:tcPr>
            <w:tcW w:w="688" w:type="pct"/>
          </w:tcPr>
          <w:p w14:paraId="10D78DAC" w14:textId="77777777" w:rsidR="00E8049E" w:rsidRPr="00E8049E" w:rsidRDefault="00E8049E" w:rsidP="0095092C">
            <w:pPr>
              <w:pStyle w:val="TableCopy"/>
              <w:jc w:val="right"/>
            </w:pPr>
            <w:r w:rsidRPr="00E8049E">
              <w:t>6.3%</w:t>
            </w:r>
          </w:p>
        </w:tc>
        <w:tc>
          <w:tcPr>
            <w:tcW w:w="495" w:type="pct"/>
          </w:tcPr>
          <w:p w14:paraId="3862ABB1" w14:textId="57860139" w:rsidR="00E8049E" w:rsidRPr="00E8049E" w:rsidRDefault="00E169E4" w:rsidP="0095092C">
            <w:pPr>
              <w:pStyle w:val="TableCopy"/>
              <w:jc w:val="right"/>
            </w:pPr>
            <w:r>
              <w:t>*</w:t>
            </w:r>
          </w:p>
        </w:tc>
      </w:tr>
      <w:tr w:rsidR="00E8049E" w:rsidRPr="00E8049E" w14:paraId="54C286BC" w14:textId="77777777" w:rsidTr="007D5156">
        <w:trPr>
          <w:trHeight w:val="60"/>
        </w:trPr>
        <w:tc>
          <w:tcPr>
            <w:tcW w:w="5000" w:type="pct"/>
            <w:gridSpan w:val="6"/>
          </w:tcPr>
          <w:p w14:paraId="044E8EA2" w14:textId="77777777" w:rsidR="00E8049E" w:rsidRPr="00015915" w:rsidRDefault="00E8049E" w:rsidP="007D5156">
            <w:pPr>
              <w:pStyle w:val="TableCopy"/>
              <w:rPr>
                <w:i/>
                <w:iCs/>
              </w:rPr>
            </w:pPr>
            <w:r w:rsidRPr="00015915">
              <w:rPr>
                <w:i/>
                <w:iCs/>
              </w:rPr>
              <w:t xml:space="preserve">Higher results due to the quality of the community meetings delivered which has led to a higher satisfaction rate. </w:t>
            </w:r>
          </w:p>
        </w:tc>
      </w:tr>
      <w:tr w:rsidR="00E8049E" w:rsidRPr="00E8049E" w14:paraId="6E997A36" w14:textId="77777777" w:rsidTr="00B66A6D">
        <w:trPr>
          <w:trHeight w:val="60"/>
        </w:trPr>
        <w:tc>
          <w:tcPr>
            <w:tcW w:w="2317" w:type="pct"/>
          </w:tcPr>
          <w:p w14:paraId="45B7C8BE" w14:textId="77777777" w:rsidR="00E8049E" w:rsidRPr="00E8049E" w:rsidRDefault="00E8049E" w:rsidP="007D5156">
            <w:pPr>
              <w:pStyle w:val="TableCopy"/>
            </w:pPr>
            <w:r w:rsidRPr="00E8049E">
              <w:t>Submissions that fully meet the objectives within the Growing Suburbs Fund program guidelines</w:t>
            </w:r>
          </w:p>
        </w:tc>
        <w:tc>
          <w:tcPr>
            <w:tcW w:w="506" w:type="pct"/>
          </w:tcPr>
          <w:p w14:paraId="369CF0D3" w14:textId="77777777" w:rsidR="00E8049E" w:rsidRPr="00E8049E" w:rsidRDefault="00E8049E" w:rsidP="0095092C">
            <w:pPr>
              <w:pStyle w:val="TableCopy"/>
              <w:jc w:val="right"/>
            </w:pPr>
            <w:r w:rsidRPr="00E8049E">
              <w:t>per cent</w:t>
            </w:r>
          </w:p>
        </w:tc>
        <w:tc>
          <w:tcPr>
            <w:tcW w:w="500" w:type="pct"/>
          </w:tcPr>
          <w:p w14:paraId="3DCF934A" w14:textId="77777777" w:rsidR="00E8049E" w:rsidRPr="00E8049E" w:rsidRDefault="00E8049E" w:rsidP="0095092C">
            <w:pPr>
              <w:pStyle w:val="TableCopy"/>
              <w:jc w:val="right"/>
            </w:pPr>
            <w:r w:rsidRPr="00E8049E">
              <w:t>78</w:t>
            </w:r>
          </w:p>
        </w:tc>
        <w:tc>
          <w:tcPr>
            <w:tcW w:w="494" w:type="pct"/>
          </w:tcPr>
          <w:p w14:paraId="5F52400B" w14:textId="77777777" w:rsidR="00E8049E" w:rsidRPr="00E8049E" w:rsidRDefault="00E8049E" w:rsidP="0095092C">
            <w:pPr>
              <w:pStyle w:val="TableCopy"/>
              <w:jc w:val="right"/>
            </w:pPr>
            <w:r w:rsidRPr="00E8049E">
              <w:t>80</w:t>
            </w:r>
          </w:p>
        </w:tc>
        <w:tc>
          <w:tcPr>
            <w:tcW w:w="688" w:type="pct"/>
          </w:tcPr>
          <w:p w14:paraId="716FCEBE" w14:textId="77777777" w:rsidR="00E8049E" w:rsidRPr="00E8049E" w:rsidRDefault="00E8049E" w:rsidP="0095092C">
            <w:pPr>
              <w:pStyle w:val="TableCopy"/>
              <w:jc w:val="right"/>
            </w:pPr>
            <w:r w:rsidRPr="00E8049E">
              <w:t>-2.5%</w:t>
            </w:r>
          </w:p>
        </w:tc>
        <w:tc>
          <w:tcPr>
            <w:tcW w:w="495" w:type="pct"/>
          </w:tcPr>
          <w:p w14:paraId="695B4CAD" w14:textId="3C9F2A72" w:rsidR="00E8049E" w:rsidRPr="00E8049E" w:rsidRDefault="00682EC5" w:rsidP="0095092C">
            <w:pPr>
              <w:pStyle w:val="TableCopy"/>
              <w:jc w:val="right"/>
            </w:pPr>
            <w:r>
              <w:t>–</w:t>
            </w:r>
          </w:p>
        </w:tc>
      </w:tr>
      <w:tr w:rsidR="00311057" w:rsidRPr="00E8049E" w14:paraId="497CF989" w14:textId="77777777" w:rsidTr="00311057">
        <w:trPr>
          <w:trHeight w:val="60"/>
        </w:trPr>
        <w:tc>
          <w:tcPr>
            <w:tcW w:w="5000" w:type="pct"/>
            <w:gridSpan w:val="6"/>
            <w:vAlign w:val="center"/>
          </w:tcPr>
          <w:p w14:paraId="15E33BE2" w14:textId="0A5F701B" w:rsidR="00311057" w:rsidRPr="00E8049E" w:rsidRDefault="00311057" w:rsidP="00311057">
            <w:pPr>
              <w:pStyle w:val="TableCopy"/>
            </w:pPr>
            <w:r w:rsidRPr="00036FB9">
              <w:rPr>
                <w:b/>
                <w:bCs/>
              </w:rPr>
              <w:t>Timeliness</w:t>
            </w:r>
          </w:p>
        </w:tc>
      </w:tr>
      <w:tr w:rsidR="00E8049E" w:rsidRPr="00E8049E" w14:paraId="629D66C6" w14:textId="77777777" w:rsidTr="00B66A6D">
        <w:trPr>
          <w:trHeight w:val="60"/>
        </w:trPr>
        <w:tc>
          <w:tcPr>
            <w:tcW w:w="2317" w:type="pct"/>
          </w:tcPr>
          <w:p w14:paraId="5A7DCB98" w14:textId="77777777" w:rsidR="00E8049E" w:rsidRPr="00E8049E" w:rsidRDefault="00E8049E" w:rsidP="007D5156">
            <w:pPr>
              <w:pStyle w:val="TableCopy"/>
            </w:pPr>
            <w:r w:rsidRPr="00E8049E">
              <w:t>Average number of days for Municipal Emergency Resource Program grant payments to be made following completion of agreed milestones in the funding agreement</w:t>
            </w:r>
          </w:p>
        </w:tc>
        <w:tc>
          <w:tcPr>
            <w:tcW w:w="506" w:type="pct"/>
          </w:tcPr>
          <w:p w14:paraId="26F8635B" w14:textId="77777777" w:rsidR="00E8049E" w:rsidRPr="00E8049E" w:rsidRDefault="00E8049E" w:rsidP="0095092C">
            <w:pPr>
              <w:pStyle w:val="TableCopy"/>
              <w:jc w:val="right"/>
            </w:pPr>
            <w:r w:rsidRPr="00E8049E">
              <w:t>days</w:t>
            </w:r>
          </w:p>
        </w:tc>
        <w:tc>
          <w:tcPr>
            <w:tcW w:w="500" w:type="pct"/>
          </w:tcPr>
          <w:p w14:paraId="22086B6F" w14:textId="77777777" w:rsidR="00E8049E" w:rsidRPr="00E8049E" w:rsidRDefault="00E8049E" w:rsidP="0095092C">
            <w:pPr>
              <w:pStyle w:val="TableCopy"/>
              <w:jc w:val="right"/>
            </w:pPr>
            <w:r w:rsidRPr="00E8049E">
              <w:t>21</w:t>
            </w:r>
          </w:p>
        </w:tc>
        <w:tc>
          <w:tcPr>
            <w:tcW w:w="494" w:type="pct"/>
          </w:tcPr>
          <w:p w14:paraId="380E3ED7" w14:textId="77777777" w:rsidR="00E8049E" w:rsidRPr="00E8049E" w:rsidRDefault="00E8049E" w:rsidP="0095092C">
            <w:pPr>
              <w:pStyle w:val="TableCopy"/>
              <w:jc w:val="right"/>
            </w:pPr>
            <w:r w:rsidRPr="00E8049E">
              <w:t>21</w:t>
            </w:r>
          </w:p>
        </w:tc>
        <w:tc>
          <w:tcPr>
            <w:tcW w:w="688" w:type="pct"/>
          </w:tcPr>
          <w:p w14:paraId="158D9CD1" w14:textId="77777777" w:rsidR="00E8049E" w:rsidRPr="00E8049E" w:rsidRDefault="00E8049E" w:rsidP="0095092C">
            <w:pPr>
              <w:pStyle w:val="TableCopy"/>
              <w:jc w:val="right"/>
            </w:pPr>
            <w:r w:rsidRPr="00E8049E">
              <w:t>0.0%</w:t>
            </w:r>
          </w:p>
        </w:tc>
        <w:tc>
          <w:tcPr>
            <w:tcW w:w="495" w:type="pct"/>
          </w:tcPr>
          <w:p w14:paraId="74C5C82D" w14:textId="0842208A" w:rsidR="00E8049E" w:rsidRPr="00E8049E" w:rsidRDefault="00E169E4" w:rsidP="0095092C">
            <w:pPr>
              <w:pStyle w:val="TableCopy"/>
              <w:jc w:val="right"/>
            </w:pPr>
            <w:r>
              <w:t>*</w:t>
            </w:r>
          </w:p>
        </w:tc>
      </w:tr>
      <w:tr w:rsidR="00E8049E" w:rsidRPr="00E8049E" w14:paraId="3657A10D" w14:textId="77777777" w:rsidTr="00B66A6D">
        <w:trPr>
          <w:trHeight w:val="60"/>
        </w:trPr>
        <w:tc>
          <w:tcPr>
            <w:tcW w:w="2317" w:type="pct"/>
          </w:tcPr>
          <w:p w14:paraId="4B7CA0A8" w14:textId="77777777" w:rsidR="00E8049E" w:rsidRPr="00E8049E" w:rsidRDefault="00E8049E" w:rsidP="007D5156">
            <w:pPr>
              <w:pStyle w:val="TableCopy"/>
            </w:pPr>
            <w:r w:rsidRPr="00E8049E">
              <w:t xml:space="preserve">Average number of days for Public Library Services grant payments to be made following completion </w:t>
            </w:r>
            <w:r w:rsidRPr="00E8049E">
              <w:br/>
              <w:t>of agreed milestones in the funding agreement</w:t>
            </w:r>
          </w:p>
        </w:tc>
        <w:tc>
          <w:tcPr>
            <w:tcW w:w="506" w:type="pct"/>
          </w:tcPr>
          <w:p w14:paraId="072C27FF" w14:textId="77777777" w:rsidR="00E8049E" w:rsidRPr="00E8049E" w:rsidRDefault="00E8049E" w:rsidP="0095092C">
            <w:pPr>
              <w:pStyle w:val="TableCopy"/>
              <w:jc w:val="right"/>
            </w:pPr>
            <w:r w:rsidRPr="00E8049E">
              <w:t>days</w:t>
            </w:r>
          </w:p>
        </w:tc>
        <w:tc>
          <w:tcPr>
            <w:tcW w:w="500" w:type="pct"/>
          </w:tcPr>
          <w:p w14:paraId="440728BE" w14:textId="77777777" w:rsidR="00E8049E" w:rsidRPr="00E8049E" w:rsidRDefault="00E8049E" w:rsidP="0095092C">
            <w:pPr>
              <w:pStyle w:val="TableCopy"/>
              <w:jc w:val="right"/>
            </w:pPr>
            <w:r w:rsidRPr="00E8049E">
              <w:t>21</w:t>
            </w:r>
          </w:p>
        </w:tc>
        <w:tc>
          <w:tcPr>
            <w:tcW w:w="494" w:type="pct"/>
          </w:tcPr>
          <w:p w14:paraId="61B2E952" w14:textId="77777777" w:rsidR="00E8049E" w:rsidRPr="00E8049E" w:rsidRDefault="00E8049E" w:rsidP="0095092C">
            <w:pPr>
              <w:pStyle w:val="TableCopy"/>
              <w:jc w:val="right"/>
            </w:pPr>
            <w:r w:rsidRPr="00E8049E">
              <w:t>21</w:t>
            </w:r>
          </w:p>
        </w:tc>
        <w:tc>
          <w:tcPr>
            <w:tcW w:w="688" w:type="pct"/>
          </w:tcPr>
          <w:p w14:paraId="27ADE900" w14:textId="77777777" w:rsidR="00E8049E" w:rsidRPr="00E8049E" w:rsidRDefault="00E8049E" w:rsidP="0095092C">
            <w:pPr>
              <w:pStyle w:val="TableCopy"/>
              <w:jc w:val="right"/>
            </w:pPr>
            <w:r w:rsidRPr="00E8049E">
              <w:t>0.0%</w:t>
            </w:r>
          </w:p>
        </w:tc>
        <w:tc>
          <w:tcPr>
            <w:tcW w:w="495" w:type="pct"/>
          </w:tcPr>
          <w:p w14:paraId="55D0624A" w14:textId="17D6B39D" w:rsidR="00E8049E" w:rsidRPr="00E8049E" w:rsidRDefault="00E169E4" w:rsidP="0095092C">
            <w:pPr>
              <w:pStyle w:val="TableCopy"/>
              <w:jc w:val="right"/>
            </w:pPr>
            <w:r>
              <w:t>*</w:t>
            </w:r>
          </w:p>
        </w:tc>
      </w:tr>
      <w:tr w:rsidR="00E8049E" w:rsidRPr="00E8049E" w14:paraId="30ACF0AB" w14:textId="77777777" w:rsidTr="00B66A6D">
        <w:trPr>
          <w:trHeight w:val="60"/>
        </w:trPr>
        <w:tc>
          <w:tcPr>
            <w:tcW w:w="2317" w:type="pct"/>
          </w:tcPr>
          <w:p w14:paraId="5ACA4657" w14:textId="77777777" w:rsidR="00E8049E" w:rsidRPr="00E8049E" w:rsidRDefault="00E8049E" w:rsidP="007D5156">
            <w:pPr>
              <w:pStyle w:val="TableCopy"/>
            </w:pPr>
            <w:r w:rsidRPr="00E8049E">
              <w:t xml:space="preserve">Projects completed in accordance with approved milestones within the Growing Suburbs Fund </w:t>
            </w:r>
            <w:r w:rsidRPr="00E8049E">
              <w:br/>
              <w:t>funding agreements</w:t>
            </w:r>
          </w:p>
        </w:tc>
        <w:tc>
          <w:tcPr>
            <w:tcW w:w="506" w:type="pct"/>
          </w:tcPr>
          <w:p w14:paraId="1CF9508C" w14:textId="77777777" w:rsidR="00E8049E" w:rsidRPr="00E8049E" w:rsidRDefault="00E8049E" w:rsidP="0095092C">
            <w:pPr>
              <w:pStyle w:val="TableCopy"/>
              <w:jc w:val="right"/>
            </w:pPr>
            <w:r w:rsidRPr="00E8049E">
              <w:t>per cent</w:t>
            </w:r>
          </w:p>
        </w:tc>
        <w:tc>
          <w:tcPr>
            <w:tcW w:w="500" w:type="pct"/>
          </w:tcPr>
          <w:p w14:paraId="2393D5A4" w14:textId="77777777" w:rsidR="00E8049E" w:rsidRPr="00E8049E" w:rsidRDefault="00E8049E" w:rsidP="0095092C">
            <w:pPr>
              <w:pStyle w:val="TableCopy"/>
              <w:jc w:val="right"/>
            </w:pPr>
            <w:r w:rsidRPr="00E8049E">
              <w:t>80</w:t>
            </w:r>
          </w:p>
        </w:tc>
        <w:tc>
          <w:tcPr>
            <w:tcW w:w="494" w:type="pct"/>
          </w:tcPr>
          <w:p w14:paraId="7977B2B1" w14:textId="77777777" w:rsidR="00E8049E" w:rsidRPr="00E8049E" w:rsidRDefault="00E8049E" w:rsidP="0095092C">
            <w:pPr>
              <w:pStyle w:val="TableCopy"/>
              <w:jc w:val="right"/>
            </w:pPr>
            <w:r w:rsidRPr="00E8049E">
              <w:t>80</w:t>
            </w:r>
          </w:p>
        </w:tc>
        <w:tc>
          <w:tcPr>
            <w:tcW w:w="688" w:type="pct"/>
          </w:tcPr>
          <w:p w14:paraId="000F2066" w14:textId="77777777" w:rsidR="00E8049E" w:rsidRPr="00E8049E" w:rsidRDefault="00E8049E" w:rsidP="0095092C">
            <w:pPr>
              <w:pStyle w:val="TableCopy"/>
              <w:jc w:val="right"/>
            </w:pPr>
            <w:r w:rsidRPr="00E8049E">
              <w:t>0.0%</w:t>
            </w:r>
          </w:p>
        </w:tc>
        <w:tc>
          <w:tcPr>
            <w:tcW w:w="495" w:type="pct"/>
          </w:tcPr>
          <w:p w14:paraId="5F5A9257" w14:textId="21B2ACD4" w:rsidR="00E8049E" w:rsidRPr="00E8049E" w:rsidRDefault="00E169E4" w:rsidP="0095092C">
            <w:pPr>
              <w:pStyle w:val="TableCopy"/>
              <w:jc w:val="right"/>
            </w:pPr>
            <w:r>
              <w:t>*</w:t>
            </w:r>
          </w:p>
        </w:tc>
      </w:tr>
      <w:tr w:rsidR="00E8049E" w:rsidRPr="00E8049E" w14:paraId="5A0D0C3F" w14:textId="77777777" w:rsidTr="00B66A6D">
        <w:trPr>
          <w:trHeight w:val="60"/>
        </w:trPr>
        <w:tc>
          <w:tcPr>
            <w:tcW w:w="2317" w:type="pct"/>
          </w:tcPr>
          <w:p w14:paraId="7599A829" w14:textId="77777777" w:rsidR="00E8049E" w:rsidRPr="00E8049E" w:rsidRDefault="00E8049E" w:rsidP="007D5156">
            <w:pPr>
              <w:pStyle w:val="TableCopy"/>
            </w:pPr>
            <w:r w:rsidRPr="00E8049E">
              <w:t>Roadside Weeds and Pests program grant payments made within 21 days of completion of agreed milestones in the funding agreement</w:t>
            </w:r>
          </w:p>
        </w:tc>
        <w:tc>
          <w:tcPr>
            <w:tcW w:w="506" w:type="pct"/>
          </w:tcPr>
          <w:p w14:paraId="22D51725" w14:textId="77777777" w:rsidR="00E8049E" w:rsidRPr="00E8049E" w:rsidRDefault="00E8049E" w:rsidP="0095092C">
            <w:pPr>
              <w:pStyle w:val="TableCopy"/>
              <w:jc w:val="right"/>
            </w:pPr>
            <w:r w:rsidRPr="00E8049E">
              <w:t>per cent</w:t>
            </w:r>
          </w:p>
        </w:tc>
        <w:tc>
          <w:tcPr>
            <w:tcW w:w="500" w:type="pct"/>
          </w:tcPr>
          <w:p w14:paraId="63E5AFCB" w14:textId="77777777" w:rsidR="00E8049E" w:rsidRPr="00E8049E" w:rsidRDefault="00E8049E" w:rsidP="0095092C">
            <w:pPr>
              <w:pStyle w:val="TableCopy"/>
              <w:jc w:val="right"/>
            </w:pPr>
            <w:r w:rsidRPr="00E8049E">
              <w:t>100</w:t>
            </w:r>
          </w:p>
        </w:tc>
        <w:tc>
          <w:tcPr>
            <w:tcW w:w="494" w:type="pct"/>
          </w:tcPr>
          <w:p w14:paraId="7D95F847" w14:textId="77777777" w:rsidR="00E8049E" w:rsidRPr="00E8049E" w:rsidRDefault="00E8049E" w:rsidP="0095092C">
            <w:pPr>
              <w:pStyle w:val="TableCopy"/>
              <w:jc w:val="right"/>
            </w:pPr>
            <w:r w:rsidRPr="00E8049E">
              <w:t>100</w:t>
            </w:r>
          </w:p>
        </w:tc>
        <w:tc>
          <w:tcPr>
            <w:tcW w:w="688" w:type="pct"/>
          </w:tcPr>
          <w:p w14:paraId="7D62AD75" w14:textId="77777777" w:rsidR="00E8049E" w:rsidRPr="00E8049E" w:rsidRDefault="00E8049E" w:rsidP="0095092C">
            <w:pPr>
              <w:pStyle w:val="TableCopy"/>
              <w:jc w:val="right"/>
            </w:pPr>
            <w:r w:rsidRPr="00E8049E">
              <w:t>0.0%</w:t>
            </w:r>
          </w:p>
        </w:tc>
        <w:tc>
          <w:tcPr>
            <w:tcW w:w="495" w:type="pct"/>
          </w:tcPr>
          <w:p w14:paraId="4DA55079" w14:textId="498CB2B7" w:rsidR="00E8049E" w:rsidRPr="00E8049E" w:rsidRDefault="00E169E4" w:rsidP="0095092C">
            <w:pPr>
              <w:pStyle w:val="TableCopy"/>
              <w:jc w:val="right"/>
            </w:pPr>
            <w:r>
              <w:t>*</w:t>
            </w:r>
          </w:p>
        </w:tc>
      </w:tr>
      <w:tr w:rsidR="00E8049E" w:rsidRPr="00E8049E" w14:paraId="180426AE" w14:textId="77777777" w:rsidTr="00B66A6D">
        <w:trPr>
          <w:trHeight w:val="60"/>
        </w:trPr>
        <w:tc>
          <w:tcPr>
            <w:tcW w:w="2317" w:type="pct"/>
          </w:tcPr>
          <w:p w14:paraId="419BA201" w14:textId="77777777" w:rsidR="00E8049E" w:rsidRPr="00E8049E" w:rsidRDefault="00E8049E" w:rsidP="007D5156">
            <w:pPr>
              <w:pStyle w:val="TableCopy"/>
            </w:pPr>
            <w:r w:rsidRPr="00E8049E">
              <w:lastRenderedPageBreak/>
              <w:t xml:space="preserve">Victoria Local Government Grants Commission allocations finalised to support the completion </w:t>
            </w:r>
            <w:r w:rsidRPr="00E8049E">
              <w:br/>
              <w:t>of council budgets within statutory timeframes</w:t>
            </w:r>
          </w:p>
        </w:tc>
        <w:tc>
          <w:tcPr>
            <w:tcW w:w="506" w:type="pct"/>
          </w:tcPr>
          <w:p w14:paraId="0AA2E765" w14:textId="77777777" w:rsidR="00E8049E" w:rsidRPr="00E8049E" w:rsidRDefault="00E8049E" w:rsidP="0095092C">
            <w:pPr>
              <w:pStyle w:val="TableCopy"/>
              <w:jc w:val="right"/>
            </w:pPr>
            <w:r w:rsidRPr="00E8049E">
              <w:t>per cent</w:t>
            </w:r>
          </w:p>
        </w:tc>
        <w:tc>
          <w:tcPr>
            <w:tcW w:w="500" w:type="pct"/>
          </w:tcPr>
          <w:p w14:paraId="2693B7CE" w14:textId="77777777" w:rsidR="00E8049E" w:rsidRPr="00E8049E" w:rsidRDefault="00E8049E" w:rsidP="0095092C">
            <w:pPr>
              <w:pStyle w:val="TableCopy"/>
              <w:jc w:val="right"/>
            </w:pPr>
            <w:r w:rsidRPr="00E8049E">
              <w:t>100</w:t>
            </w:r>
          </w:p>
        </w:tc>
        <w:tc>
          <w:tcPr>
            <w:tcW w:w="494" w:type="pct"/>
          </w:tcPr>
          <w:p w14:paraId="0BFF1076" w14:textId="77777777" w:rsidR="00E8049E" w:rsidRPr="00E8049E" w:rsidRDefault="00E8049E" w:rsidP="0095092C">
            <w:pPr>
              <w:pStyle w:val="TableCopy"/>
              <w:jc w:val="right"/>
            </w:pPr>
            <w:r w:rsidRPr="00E8049E">
              <w:t>100</w:t>
            </w:r>
          </w:p>
        </w:tc>
        <w:tc>
          <w:tcPr>
            <w:tcW w:w="688" w:type="pct"/>
          </w:tcPr>
          <w:p w14:paraId="5327424D" w14:textId="77777777" w:rsidR="00E8049E" w:rsidRPr="00E8049E" w:rsidRDefault="00E8049E" w:rsidP="0095092C">
            <w:pPr>
              <w:pStyle w:val="TableCopy"/>
              <w:jc w:val="right"/>
            </w:pPr>
            <w:r w:rsidRPr="00E8049E">
              <w:t>0.0%</w:t>
            </w:r>
          </w:p>
        </w:tc>
        <w:tc>
          <w:tcPr>
            <w:tcW w:w="495" w:type="pct"/>
          </w:tcPr>
          <w:p w14:paraId="24277019" w14:textId="62C36BA5" w:rsidR="00E8049E" w:rsidRPr="00E8049E" w:rsidRDefault="00E169E4" w:rsidP="0095092C">
            <w:pPr>
              <w:pStyle w:val="TableCopy"/>
              <w:jc w:val="right"/>
            </w:pPr>
            <w:r>
              <w:t>*</w:t>
            </w:r>
          </w:p>
        </w:tc>
      </w:tr>
      <w:tr w:rsidR="00311057" w:rsidRPr="00E8049E" w14:paraId="445C1ED7" w14:textId="77777777" w:rsidTr="00311057">
        <w:trPr>
          <w:trHeight w:val="60"/>
        </w:trPr>
        <w:tc>
          <w:tcPr>
            <w:tcW w:w="5000" w:type="pct"/>
            <w:gridSpan w:val="6"/>
            <w:vAlign w:val="center"/>
          </w:tcPr>
          <w:p w14:paraId="3A14A073" w14:textId="6A46A696" w:rsidR="00311057" w:rsidRPr="00E8049E" w:rsidRDefault="00311057" w:rsidP="00311057">
            <w:pPr>
              <w:pStyle w:val="TableCopy"/>
            </w:pPr>
            <w:r w:rsidRPr="00036FB9">
              <w:rPr>
                <w:b/>
                <w:bCs/>
              </w:rPr>
              <w:t>Cost</w:t>
            </w:r>
          </w:p>
        </w:tc>
      </w:tr>
      <w:tr w:rsidR="00E8049E" w:rsidRPr="00E8049E" w14:paraId="6474BC8F" w14:textId="77777777" w:rsidTr="00B66A6D">
        <w:trPr>
          <w:trHeight w:val="60"/>
        </w:trPr>
        <w:tc>
          <w:tcPr>
            <w:tcW w:w="2317" w:type="pct"/>
          </w:tcPr>
          <w:p w14:paraId="1D17E763" w14:textId="77777777" w:rsidR="00E8049E" w:rsidRPr="00036FB9" w:rsidRDefault="00E8049E" w:rsidP="007D5156">
            <w:pPr>
              <w:pStyle w:val="TableCopy"/>
              <w:rPr>
                <w:b/>
                <w:bCs/>
              </w:rPr>
            </w:pPr>
            <w:r w:rsidRPr="00036FB9">
              <w:rPr>
                <w:b/>
                <w:bCs/>
              </w:rPr>
              <w:t>Total output cost</w:t>
            </w:r>
          </w:p>
        </w:tc>
        <w:tc>
          <w:tcPr>
            <w:tcW w:w="506" w:type="pct"/>
          </w:tcPr>
          <w:p w14:paraId="39148D2B" w14:textId="77777777" w:rsidR="00E8049E" w:rsidRPr="00036FB9" w:rsidRDefault="00E8049E" w:rsidP="0095092C">
            <w:pPr>
              <w:pStyle w:val="TableCopy"/>
              <w:jc w:val="right"/>
              <w:rPr>
                <w:b/>
                <w:bCs/>
              </w:rPr>
            </w:pPr>
            <w:r w:rsidRPr="00036FB9">
              <w:rPr>
                <w:b/>
                <w:bCs/>
              </w:rPr>
              <w:t>$ million</w:t>
            </w:r>
          </w:p>
        </w:tc>
        <w:tc>
          <w:tcPr>
            <w:tcW w:w="500" w:type="pct"/>
          </w:tcPr>
          <w:p w14:paraId="64787A0B" w14:textId="77777777" w:rsidR="00E8049E" w:rsidRPr="00036FB9" w:rsidRDefault="00E8049E" w:rsidP="0095092C">
            <w:pPr>
              <w:pStyle w:val="TableCopy"/>
              <w:jc w:val="right"/>
              <w:rPr>
                <w:b/>
                <w:bCs/>
              </w:rPr>
            </w:pPr>
            <w:r w:rsidRPr="00036FB9">
              <w:rPr>
                <w:b/>
                <w:bCs/>
              </w:rPr>
              <w:t>217.9</w:t>
            </w:r>
          </w:p>
        </w:tc>
        <w:tc>
          <w:tcPr>
            <w:tcW w:w="494" w:type="pct"/>
          </w:tcPr>
          <w:p w14:paraId="7CEEE683" w14:textId="77777777" w:rsidR="00E8049E" w:rsidRPr="00036FB9" w:rsidRDefault="00E8049E" w:rsidP="0095092C">
            <w:pPr>
              <w:pStyle w:val="TableCopy"/>
              <w:jc w:val="right"/>
              <w:rPr>
                <w:b/>
                <w:bCs/>
              </w:rPr>
            </w:pPr>
            <w:r w:rsidRPr="00036FB9">
              <w:rPr>
                <w:b/>
                <w:bCs/>
              </w:rPr>
              <w:t>145.4</w:t>
            </w:r>
          </w:p>
        </w:tc>
        <w:tc>
          <w:tcPr>
            <w:tcW w:w="688" w:type="pct"/>
          </w:tcPr>
          <w:p w14:paraId="740E2CB8" w14:textId="77777777" w:rsidR="00E8049E" w:rsidRPr="00036FB9" w:rsidRDefault="00E8049E" w:rsidP="0095092C">
            <w:pPr>
              <w:pStyle w:val="TableCopy"/>
              <w:jc w:val="right"/>
              <w:rPr>
                <w:b/>
                <w:bCs/>
              </w:rPr>
            </w:pPr>
            <w:r w:rsidRPr="00036FB9">
              <w:rPr>
                <w:b/>
                <w:bCs/>
              </w:rPr>
              <w:t>49.9%</w:t>
            </w:r>
          </w:p>
        </w:tc>
        <w:tc>
          <w:tcPr>
            <w:tcW w:w="495" w:type="pct"/>
          </w:tcPr>
          <w:p w14:paraId="5ED675DE" w14:textId="19161E5D" w:rsidR="00E8049E" w:rsidRPr="00E8049E" w:rsidRDefault="004031DD" w:rsidP="0095092C">
            <w:pPr>
              <w:pStyle w:val="TableCopy"/>
              <w:jc w:val="right"/>
            </w:pPr>
            <w:r>
              <w:t>#</w:t>
            </w:r>
          </w:p>
        </w:tc>
      </w:tr>
      <w:tr w:rsidR="003B11E4" w:rsidRPr="00E8049E" w14:paraId="5CAD991C" w14:textId="77777777" w:rsidTr="003B11E4">
        <w:trPr>
          <w:trHeight w:val="60"/>
        </w:trPr>
        <w:tc>
          <w:tcPr>
            <w:tcW w:w="5000" w:type="pct"/>
            <w:gridSpan w:val="6"/>
          </w:tcPr>
          <w:p w14:paraId="01ACC927" w14:textId="20754D61" w:rsidR="003B11E4" w:rsidRPr="00015915" w:rsidRDefault="003B11E4" w:rsidP="003B11E4">
            <w:pPr>
              <w:rPr>
                <w:i/>
                <w:iCs/>
              </w:rPr>
            </w:pPr>
            <w:r w:rsidRPr="00015915">
              <w:rPr>
                <w:i/>
                <w:iCs/>
              </w:rPr>
              <w:t>The 2021-22 result was higher than the 2021-22 budget mainly due to additional funding received for COVID-19 programs, including the </w:t>
            </w:r>
            <w:proofErr w:type="spellStart"/>
            <w:r w:rsidRPr="00015915">
              <w:rPr>
                <w:i/>
                <w:iCs/>
              </w:rPr>
              <w:t>COVIDSafe</w:t>
            </w:r>
            <w:proofErr w:type="spellEnd"/>
            <w:r w:rsidRPr="00015915">
              <w:rPr>
                <w:i/>
                <w:iCs/>
              </w:rPr>
              <w:t xml:space="preserve"> Outdoor Activation Program.</w:t>
            </w:r>
          </w:p>
        </w:tc>
      </w:tr>
    </w:tbl>
    <w:p w14:paraId="619AF18E" w14:textId="77777777" w:rsidR="006C6C9F" w:rsidRDefault="00B66A6D" w:rsidP="006C6C9F">
      <w:pPr>
        <w:pStyle w:val="FootnoteText"/>
      </w:pPr>
      <w:r w:rsidRPr="00E8049E">
        <w:t>Note:</w:t>
      </w:r>
    </w:p>
    <w:p w14:paraId="0222300E" w14:textId="77777777" w:rsidR="006C6C9F" w:rsidRDefault="00E169E4" w:rsidP="006C6C9F">
      <w:pPr>
        <w:pStyle w:val="FootnoteText"/>
      </w:pPr>
      <w:r>
        <w:t>*</w:t>
      </w:r>
      <w:r w:rsidR="00B66A6D" w:rsidRPr="00E8049E">
        <w:t xml:space="preserve"> Performance target achieved or exceeded</w:t>
      </w:r>
    </w:p>
    <w:p w14:paraId="591E54D9" w14:textId="77777777" w:rsidR="006C6C9F" w:rsidRDefault="00682EC5" w:rsidP="006C6C9F">
      <w:pPr>
        <w:pStyle w:val="FootnoteText"/>
      </w:pPr>
      <w:r>
        <w:t>–</w:t>
      </w:r>
      <w:r w:rsidR="00B66A6D" w:rsidRPr="00E8049E">
        <w:t xml:space="preserve"> Performance target not achieved – within 5 per cent variance</w:t>
      </w:r>
    </w:p>
    <w:p w14:paraId="395485B7" w14:textId="599F8E2E" w:rsidR="00B66A6D" w:rsidRPr="00E8049E" w:rsidRDefault="004031DD" w:rsidP="006C6C9F">
      <w:pPr>
        <w:pStyle w:val="FootnoteText"/>
        <w:spacing w:after="120"/>
      </w:pPr>
      <w:r>
        <w:t>#</w:t>
      </w:r>
      <w:r w:rsidR="00B66A6D" w:rsidRPr="00E8049E">
        <w:t xml:space="preserve"> Performance target not achieved – exceeds 5 per cent variance</w:t>
      </w:r>
    </w:p>
    <w:p w14:paraId="437CB796" w14:textId="77777777" w:rsidR="00E8049E" w:rsidRPr="00E8049E" w:rsidRDefault="00E8049E" w:rsidP="00E8049E">
      <w:pPr>
        <w:rPr>
          <w:lang w:val="en-AU"/>
        </w:rPr>
      </w:pPr>
      <w:r w:rsidRPr="00E8049E">
        <w:rPr>
          <w:lang w:val="en-AU"/>
        </w:rPr>
        <w:t xml:space="preserve">Table 13 represents performance against the Regional Development output. This </w:t>
      </w:r>
      <w:proofErr w:type="gramStart"/>
      <w:r w:rsidRPr="00E8049E">
        <w:rPr>
          <w:lang w:val="en-AU"/>
        </w:rPr>
        <w:t>output</w:t>
      </w:r>
      <w:proofErr w:type="gramEnd"/>
      <w:r w:rsidRPr="00E8049E">
        <w:rPr>
          <w:lang w:val="en-AU"/>
        </w:rPr>
        <w:t xml:space="preserve"> guides engagement with industry and communities to identify opportunities to support job growth and new investment in regional Victoria, including support and services to grow regional jobs and capability in regional communities.</w:t>
      </w:r>
    </w:p>
    <w:p w14:paraId="229BCEA9" w14:textId="77777777" w:rsidR="00E8049E" w:rsidRPr="00E8049E" w:rsidRDefault="00E8049E" w:rsidP="007C0277">
      <w:pPr>
        <w:pStyle w:val="Heading5"/>
      </w:pPr>
      <w:r w:rsidRPr="00E8049E">
        <w:t>Table 13: Output – Regional Development</w:t>
      </w:r>
    </w:p>
    <w:tbl>
      <w:tblPr>
        <w:tblStyle w:val="TableGrid"/>
        <w:tblW w:w="5000" w:type="pct"/>
        <w:tblLook w:val="04A0" w:firstRow="1" w:lastRow="0" w:firstColumn="1" w:lastColumn="0" w:noHBand="0" w:noVBand="1"/>
        <w:tblCaption w:val="Table 13: Output – Regional Development"/>
      </w:tblPr>
      <w:tblGrid>
        <w:gridCol w:w="4857"/>
        <w:gridCol w:w="1048"/>
        <w:gridCol w:w="1048"/>
        <w:gridCol w:w="1056"/>
        <w:gridCol w:w="1418"/>
        <w:gridCol w:w="1029"/>
      </w:tblGrid>
      <w:tr w:rsidR="00E8049E" w:rsidRPr="00E8049E" w14:paraId="165DBC66" w14:textId="77777777" w:rsidTr="00B66A6D">
        <w:trPr>
          <w:cnfStyle w:val="100000000000" w:firstRow="1" w:lastRow="0" w:firstColumn="0" w:lastColumn="0" w:oddVBand="0" w:evenVBand="0" w:oddHBand="0" w:evenHBand="0" w:firstRowFirstColumn="0" w:firstRowLastColumn="0" w:lastRowFirstColumn="0" w:lastRowLastColumn="0"/>
          <w:trHeight w:val="60"/>
          <w:tblHeader/>
        </w:trPr>
        <w:tc>
          <w:tcPr>
            <w:tcW w:w="2323" w:type="pct"/>
          </w:tcPr>
          <w:p w14:paraId="4E53E2B7" w14:textId="77777777" w:rsidR="00E8049E" w:rsidRPr="00E8049E" w:rsidRDefault="00E8049E" w:rsidP="007D5156">
            <w:pPr>
              <w:pStyle w:val="TableCopy"/>
            </w:pPr>
            <w:r w:rsidRPr="00E8049E">
              <w:t>Performance measures</w:t>
            </w:r>
          </w:p>
        </w:tc>
        <w:tc>
          <w:tcPr>
            <w:tcW w:w="501" w:type="pct"/>
          </w:tcPr>
          <w:p w14:paraId="032D5E9A" w14:textId="77777777" w:rsidR="00E8049E" w:rsidRPr="00E8049E" w:rsidRDefault="00E8049E" w:rsidP="0095092C">
            <w:pPr>
              <w:pStyle w:val="TableCopy"/>
              <w:jc w:val="right"/>
            </w:pPr>
            <w:r w:rsidRPr="00E8049E">
              <w:t>Unit of measure</w:t>
            </w:r>
          </w:p>
        </w:tc>
        <w:tc>
          <w:tcPr>
            <w:tcW w:w="501" w:type="pct"/>
          </w:tcPr>
          <w:p w14:paraId="7E92DE6F" w14:textId="77777777" w:rsidR="00E8049E" w:rsidRPr="00E8049E" w:rsidRDefault="00E8049E" w:rsidP="0095092C">
            <w:pPr>
              <w:pStyle w:val="TableCopy"/>
              <w:jc w:val="right"/>
            </w:pPr>
            <w:r w:rsidRPr="00E8049E">
              <w:t>2021-22 actual</w:t>
            </w:r>
          </w:p>
        </w:tc>
        <w:tc>
          <w:tcPr>
            <w:tcW w:w="505" w:type="pct"/>
          </w:tcPr>
          <w:p w14:paraId="636C33C6" w14:textId="77777777" w:rsidR="00E8049E" w:rsidRPr="00E8049E" w:rsidRDefault="00E8049E" w:rsidP="0095092C">
            <w:pPr>
              <w:pStyle w:val="TableCopy"/>
              <w:jc w:val="right"/>
            </w:pPr>
            <w:r w:rsidRPr="00E8049E">
              <w:t>2021-22 target</w:t>
            </w:r>
          </w:p>
        </w:tc>
        <w:tc>
          <w:tcPr>
            <w:tcW w:w="678" w:type="pct"/>
          </w:tcPr>
          <w:p w14:paraId="490B0F9E" w14:textId="77777777" w:rsidR="00E8049E" w:rsidRPr="00E8049E" w:rsidRDefault="00E8049E" w:rsidP="0095092C">
            <w:pPr>
              <w:pStyle w:val="TableCopy"/>
              <w:jc w:val="right"/>
            </w:pPr>
            <w:r w:rsidRPr="00E8049E">
              <w:t>Performance variation (%)</w:t>
            </w:r>
          </w:p>
        </w:tc>
        <w:tc>
          <w:tcPr>
            <w:tcW w:w="492" w:type="pct"/>
          </w:tcPr>
          <w:p w14:paraId="4862EE53" w14:textId="77777777" w:rsidR="00E8049E" w:rsidRPr="00E8049E" w:rsidRDefault="00E8049E" w:rsidP="0095092C">
            <w:pPr>
              <w:pStyle w:val="TableCopy"/>
              <w:jc w:val="right"/>
            </w:pPr>
            <w:r w:rsidRPr="00E8049E">
              <w:t>Result</w:t>
            </w:r>
          </w:p>
        </w:tc>
      </w:tr>
      <w:tr w:rsidR="00E8049E" w:rsidRPr="00E8049E" w14:paraId="237CF68E" w14:textId="77777777" w:rsidTr="007D5156">
        <w:trPr>
          <w:trHeight w:val="60"/>
        </w:trPr>
        <w:tc>
          <w:tcPr>
            <w:tcW w:w="5000" w:type="pct"/>
            <w:gridSpan w:val="6"/>
          </w:tcPr>
          <w:p w14:paraId="25114B28" w14:textId="77777777" w:rsidR="00E8049E" w:rsidRPr="003B11E4" w:rsidRDefault="00E8049E" w:rsidP="007D5156">
            <w:pPr>
              <w:pStyle w:val="TableCopy"/>
              <w:rPr>
                <w:b/>
                <w:bCs/>
              </w:rPr>
            </w:pPr>
            <w:r w:rsidRPr="003B11E4">
              <w:rPr>
                <w:b/>
                <w:bCs/>
              </w:rPr>
              <w:t>Quantity</w:t>
            </w:r>
          </w:p>
        </w:tc>
      </w:tr>
      <w:tr w:rsidR="00E8049E" w:rsidRPr="00E8049E" w14:paraId="57178CE1" w14:textId="77777777" w:rsidTr="007D5156">
        <w:trPr>
          <w:trHeight w:val="60"/>
        </w:trPr>
        <w:tc>
          <w:tcPr>
            <w:tcW w:w="2323" w:type="pct"/>
          </w:tcPr>
          <w:p w14:paraId="0C0B61D5" w14:textId="77777777" w:rsidR="00E8049E" w:rsidRPr="00E8049E" w:rsidRDefault="00E8049E" w:rsidP="007D5156">
            <w:pPr>
              <w:pStyle w:val="TableCopy"/>
            </w:pPr>
            <w:r w:rsidRPr="00E8049E">
              <w:t xml:space="preserve">Actual export sales generated for regional businesses </w:t>
            </w:r>
            <w:proofErr w:type="gramStart"/>
            <w:r w:rsidRPr="00E8049E">
              <w:t>as a result of</w:t>
            </w:r>
            <w:proofErr w:type="gramEnd"/>
            <w:r w:rsidRPr="00E8049E">
              <w:t xml:space="preserve"> participation in government programs</w:t>
            </w:r>
          </w:p>
        </w:tc>
        <w:tc>
          <w:tcPr>
            <w:tcW w:w="501" w:type="pct"/>
          </w:tcPr>
          <w:p w14:paraId="2BB4DD5B" w14:textId="77777777" w:rsidR="00E8049E" w:rsidRPr="00E8049E" w:rsidRDefault="00E8049E" w:rsidP="0095092C">
            <w:pPr>
              <w:pStyle w:val="TableCopy"/>
              <w:jc w:val="right"/>
            </w:pPr>
            <w:r w:rsidRPr="00E8049E">
              <w:t>$ million</w:t>
            </w:r>
          </w:p>
        </w:tc>
        <w:tc>
          <w:tcPr>
            <w:tcW w:w="501" w:type="pct"/>
          </w:tcPr>
          <w:p w14:paraId="549CAFA5" w14:textId="77777777" w:rsidR="00E8049E" w:rsidRPr="00E8049E" w:rsidRDefault="00E8049E" w:rsidP="0095092C">
            <w:pPr>
              <w:pStyle w:val="TableCopy"/>
              <w:jc w:val="right"/>
            </w:pPr>
            <w:r w:rsidRPr="00E8049E">
              <w:t>136</w:t>
            </w:r>
          </w:p>
        </w:tc>
        <w:tc>
          <w:tcPr>
            <w:tcW w:w="505" w:type="pct"/>
          </w:tcPr>
          <w:p w14:paraId="1A0B20A4" w14:textId="77777777" w:rsidR="00E8049E" w:rsidRPr="00E8049E" w:rsidRDefault="00E8049E" w:rsidP="0095092C">
            <w:pPr>
              <w:pStyle w:val="TableCopy"/>
              <w:jc w:val="right"/>
            </w:pPr>
            <w:r w:rsidRPr="00E8049E">
              <w:t>110</w:t>
            </w:r>
          </w:p>
        </w:tc>
        <w:tc>
          <w:tcPr>
            <w:tcW w:w="678" w:type="pct"/>
          </w:tcPr>
          <w:p w14:paraId="37EFE2EF" w14:textId="77777777" w:rsidR="00E8049E" w:rsidRPr="00E8049E" w:rsidRDefault="00E8049E" w:rsidP="0095092C">
            <w:pPr>
              <w:pStyle w:val="TableCopy"/>
              <w:jc w:val="right"/>
            </w:pPr>
            <w:r w:rsidRPr="00E8049E">
              <w:t>23.6%</w:t>
            </w:r>
          </w:p>
        </w:tc>
        <w:tc>
          <w:tcPr>
            <w:tcW w:w="492" w:type="pct"/>
          </w:tcPr>
          <w:p w14:paraId="08E1BCE0" w14:textId="3EACB3A5" w:rsidR="00E8049E" w:rsidRPr="00E8049E" w:rsidRDefault="00E169E4" w:rsidP="0095092C">
            <w:pPr>
              <w:pStyle w:val="TableCopy"/>
              <w:jc w:val="right"/>
            </w:pPr>
            <w:r>
              <w:t>*</w:t>
            </w:r>
          </w:p>
        </w:tc>
      </w:tr>
      <w:tr w:rsidR="00E8049E" w:rsidRPr="00E8049E" w14:paraId="1D584DD6" w14:textId="77777777" w:rsidTr="007D5156">
        <w:trPr>
          <w:trHeight w:val="60"/>
        </w:trPr>
        <w:tc>
          <w:tcPr>
            <w:tcW w:w="5000" w:type="pct"/>
            <w:gridSpan w:val="6"/>
          </w:tcPr>
          <w:p w14:paraId="3D8473B9" w14:textId="77777777" w:rsidR="00E8049E" w:rsidRPr="008A5ECD" w:rsidRDefault="00E8049E" w:rsidP="007D5156">
            <w:pPr>
              <w:pStyle w:val="TableCopy"/>
              <w:rPr>
                <w:i/>
                <w:iCs/>
              </w:rPr>
            </w:pPr>
            <w:r w:rsidRPr="008A5ECD">
              <w:rPr>
                <w:i/>
                <w:iCs/>
              </w:rPr>
              <w:t>Higher result due to unexpectedly high export values, and the success of government programs in regional Victoria in supporting businesses to generate new exports.</w:t>
            </w:r>
          </w:p>
        </w:tc>
      </w:tr>
      <w:tr w:rsidR="00E8049E" w:rsidRPr="00E8049E" w14:paraId="2CFE29ED" w14:textId="77777777" w:rsidTr="007D5156">
        <w:trPr>
          <w:trHeight w:val="60"/>
        </w:trPr>
        <w:tc>
          <w:tcPr>
            <w:tcW w:w="2323" w:type="pct"/>
          </w:tcPr>
          <w:p w14:paraId="5FAEC51C" w14:textId="77777777" w:rsidR="00E8049E" w:rsidRPr="00E8049E" w:rsidRDefault="00E8049E" w:rsidP="007D5156">
            <w:pPr>
              <w:pStyle w:val="TableCopy"/>
            </w:pPr>
            <w:r w:rsidRPr="00E8049E">
              <w:t xml:space="preserve">Economic development and service delivery </w:t>
            </w:r>
            <w:r w:rsidRPr="00E8049E">
              <w:br/>
              <w:t>projects supported</w:t>
            </w:r>
          </w:p>
        </w:tc>
        <w:tc>
          <w:tcPr>
            <w:tcW w:w="501" w:type="pct"/>
          </w:tcPr>
          <w:p w14:paraId="4ECCB01E" w14:textId="77777777" w:rsidR="00E8049E" w:rsidRPr="00E8049E" w:rsidRDefault="00E8049E" w:rsidP="0095092C">
            <w:pPr>
              <w:pStyle w:val="TableCopy"/>
              <w:jc w:val="right"/>
            </w:pPr>
            <w:r w:rsidRPr="00E8049E">
              <w:t>number</w:t>
            </w:r>
          </w:p>
        </w:tc>
        <w:tc>
          <w:tcPr>
            <w:tcW w:w="501" w:type="pct"/>
          </w:tcPr>
          <w:p w14:paraId="1D8D4CC9" w14:textId="77777777" w:rsidR="00E8049E" w:rsidRPr="00E8049E" w:rsidRDefault="00E8049E" w:rsidP="0095092C">
            <w:pPr>
              <w:pStyle w:val="TableCopy"/>
              <w:jc w:val="right"/>
            </w:pPr>
            <w:r w:rsidRPr="00E8049E">
              <w:t>297</w:t>
            </w:r>
          </w:p>
        </w:tc>
        <w:tc>
          <w:tcPr>
            <w:tcW w:w="505" w:type="pct"/>
          </w:tcPr>
          <w:p w14:paraId="50C78559" w14:textId="77777777" w:rsidR="00E8049E" w:rsidRPr="00E8049E" w:rsidRDefault="00E8049E" w:rsidP="0095092C">
            <w:pPr>
              <w:pStyle w:val="TableCopy"/>
              <w:jc w:val="right"/>
            </w:pPr>
            <w:r w:rsidRPr="00E8049E">
              <w:t>175</w:t>
            </w:r>
          </w:p>
        </w:tc>
        <w:tc>
          <w:tcPr>
            <w:tcW w:w="678" w:type="pct"/>
          </w:tcPr>
          <w:p w14:paraId="1153885E" w14:textId="77777777" w:rsidR="00E8049E" w:rsidRPr="00E8049E" w:rsidRDefault="00E8049E" w:rsidP="0095092C">
            <w:pPr>
              <w:pStyle w:val="TableCopy"/>
              <w:jc w:val="right"/>
            </w:pPr>
            <w:r w:rsidRPr="00E8049E">
              <w:t>69.7%</w:t>
            </w:r>
          </w:p>
        </w:tc>
        <w:tc>
          <w:tcPr>
            <w:tcW w:w="492" w:type="pct"/>
          </w:tcPr>
          <w:p w14:paraId="4CA33A3E" w14:textId="4E45FD9F" w:rsidR="00E8049E" w:rsidRPr="00E8049E" w:rsidRDefault="00E169E4" w:rsidP="0095092C">
            <w:pPr>
              <w:pStyle w:val="TableCopy"/>
              <w:jc w:val="right"/>
            </w:pPr>
            <w:r>
              <w:t>*</w:t>
            </w:r>
          </w:p>
        </w:tc>
      </w:tr>
      <w:tr w:rsidR="00E8049E" w:rsidRPr="00E8049E" w14:paraId="364A3B0B" w14:textId="77777777" w:rsidTr="007D5156">
        <w:trPr>
          <w:trHeight w:val="60"/>
        </w:trPr>
        <w:tc>
          <w:tcPr>
            <w:tcW w:w="5000" w:type="pct"/>
            <w:gridSpan w:val="6"/>
          </w:tcPr>
          <w:p w14:paraId="2D9B34ED" w14:textId="77777777" w:rsidR="00E8049E" w:rsidRPr="008A5ECD" w:rsidRDefault="00E8049E" w:rsidP="007D5156">
            <w:pPr>
              <w:pStyle w:val="TableCopy"/>
              <w:rPr>
                <w:i/>
                <w:iCs/>
              </w:rPr>
            </w:pPr>
            <w:r w:rsidRPr="008A5ECD">
              <w:rPr>
                <w:i/>
                <w:iCs/>
              </w:rPr>
              <w:t>Higher volume of project delivery reflecting COVID-19 recovery initiatives and program design.</w:t>
            </w:r>
          </w:p>
        </w:tc>
      </w:tr>
      <w:tr w:rsidR="00E8049E" w:rsidRPr="00E8049E" w14:paraId="26BE812B" w14:textId="77777777" w:rsidTr="007D5156">
        <w:trPr>
          <w:trHeight w:val="60"/>
        </w:trPr>
        <w:tc>
          <w:tcPr>
            <w:tcW w:w="2323" w:type="pct"/>
          </w:tcPr>
          <w:p w14:paraId="58C7F1C2" w14:textId="77777777" w:rsidR="00E8049E" w:rsidRPr="00E8049E" w:rsidRDefault="00E8049E" w:rsidP="007D5156">
            <w:pPr>
              <w:pStyle w:val="TableCopy"/>
            </w:pPr>
            <w:r w:rsidRPr="00E8049E">
              <w:t>Jobs in regional Victoria resulting from government investment facilitation services and assistance</w:t>
            </w:r>
          </w:p>
        </w:tc>
        <w:tc>
          <w:tcPr>
            <w:tcW w:w="501" w:type="pct"/>
          </w:tcPr>
          <w:p w14:paraId="09927460" w14:textId="77777777" w:rsidR="00E8049E" w:rsidRPr="00E8049E" w:rsidRDefault="00E8049E" w:rsidP="0095092C">
            <w:pPr>
              <w:pStyle w:val="TableCopy"/>
              <w:jc w:val="right"/>
            </w:pPr>
            <w:r w:rsidRPr="00E8049E">
              <w:t>number</w:t>
            </w:r>
          </w:p>
        </w:tc>
        <w:tc>
          <w:tcPr>
            <w:tcW w:w="501" w:type="pct"/>
          </w:tcPr>
          <w:p w14:paraId="528732A2" w14:textId="77777777" w:rsidR="00E8049E" w:rsidRPr="00E8049E" w:rsidRDefault="00E8049E" w:rsidP="0095092C">
            <w:pPr>
              <w:pStyle w:val="TableCopy"/>
              <w:jc w:val="right"/>
            </w:pPr>
            <w:r w:rsidRPr="00E8049E">
              <w:t>2,427</w:t>
            </w:r>
          </w:p>
        </w:tc>
        <w:tc>
          <w:tcPr>
            <w:tcW w:w="505" w:type="pct"/>
          </w:tcPr>
          <w:p w14:paraId="27AE4DB1" w14:textId="77777777" w:rsidR="00E8049E" w:rsidRPr="00E8049E" w:rsidRDefault="00E8049E" w:rsidP="0095092C">
            <w:pPr>
              <w:pStyle w:val="TableCopy"/>
              <w:jc w:val="right"/>
            </w:pPr>
            <w:r w:rsidRPr="00E8049E">
              <w:t>1,770</w:t>
            </w:r>
          </w:p>
        </w:tc>
        <w:tc>
          <w:tcPr>
            <w:tcW w:w="678" w:type="pct"/>
          </w:tcPr>
          <w:p w14:paraId="64E734CC" w14:textId="77777777" w:rsidR="00E8049E" w:rsidRPr="00E8049E" w:rsidRDefault="00E8049E" w:rsidP="0095092C">
            <w:pPr>
              <w:pStyle w:val="TableCopy"/>
              <w:jc w:val="right"/>
            </w:pPr>
            <w:r w:rsidRPr="00E8049E">
              <w:t>37.1%</w:t>
            </w:r>
          </w:p>
        </w:tc>
        <w:tc>
          <w:tcPr>
            <w:tcW w:w="492" w:type="pct"/>
          </w:tcPr>
          <w:p w14:paraId="14E16A7A" w14:textId="4D3D767B" w:rsidR="00E8049E" w:rsidRPr="00E8049E" w:rsidRDefault="00E169E4" w:rsidP="0095092C">
            <w:pPr>
              <w:pStyle w:val="TableCopy"/>
              <w:jc w:val="right"/>
            </w:pPr>
            <w:r>
              <w:t>*</w:t>
            </w:r>
          </w:p>
        </w:tc>
      </w:tr>
      <w:tr w:rsidR="00E8049E" w:rsidRPr="00E8049E" w14:paraId="1DD98B21" w14:textId="77777777" w:rsidTr="007D5156">
        <w:trPr>
          <w:trHeight w:val="60"/>
        </w:trPr>
        <w:tc>
          <w:tcPr>
            <w:tcW w:w="5000" w:type="pct"/>
            <w:gridSpan w:val="6"/>
          </w:tcPr>
          <w:p w14:paraId="756E26F5" w14:textId="02095F66" w:rsidR="00E8049E" w:rsidRPr="008A5ECD" w:rsidRDefault="00E8049E" w:rsidP="007D5156">
            <w:pPr>
              <w:pStyle w:val="TableCopy"/>
              <w:rPr>
                <w:i/>
                <w:iCs/>
              </w:rPr>
            </w:pPr>
            <w:r w:rsidRPr="008A5ECD">
              <w:rPr>
                <w:i/>
                <w:iCs/>
              </w:rPr>
              <w:t>Higher result as a larger number of new jobs were created than anticipated. This has been difficult to predict given the impacts of COVID-19 on business conditions and performance.</w:t>
            </w:r>
          </w:p>
        </w:tc>
      </w:tr>
      <w:tr w:rsidR="00E8049E" w:rsidRPr="00E8049E" w14:paraId="27D5CB49" w14:textId="77777777" w:rsidTr="007D5156">
        <w:trPr>
          <w:trHeight w:val="60"/>
        </w:trPr>
        <w:tc>
          <w:tcPr>
            <w:tcW w:w="2323" w:type="pct"/>
          </w:tcPr>
          <w:p w14:paraId="3DBB29DC" w14:textId="77777777" w:rsidR="00E8049E" w:rsidRPr="00E8049E" w:rsidRDefault="00E8049E" w:rsidP="007D5156">
            <w:pPr>
              <w:pStyle w:val="TableCopy"/>
            </w:pPr>
            <w:r w:rsidRPr="00E8049E">
              <w:t>New investment in regional Victoria resulting from government facilitation services and assistance</w:t>
            </w:r>
          </w:p>
        </w:tc>
        <w:tc>
          <w:tcPr>
            <w:tcW w:w="501" w:type="pct"/>
          </w:tcPr>
          <w:p w14:paraId="5041B197" w14:textId="77777777" w:rsidR="00E8049E" w:rsidRPr="00E8049E" w:rsidRDefault="00E8049E" w:rsidP="0095092C">
            <w:pPr>
              <w:pStyle w:val="TableCopy"/>
              <w:jc w:val="right"/>
            </w:pPr>
            <w:r w:rsidRPr="00E8049E">
              <w:t>$ million</w:t>
            </w:r>
          </w:p>
        </w:tc>
        <w:tc>
          <w:tcPr>
            <w:tcW w:w="501" w:type="pct"/>
          </w:tcPr>
          <w:p w14:paraId="0346D170" w14:textId="77777777" w:rsidR="00E8049E" w:rsidRPr="00E8049E" w:rsidRDefault="00E8049E" w:rsidP="0095092C">
            <w:pPr>
              <w:pStyle w:val="TableCopy"/>
              <w:jc w:val="right"/>
            </w:pPr>
            <w:r w:rsidRPr="00E8049E">
              <w:t>1,410</w:t>
            </w:r>
          </w:p>
        </w:tc>
        <w:tc>
          <w:tcPr>
            <w:tcW w:w="505" w:type="pct"/>
          </w:tcPr>
          <w:p w14:paraId="4EDD7886" w14:textId="77777777" w:rsidR="00E8049E" w:rsidRPr="00E8049E" w:rsidRDefault="00E8049E" w:rsidP="0095092C">
            <w:pPr>
              <w:pStyle w:val="TableCopy"/>
              <w:jc w:val="right"/>
            </w:pPr>
            <w:r w:rsidRPr="00E8049E">
              <w:t>1,400</w:t>
            </w:r>
          </w:p>
        </w:tc>
        <w:tc>
          <w:tcPr>
            <w:tcW w:w="678" w:type="pct"/>
          </w:tcPr>
          <w:p w14:paraId="2165876C" w14:textId="77777777" w:rsidR="00E8049E" w:rsidRPr="00E8049E" w:rsidRDefault="00E8049E" w:rsidP="0095092C">
            <w:pPr>
              <w:pStyle w:val="TableCopy"/>
              <w:jc w:val="right"/>
            </w:pPr>
            <w:r w:rsidRPr="00E8049E">
              <w:t>0.7%</w:t>
            </w:r>
          </w:p>
        </w:tc>
        <w:tc>
          <w:tcPr>
            <w:tcW w:w="492" w:type="pct"/>
          </w:tcPr>
          <w:p w14:paraId="4F090370" w14:textId="2B5F5F67" w:rsidR="00E8049E" w:rsidRPr="00E8049E" w:rsidRDefault="00E169E4" w:rsidP="0095092C">
            <w:pPr>
              <w:pStyle w:val="TableCopy"/>
              <w:jc w:val="right"/>
            </w:pPr>
            <w:r>
              <w:t>*</w:t>
            </w:r>
          </w:p>
        </w:tc>
      </w:tr>
      <w:tr w:rsidR="00E8049E" w:rsidRPr="00E8049E" w14:paraId="0C84EAF6" w14:textId="77777777" w:rsidTr="007D5156">
        <w:trPr>
          <w:trHeight w:val="60"/>
        </w:trPr>
        <w:tc>
          <w:tcPr>
            <w:tcW w:w="5000" w:type="pct"/>
            <w:gridSpan w:val="6"/>
          </w:tcPr>
          <w:p w14:paraId="4FE48310" w14:textId="77777777" w:rsidR="00E8049E" w:rsidRPr="003B11E4" w:rsidRDefault="00E8049E" w:rsidP="007D5156">
            <w:pPr>
              <w:pStyle w:val="TableCopy"/>
              <w:rPr>
                <w:b/>
                <w:bCs/>
              </w:rPr>
            </w:pPr>
            <w:r w:rsidRPr="003B11E4">
              <w:rPr>
                <w:b/>
                <w:bCs/>
              </w:rPr>
              <w:t>Quality</w:t>
            </w:r>
          </w:p>
        </w:tc>
      </w:tr>
      <w:tr w:rsidR="00E8049E" w:rsidRPr="00E8049E" w14:paraId="672B6044" w14:textId="77777777" w:rsidTr="007D5156">
        <w:trPr>
          <w:trHeight w:val="60"/>
        </w:trPr>
        <w:tc>
          <w:tcPr>
            <w:tcW w:w="2323" w:type="pct"/>
          </w:tcPr>
          <w:p w14:paraId="6236934A" w14:textId="77777777" w:rsidR="00E8049E" w:rsidRPr="00E8049E" w:rsidRDefault="00E8049E" w:rsidP="007D5156">
            <w:pPr>
              <w:pStyle w:val="TableCopy"/>
            </w:pPr>
            <w:r w:rsidRPr="00E8049E">
              <w:t xml:space="preserve">Participant satisfaction with implementation </w:t>
            </w:r>
            <w:r w:rsidRPr="00E8049E">
              <w:br/>
              <w:t>of Regional Development Victoria programs</w:t>
            </w:r>
          </w:p>
        </w:tc>
        <w:tc>
          <w:tcPr>
            <w:tcW w:w="501" w:type="pct"/>
          </w:tcPr>
          <w:p w14:paraId="62BD795D" w14:textId="77777777" w:rsidR="00E8049E" w:rsidRPr="00E8049E" w:rsidRDefault="00E8049E" w:rsidP="0095092C">
            <w:pPr>
              <w:pStyle w:val="TableCopy"/>
              <w:jc w:val="right"/>
            </w:pPr>
            <w:r w:rsidRPr="00E8049E">
              <w:t>per cent</w:t>
            </w:r>
          </w:p>
        </w:tc>
        <w:tc>
          <w:tcPr>
            <w:tcW w:w="501" w:type="pct"/>
          </w:tcPr>
          <w:p w14:paraId="19E5CBD0" w14:textId="77777777" w:rsidR="00E8049E" w:rsidRPr="00E8049E" w:rsidRDefault="00E8049E" w:rsidP="0095092C">
            <w:pPr>
              <w:pStyle w:val="TableCopy"/>
              <w:jc w:val="right"/>
            </w:pPr>
            <w:r w:rsidRPr="00E8049E">
              <w:t>85</w:t>
            </w:r>
          </w:p>
        </w:tc>
        <w:tc>
          <w:tcPr>
            <w:tcW w:w="505" w:type="pct"/>
          </w:tcPr>
          <w:p w14:paraId="1FC8BB0A" w14:textId="77777777" w:rsidR="00E8049E" w:rsidRPr="00E8049E" w:rsidRDefault="00E8049E" w:rsidP="0095092C">
            <w:pPr>
              <w:pStyle w:val="TableCopy"/>
              <w:jc w:val="right"/>
            </w:pPr>
            <w:r w:rsidRPr="00E8049E">
              <w:t>90</w:t>
            </w:r>
          </w:p>
        </w:tc>
        <w:tc>
          <w:tcPr>
            <w:tcW w:w="678" w:type="pct"/>
          </w:tcPr>
          <w:p w14:paraId="72BC2541" w14:textId="77777777" w:rsidR="00E8049E" w:rsidRPr="00E8049E" w:rsidRDefault="00E8049E" w:rsidP="0095092C">
            <w:pPr>
              <w:pStyle w:val="TableCopy"/>
              <w:jc w:val="right"/>
            </w:pPr>
            <w:r w:rsidRPr="00E8049E">
              <w:t>-5.6%</w:t>
            </w:r>
          </w:p>
        </w:tc>
        <w:tc>
          <w:tcPr>
            <w:tcW w:w="492" w:type="pct"/>
          </w:tcPr>
          <w:p w14:paraId="36EE186A" w14:textId="4C67A1A6" w:rsidR="00E8049E" w:rsidRPr="00E8049E" w:rsidRDefault="004031DD" w:rsidP="0095092C">
            <w:pPr>
              <w:pStyle w:val="TableCopy"/>
              <w:jc w:val="right"/>
            </w:pPr>
            <w:r>
              <w:t>#</w:t>
            </w:r>
          </w:p>
        </w:tc>
      </w:tr>
      <w:tr w:rsidR="00E8049E" w:rsidRPr="00E8049E" w14:paraId="0588C10F" w14:textId="77777777" w:rsidTr="007D5156">
        <w:trPr>
          <w:trHeight w:val="60"/>
        </w:trPr>
        <w:tc>
          <w:tcPr>
            <w:tcW w:w="5000" w:type="pct"/>
            <w:gridSpan w:val="6"/>
          </w:tcPr>
          <w:p w14:paraId="0618EEAB" w14:textId="6B359C2E" w:rsidR="00E8049E" w:rsidRPr="008A5ECD" w:rsidRDefault="00E8049E" w:rsidP="007D5156">
            <w:pPr>
              <w:pStyle w:val="TableCopy"/>
              <w:rPr>
                <w:i/>
                <w:iCs/>
              </w:rPr>
            </w:pPr>
            <w:r w:rsidRPr="008A5ECD">
              <w:rPr>
                <w:i/>
                <w:iCs/>
              </w:rPr>
              <w:t>Lower result due to extended approval timelines as new arrangements were incorporated into administrative processes. RJIF project approval processes were changed in 2021-22 to ensure appropriate rigour in process and decision-making</w:t>
            </w:r>
          </w:p>
        </w:tc>
      </w:tr>
      <w:tr w:rsidR="00E8049E" w:rsidRPr="00E8049E" w14:paraId="75DCA377" w14:textId="77777777" w:rsidTr="007D5156">
        <w:trPr>
          <w:trHeight w:val="60"/>
        </w:trPr>
        <w:tc>
          <w:tcPr>
            <w:tcW w:w="5000" w:type="pct"/>
            <w:gridSpan w:val="6"/>
          </w:tcPr>
          <w:p w14:paraId="6A6312FF" w14:textId="77777777" w:rsidR="00E8049E" w:rsidRPr="003B11E4" w:rsidRDefault="00E8049E" w:rsidP="007D5156">
            <w:pPr>
              <w:pStyle w:val="TableCopy"/>
              <w:rPr>
                <w:b/>
                <w:bCs/>
              </w:rPr>
            </w:pPr>
            <w:r w:rsidRPr="003B11E4">
              <w:rPr>
                <w:b/>
                <w:bCs/>
              </w:rPr>
              <w:t>Cost</w:t>
            </w:r>
          </w:p>
        </w:tc>
      </w:tr>
      <w:tr w:rsidR="00E8049E" w:rsidRPr="00E8049E" w14:paraId="1FDA1413" w14:textId="77777777" w:rsidTr="007D5156">
        <w:trPr>
          <w:trHeight w:val="60"/>
        </w:trPr>
        <w:tc>
          <w:tcPr>
            <w:tcW w:w="2323" w:type="pct"/>
          </w:tcPr>
          <w:p w14:paraId="2C77FC79" w14:textId="77777777" w:rsidR="00E8049E" w:rsidRPr="003B11E4" w:rsidRDefault="00E8049E" w:rsidP="007D5156">
            <w:pPr>
              <w:pStyle w:val="TableCopy"/>
              <w:rPr>
                <w:b/>
                <w:bCs/>
              </w:rPr>
            </w:pPr>
            <w:r w:rsidRPr="003B11E4">
              <w:rPr>
                <w:b/>
                <w:bCs/>
              </w:rPr>
              <w:t>Total output cost</w:t>
            </w:r>
          </w:p>
        </w:tc>
        <w:tc>
          <w:tcPr>
            <w:tcW w:w="501" w:type="pct"/>
          </w:tcPr>
          <w:p w14:paraId="121D8BB2" w14:textId="77777777" w:rsidR="00E8049E" w:rsidRPr="003B11E4" w:rsidRDefault="00E8049E" w:rsidP="0095092C">
            <w:pPr>
              <w:pStyle w:val="TableCopy"/>
              <w:jc w:val="right"/>
              <w:rPr>
                <w:b/>
                <w:bCs/>
              </w:rPr>
            </w:pPr>
            <w:r w:rsidRPr="003B11E4">
              <w:rPr>
                <w:b/>
                <w:bCs/>
              </w:rPr>
              <w:t>$ million</w:t>
            </w:r>
          </w:p>
        </w:tc>
        <w:tc>
          <w:tcPr>
            <w:tcW w:w="501" w:type="pct"/>
          </w:tcPr>
          <w:p w14:paraId="1284E80F" w14:textId="77777777" w:rsidR="00E8049E" w:rsidRPr="003B11E4" w:rsidRDefault="00E8049E" w:rsidP="0095092C">
            <w:pPr>
              <w:pStyle w:val="TableCopy"/>
              <w:jc w:val="right"/>
              <w:rPr>
                <w:b/>
                <w:bCs/>
              </w:rPr>
            </w:pPr>
            <w:r w:rsidRPr="003B11E4">
              <w:rPr>
                <w:b/>
                <w:bCs/>
              </w:rPr>
              <w:t>247.2</w:t>
            </w:r>
          </w:p>
        </w:tc>
        <w:tc>
          <w:tcPr>
            <w:tcW w:w="505" w:type="pct"/>
          </w:tcPr>
          <w:p w14:paraId="0FC74A5D" w14:textId="77777777" w:rsidR="00E8049E" w:rsidRPr="003B11E4" w:rsidRDefault="00E8049E" w:rsidP="0095092C">
            <w:pPr>
              <w:pStyle w:val="TableCopy"/>
              <w:jc w:val="right"/>
              <w:rPr>
                <w:b/>
                <w:bCs/>
              </w:rPr>
            </w:pPr>
            <w:r w:rsidRPr="003B11E4">
              <w:rPr>
                <w:b/>
                <w:bCs/>
              </w:rPr>
              <w:t>256.0</w:t>
            </w:r>
          </w:p>
        </w:tc>
        <w:tc>
          <w:tcPr>
            <w:tcW w:w="678" w:type="pct"/>
          </w:tcPr>
          <w:p w14:paraId="6B7C8D20" w14:textId="77777777" w:rsidR="00E8049E" w:rsidRPr="003B11E4" w:rsidRDefault="00E8049E" w:rsidP="0095092C">
            <w:pPr>
              <w:pStyle w:val="TableCopy"/>
              <w:jc w:val="right"/>
              <w:rPr>
                <w:b/>
                <w:bCs/>
              </w:rPr>
            </w:pPr>
            <w:r w:rsidRPr="003B11E4">
              <w:rPr>
                <w:b/>
                <w:bCs/>
              </w:rPr>
              <w:t>-3.4%</w:t>
            </w:r>
          </w:p>
        </w:tc>
        <w:tc>
          <w:tcPr>
            <w:tcW w:w="492" w:type="pct"/>
          </w:tcPr>
          <w:p w14:paraId="243EFF6F" w14:textId="7CD66D10" w:rsidR="00E8049E" w:rsidRPr="00E8049E" w:rsidRDefault="00E169E4" w:rsidP="0095092C">
            <w:pPr>
              <w:pStyle w:val="TableCopy"/>
              <w:jc w:val="right"/>
            </w:pPr>
            <w:r>
              <w:t>*</w:t>
            </w:r>
          </w:p>
        </w:tc>
      </w:tr>
    </w:tbl>
    <w:p w14:paraId="1F3B4B3E" w14:textId="40C24E28" w:rsidR="006C6C9F" w:rsidRDefault="00B66A6D" w:rsidP="004A4602">
      <w:pPr>
        <w:pStyle w:val="FootnoteText"/>
      </w:pPr>
      <w:r w:rsidRPr="00E8049E">
        <w:t>Note</w:t>
      </w:r>
      <w:r w:rsidR="006C6C9F">
        <w:t>:</w:t>
      </w:r>
    </w:p>
    <w:p w14:paraId="13E42B30" w14:textId="77777777" w:rsidR="006C6C9F" w:rsidRDefault="00E169E4" w:rsidP="006C6C9F">
      <w:pPr>
        <w:pStyle w:val="FootnoteText"/>
      </w:pPr>
      <w:r>
        <w:t>*</w:t>
      </w:r>
      <w:r w:rsidR="00B66A6D" w:rsidRPr="00E8049E">
        <w:t xml:space="preserve"> Performance target achieved or exceeded</w:t>
      </w:r>
    </w:p>
    <w:p w14:paraId="21838106" w14:textId="77777777" w:rsidR="006C6C9F" w:rsidRDefault="00682EC5" w:rsidP="006C6C9F">
      <w:pPr>
        <w:pStyle w:val="FootnoteText"/>
      </w:pPr>
      <w:r>
        <w:t>–</w:t>
      </w:r>
      <w:r w:rsidR="00B66A6D" w:rsidRPr="00E8049E">
        <w:t xml:space="preserve"> Performance target not achieved – within 5 per cent variance</w:t>
      </w:r>
    </w:p>
    <w:p w14:paraId="7AB55565" w14:textId="0C011B5D" w:rsidR="00B66A6D" w:rsidRPr="004A4602" w:rsidRDefault="004031DD" w:rsidP="006C6C9F">
      <w:pPr>
        <w:pStyle w:val="FootnoteText"/>
      </w:pPr>
      <w:r>
        <w:t>#</w:t>
      </w:r>
      <w:r w:rsidR="00B66A6D" w:rsidRPr="00E8049E">
        <w:t xml:space="preserve"> Performance target not achieved – exceeds 5 per cent variance</w:t>
      </w:r>
    </w:p>
    <w:p w14:paraId="7935235F" w14:textId="77777777" w:rsidR="00E8049E" w:rsidRPr="00E8049E" w:rsidRDefault="00E8049E" w:rsidP="00B66A6D">
      <w:pPr>
        <w:pStyle w:val="Heading2"/>
        <w:rPr>
          <w:lang w:val="en-AU"/>
        </w:rPr>
      </w:pPr>
      <w:bookmarkStart w:id="22" w:name="_Toc130894332"/>
      <w:r w:rsidRPr="00E8049E">
        <w:rPr>
          <w:lang w:val="en-AU"/>
        </w:rPr>
        <w:lastRenderedPageBreak/>
        <w:t xml:space="preserve">Objective 5: Grow vibrant, </w:t>
      </w:r>
      <w:r w:rsidRPr="00B66A6D">
        <w:t>active</w:t>
      </w:r>
      <w:r w:rsidRPr="00E8049E">
        <w:rPr>
          <w:lang w:val="en-AU"/>
        </w:rPr>
        <w:t xml:space="preserve"> and creative </w:t>
      </w:r>
      <w:proofErr w:type="gramStart"/>
      <w:r w:rsidRPr="00E8049E">
        <w:rPr>
          <w:lang w:val="en-AU"/>
        </w:rPr>
        <w:t>communities</w:t>
      </w:r>
      <w:bookmarkEnd w:id="22"/>
      <w:proofErr w:type="gramEnd"/>
    </w:p>
    <w:p w14:paraId="069AF8BD" w14:textId="77777777" w:rsidR="00E8049E" w:rsidRPr="00E8049E" w:rsidRDefault="00E8049E" w:rsidP="00E8049E">
      <w:pPr>
        <w:rPr>
          <w:lang w:val="en-AU"/>
        </w:rPr>
      </w:pPr>
      <w:r w:rsidRPr="00E8049E">
        <w:rPr>
          <w:lang w:val="en-AU"/>
        </w:rPr>
        <w:t xml:space="preserve">This objective seeks to increase the economic, </w:t>
      </w:r>
      <w:proofErr w:type="gramStart"/>
      <w:r w:rsidRPr="00E8049E">
        <w:rPr>
          <w:lang w:val="en-AU"/>
        </w:rPr>
        <w:t>social</w:t>
      </w:r>
      <w:proofErr w:type="gramEnd"/>
      <w:r w:rsidRPr="00E8049E">
        <w:rPr>
          <w:lang w:val="en-AU"/>
        </w:rPr>
        <w:t xml:space="preserve"> and cultural value of the creative, sport and recreation industries to Victoria, grow the number and yield of visitors, position Victoria as a major events destination, and ensure the best cultural and sporting experiences are accessible to everyone.</w:t>
      </w:r>
    </w:p>
    <w:p w14:paraId="32F5C78B" w14:textId="77D0A6E6" w:rsidR="00E8049E" w:rsidRPr="00E8049E" w:rsidRDefault="00E8049E" w:rsidP="00B66A6D">
      <w:pPr>
        <w:pStyle w:val="Heading3"/>
        <w:rPr>
          <w:lang w:val="en-AU"/>
        </w:rPr>
      </w:pPr>
      <w:bookmarkStart w:id="23" w:name="_Toc130894333"/>
      <w:r w:rsidRPr="00E8049E">
        <w:rPr>
          <w:lang w:val="en-AU"/>
        </w:rPr>
        <w:t>Progress towards achieving</w:t>
      </w:r>
      <w:r w:rsidR="006C697B">
        <w:rPr>
          <w:lang w:val="en-AU"/>
        </w:rPr>
        <w:t xml:space="preserve"> </w:t>
      </w:r>
      <w:r w:rsidRPr="00E8049E">
        <w:rPr>
          <w:lang w:val="en-AU"/>
        </w:rPr>
        <w:t xml:space="preserve">this </w:t>
      </w:r>
      <w:proofErr w:type="gramStart"/>
      <w:r w:rsidRPr="00E8049E">
        <w:rPr>
          <w:lang w:val="en-AU"/>
        </w:rPr>
        <w:t>objective</w:t>
      </w:r>
      <w:bookmarkEnd w:id="23"/>
      <w:proofErr w:type="gramEnd"/>
    </w:p>
    <w:p w14:paraId="19F4FD3C" w14:textId="77777777" w:rsidR="00E8049E" w:rsidRPr="00E8049E" w:rsidRDefault="00E8049E" w:rsidP="00E8049E">
      <w:pPr>
        <w:rPr>
          <w:lang w:val="en-AU"/>
        </w:rPr>
      </w:pPr>
      <w:r w:rsidRPr="00E8049E">
        <w:rPr>
          <w:lang w:val="en-AU"/>
        </w:rPr>
        <w:t>In 2021-22, the department reported progress against this objective using the following objective indicators and outputs:</w:t>
      </w:r>
    </w:p>
    <w:p w14:paraId="66A3A330" w14:textId="77777777" w:rsidR="00E8049E" w:rsidRPr="00E8049E" w:rsidRDefault="00E8049E" w:rsidP="00CF77D3">
      <w:pPr>
        <w:pStyle w:val="Heading3"/>
        <w:rPr>
          <w:lang w:val="en-AU"/>
        </w:rPr>
      </w:pPr>
      <w:bookmarkStart w:id="24" w:name="_Toc130894334"/>
      <w:r w:rsidRPr="00E8049E">
        <w:rPr>
          <w:lang w:val="en-AU"/>
        </w:rPr>
        <w:t>Objective Indicators</w:t>
      </w:r>
      <w:bookmarkEnd w:id="24"/>
    </w:p>
    <w:p w14:paraId="2EB851B7" w14:textId="77777777" w:rsidR="00E8049E" w:rsidRPr="00E8049E" w:rsidRDefault="00E8049E" w:rsidP="007F0F97">
      <w:pPr>
        <w:pStyle w:val="Bullet"/>
        <w:rPr>
          <w:lang w:val="en-AU"/>
        </w:rPr>
      </w:pPr>
      <w:r w:rsidRPr="00E8049E">
        <w:rPr>
          <w:lang w:val="en-AU"/>
        </w:rPr>
        <w:t xml:space="preserve">Attendances at Creative Industries agencies and funded Major Performing Arts </w:t>
      </w:r>
      <w:proofErr w:type="gramStart"/>
      <w:r w:rsidRPr="00E8049E">
        <w:rPr>
          <w:lang w:val="en-AU"/>
        </w:rPr>
        <w:t>organisations</w:t>
      </w:r>
      <w:proofErr w:type="gramEnd"/>
    </w:p>
    <w:p w14:paraId="702394D2" w14:textId="77777777" w:rsidR="00E8049E" w:rsidRPr="00E8049E" w:rsidRDefault="00E8049E" w:rsidP="007F0F97">
      <w:pPr>
        <w:pStyle w:val="Bullet"/>
        <w:rPr>
          <w:lang w:val="en-AU"/>
        </w:rPr>
      </w:pPr>
      <w:r w:rsidRPr="00E8049E">
        <w:rPr>
          <w:lang w:val="en-AU"/>
        </w:rPr>
        <w:t>Employment in the Creative Industries sector</w:t>
      </w:r>
    </w:p>
    <w:p w14:paraId="20113719" w14:textId="77777777" w:rsidR="00E8049E" w:rsidRPr="00E8049E" w:rsidRDefault="00E8049E" w:rsidP="007F0F97">
      <w:pPr>
        <w:pStyle w:val="Bullet"/>
        <w:rPr>
          <w:lang w:val="en-AU"/>
        </w:rPr>
      </w:pPr>
      <w:r w:rsidRPr="00E8049E">
        <w:rPr>
          <w:lang w:val="en-AU"/>
        </w:rPr>
        <w:t>Employment in the Visitor Economy sector</w:t>
      </w:r>
    </w:p>
    <w:p w14:paraId="4F7B88D5" w14:textId="77777777" w:rsidR="00E8049E" w:rsidRPr="00E8049E" w:rsidRDefault="00E8049E" w:rsidP="007F0F97">
      <w:pPr>
        <w:pStyle w:val="Bullet"/>
        <w:rPr>
          <w:lang w:val="en-AU"/>
        </w:rPr>
      </w:pPr>
      <w:r w:rsidRPr="00E8049E">
        <w:rPr>
          <w:lang w:val="en-AU"/>
        </w:rPr>
        <w:t xml:space="preserve">Tourists attracted to </w:t>
      </w:r>
      <w:proofErr w:type="gramStart"/>
      <w:r w:rsidRPr="00E8049E">
        <w:rPr>
          <w:lang w:val="en-AU"/>
        </w:rPr>
        <w:t>Victoria</w:t>
      </w:r>
      <w:proofErr w:type="gramEnd"/>
    </w:p>
    <w:p w14:paraId="513D298C" w14:textId="77777777" w:rsidR="00E8049E" w:rsidRPr="00E8049E" w:rsidRDefault="00E8049E" w:rsidP="007F0F97">
      <w:pPr>
        <w:pStyle w:val="Bullet"/>
        <w:rPr>
          <w:lang w:val="en-AU"/>
        </w:rPr>
      </w:pPr>
      <w:r w:rsidRPr="00E8049E">
        <w:rPr>
          <w:lang w:val="en-AU"/>
        </w:rPr>
        <w:t>Increase rates of community engagement, including through participation in sport and recreation</w:t>
      </w:r>
    </w:p>
    <w:p w14:paraId="326FB55B" w14:textId="77777777" w:rsidR="00E8049E" w:rsidRPr="00E8049E" w:rsidRDefault="00E8049E" w:rsidP="007F0F97">
      <w:pPr>
        <w:pStyle w:val="Bullet"/>
        <w:rPr>
          <w:lang w:val="en-AU"/>
        </w:rPr>
      </w:pPr>
      <w:r w:rsidRPr="00E8049E">
        <w:rPr>
          <w:lang w:val="en-AU"/>
        </w:rPr>
        <w:t>Wagering turnover on Victorian racing as a proportion of the national market</w:t>
      </w:r>
    </w:p>
    <w:p w14:paraId="028D2134" w14:textId="77777777" w:rsidR="00E8049E" w:rsidRPr="00E8049E" w:rsidRDefault="00E8049E" w:rsidP="00CF77D3">
      <w:pPr>
        <w:pStyle w:val="Heading3"/>
        <w:rPr>
          <w:lang w:val="en-AU"/>
        </w:rPr>
      </w:pPr>
      <w:bookmarkStart w:id="25" w:name="_Toc130894335"/>
      <w:r w:rsidRPr="00E8049E">
        <w:rPr>
          <w:lang w:val="en-AU"/>
        </w:rPr>
        <w:t>Outputs</w:t>
      </w:r>
      <w:bookmarkEnd w:id="25"/>
    </w:p>
    <w:p w14:paraId="7B3F83C1" w14:textId="77777777" w:rsidR="00E8049E" w:rsidRPr="00E8049E" w:rsidRDefault="00E8049E" w:rsidP="007F0F97">
      <w:pPr>
        <w:pStyle w:val="Bullet"/>
        <w:rPr>
          <w:lang w:val="en-AU"/>
        </w:rPr>
      </w:pPr>
      <w:r w:rsidRPr="00E8049E">
        <w:rPr>
          <w:lang w:val="en-AU"/>
        </w:rPr>
        <w:t xml:space="preserve">Creative Industries Access, </w:t>
      </w:r>
      <w:proofErr w:type="gramStart"/>
      <w:r w:rsidRPr="00E8049E">
        <w:rPr>
          <w:lang w:val="en-AU"/>
        </w:rPr>
        <w:t>Development</w:t>
      </w:r>
      <w:proofErr w:type="gramEnd"/>
      <w:r w:rsidRPr="00E8049E">
        <w:rPr>
          <w:lang w:val="en-AU"/>
        </w:rPr>
        <w:t xml:space="preserve"> and Innovation</w:t>
      </w:r>
    </w:p>
    <w:p w14:paraId="4EAE8856" w14:textId="77777777" w:rsidR="00E8049E" w:rsidRPr="00E8049E" w:rsidRDefault="00E8049E" w:rsidP="007F0F97">
      <w:pPr>
        <w:pStyle w:val="Bullet"/>
        <w:rPr>
          <w:lang w:val="en-AU"/>
        </w:rPr>
      </w:pPr>
      <w:r w:rsidRPr="00E8049E">
        <w:rPr>
          <w:lang w:val="en-AU"/>
        </w:rPr>
        <w:t>Creative Industries Portfolio Agencies</w:t>
      </w:r>
    </w:p>
    <w:p w14:paraId="18B13A83" w14:textId="77777777" w:rsidR="00E8049E" w:rsidRPr="00E8049E" w:rsidRDefault="00E8049E" w:rsidP="007F0F97">
      <w:pPr>
        <w:pStyle w:val="Bullet"/>
        <w:rPr>
          <w:lang w:val="en-AU"/>
        </w:rPr>
      </w:pPr>
      <w:r w:rsidRPr="00E8049E">
        <w:rPr>
          <w:lang w:val="en-AU"/>
        </w:rPr>
        <w:t>Cultural Infrastructure and Facilities</w:t>
      </w:r>
    </w:p>
    <w:p w14:paraId="621E8350" w14:textId="77777777" w:rsidR="00E8049E" w:rsidRPr="00E8049E" w:rsidRDefault="00E8049E" w:rsidP="007F0F97">
      <w:pPr>
        <w:pStyle w:val="Bullet"/>
        <w:rPr>
          <w:lang w:val="en-AU"/>
        </w:rPr>
      </w:pPr>
      <w:r w:rsidRPr="00E8049E">
        <w:rPr>
          <w:lang w:val="en-AU"/>
        </w:rPr>
        <w:t>Sport, Recreation and Racing</w:t>
      </w:r>
    </w:p>
    <w:p w14:paraId="476FE5C0" w14:textId="310A5ACF" w:rsidR="00E35AD0" w:rsidRPr="004A4602" w:rsidRDefault="00E8049E" w:rsidP="00D327AC">
      <w:pPr>
        <w:pStyle w:val="Bullet"/>
        <w:rPr>
          <w:lang w:val="en-AU"/>
        </w:rPr>
      </w:pPr>
      <w:r w:rsidRPr="00E8049E">
        <w:rPr>
          <w:lang w:val="en-AU"/>
        </w:rPr>
        <w:t>Tourism and Major Events</w:t>
      </w:r>
    </w:p>
    <w:p w14:paraId="3C1B74C3" w14:textId="05FFF53D" w:rsidR="00E8049E" w:rsidRPr="00E8049E" w:rsidRDefault="00E8049E" w:rsidP="008664D9">
      <w:pPr>
        <w:pStyle w:val="Heading4"/>
        <w:rPr>
          <w:lang w:val="en-AU"/>
        </w:rPr>
      </w:pPr>
      <w:r w:rsidRPr="00E8049E">
        <w:rPr>
          <w:lang w:val="en-AU"/>
        </w:rPr>
        <w:t>Indicator: Attendances at Creative Industries agencies and funded Major Performing Arts organisations</w:t>
      </w:r>
    </w:p>
    <w:p w14:paraId="045B4359" w14:textId="77777777" w:rsidR="00E8049E" w:rsidRPr="00E8049E" w:rsidRDefault="00E8049E" w:rsidP="007C0277">
      <w:pPr>
        <w:pStyle w:val="Heading5"/>
      </w:pPr>
      <w:r w:rsidRPr="00E8049E">
        <w:t>Table 14: Attendances at Creative Industries agencies</w:t>
      </w:r>
    </w:p>
    <w:tbl>
      <w:tblPr>
        <w:tblStyle w:val="TableGrid"/>
        <w:tblW w:w="5000" w:type="pct"/>
        <w:tblLook w:val="04A0" w:firstRow="1" w:lastRow="0" w:firstColumn="1" w:lastColumn="0" w:noHBand="0" w:noVBand="1"/>
        <w:tblCaption w:val="Table 14: Attendances at Creative Industries agencies"/>
      </w:tblPr>
      <w:tblGrid>
        <w:gridCol w:w="5536"/>
        <w:gridCol w:w="1230"/>
        <w:gridCol w:w="1230"/>
        <w:gridCol w:w="1230"/>
        <w:gridCol w:w="1230"/>
      </w:tblGrid>
      <w:tr w:rsidR="00E8049E" w:rsidRPr="00E8049E" w14:paraId="06419958" w14:textId="77777777" w:rsidTr="0095092C">
        <w:trPr>
          <w:cnfStyle w:val="100000000000" w:firstRow="1" w:lastRow="0" w:firstColumn="0" w:lastColumn="0" w:oddVBand="0" w:evenVBand="0" w:oddHBand="0" w:evenHBand="0" w:firstRowFirstColumn="0" w:firstRowLastColumn="0" w:lastRowFirstColumn="0" w:lastRowLastColumn="0"/>
          <w:trHeight w:val="340"/>
        </w:trPr>
        <w:tc>
          <w:tcPr>
            <w:tcW w:w="2647" w:type="pct"/>
          </w:tcPr>
          <w:p w14:paraId="3C334D07" w14:textId="77777777" w:rsidR="00E8049E" w:rsidRPr="00E8049E" w:rsidRDefault="00E8049E" w:rsidP="007D5156">
            <w:pPr>
              <w:pStyle w:val="TableCopy"/>
            </w:pPr>
            <w:r w:rsidRPr="00E8049E">
              <w:t>Measure (unit of measure)</w:t>
            </w:r>
          </w:p>
        </w:tc>
        <w:tc>
          <w:tcPr>
            <w:tcW w:w="588" w:type="pct"/>
          </w:tcPr>
          <w:p w14:paraId="171ED904" w14:textId="77777777" w:rsidR="00E8049E" w:rsidRPr="00E8049E" w:rsidRDefault="00E8049E" w:rsidP="0095092C">
            <w:pPr>
              <w:pStyle w:val="TableCopy"/>
              <w:jc w:val="right"/>
            </w:pPr>
            <w:r w:rsidRPr="00E8049E">
              <w:t>2018-19</w:t>
            </w:r>
          </w:p>
        </w:tc>
        <w:tc>
          <w:tcPr>
            <w:tcW w:w="588" w:type="pct"/>
          </w:tcPr>
          <w:p w14:paraId="15782F45" w14:textId="77777777" w:rsidR="00E8049E" w:rsidRPr="00E8049E" w:rsidRDefault="00E8049E" w:rsidP="0095092C">
            <w:pPr>
              <w:pStyle w:val="TableCopy"/>
              <w:jc w:val="right"/>
            </w:pPr>
            <w:r w:rsidRPr="00E8049E">
              <w:t>2019-20</w:t>
            </w:r>
          </w:p>
        </w:tc>
        <w:tc>
          <w:tcPr>
            <w:tcW w:w="588" w:type="pct"/>
          </w:tcPr>
          <w:p w14:paraId="3EBA221D" w14:textId="77777777" w:rsidR="00E8049E" w:rsidRPr="00E8049E" w:rsidRDefault="00E8049E" w:rsidP="0095092C">
            <w:pPr>
              <w:pStyle w:val="TableCopy"/>
              <w:jc w:val="right"/>
            </w:pPr>
            <w:r w:rsidRPr="00E8049E">
              <w:t>2020-21 </w:t>
            </w:r>
          </w:p>
        </w:tc>
        <w:tc>
          <w:tcPr>
            <w:tcW w:w="588" w:type="pct"/>
          </w:tcPr>
          <w:p w14:paraId="05BB8748" w14:textId="77777777" w:rsidR="00E8049E" w:rsidRPr="00E8049E" w:rsidRDefault="00E8049E" w:rsidP="0095092C">
            <w:pPr>
              <w:pStyle w:val="TableCopy"/>
              <w:jc w:val="right"/>
            </w:pPr>
            <w:r w:rsidRPr="00E8049E">
              <w:t>2021-22 </w:t>
            </w:r>
          </w:p>
        </w:tc>
      </w:tr>
      <w:tr w:rsidR="00E8049E" w:rsidRPr="00E8049E" w14:paraId="527A6295" w14:textId="77777777" w:rsidTr="0095092C">
        <w:trPr>
          <w:trHeight w:val="340"/>
        </w:trPr>
        <w:tc>
          <w:tcPr>
            <w:tcW w:w="2647" w:type="pct"/>
          </w:tcPr>
          <w:p w14:paraId="1DA483B0" w14:textId="77777777" w:rsidR="00E8049E" w:rsidRPr="00E8049E" w:rsidRDefault="00E8049E" w:rsidP="007D5156">
            <w:pPr>
              <w:pStyle w:val="TableCopy"/>
            </w:pPr>
            <w:r w:rsidRPr="00E8049E">
              <w:t xml:space="preserve">Attendances at creative industries portfolio agencies </w:t>
            </w:r>
            <w:r w:rsidRPr="00E8049E">
              <w:br/>
              <w:t>(number (‘000))</w:t>
            </w:r>
          </w:p>
        </w:tc>
        <w:tc>
          <w:tcPr>
            <w:tcW w:w="588" w:type="pct"/>
          </w:tcPr>
          <w:p w14:paraId="4B5CABB0" w14:textId="77777777" w:rsidR="00E8049E" w:rsidRPr="00E8049E" w:rsidRDefault="00E8049E" w:rsidP="0095092C">
            <w:pPr>
              <w:pStyle w:val="TableCopy"/>
              <w:jc w:val="right"/>
            </w:pPr>
            <w:r w:rsidRPr="00E8049E">
              <w:t>12,786</w:t>
            </w:r>
          </w:p>
        </w:tc>
        <w:tc>
          <w:tcPr>
            <w:tcW w:w="588" w:type="pct"/>
          </w:tcPr>
          <w:p w14:paraId="3D3353FB" w14:textId="77777777" w:rsidR="00E8049E" w:rsidRPr="00E8049E" w:rsidRDefault="00E8049E" w:rsidP="0095092C">
            <w:pPr>
              <w:pStyle w:val="TableCopy"/>
              <w:jc w:val="right"/>
            </w:pPr>
            <w:r w:rsidRPr="00E8049E">
              <w:t>9,417</w:t>
            </w:r>
          </w:p>
        </w:tc>
        <w:tc>
          <w:tcPr>
            <w:tcW w:w="588" w:type="pct"/>
          </w:tcPr>
          <w:p w14:paraId="7529A43D" w14:textId="77777777" w:rsidR="00E8049E" w:rsidRPr="00E8049E" w:rsidRDefault="00E8049E" w:rsidP="0095092C">
            <w:pPr>
              <w:pStyle w:val="TableCopy"/>
              <w:jc w:val="right"/>
            </w:pPr>
            <w:r w:rsidRPr="00E8049E">
              <w:t>2,646</w:t>
            </w:r>
          </w:p>
        </w:tc>
        <w:tc>
          <w:tcPr>
            <w:tcW w:w="588" w:type="pct"/>
          </w:tcPr>
          <w:p w14:paraId="598EB31E" w14:textId="77777777" w:rsidR="00E8049E" w:rsidRPr="00E8049E" w:rsidRDefault="00E8049E" w:rsidP="0095092C">
            <w:pPr>
              <w:pStyle w:val="TableCopy"/>
              <w:jc w:val="right"/>
            </w:pPr>
            <w:r w:rsidRPr="00E8049E">
              <w:t>4,934</w:t>
            </w:r>
          </w:p>
        </w:tc>
      </w:tr>
    </w:tbl>
    <w:p w14:paraId="6E0EF91C" w14:textId="77777777" w:rsidR="00E8049E" w:rsidRPr="00E8049E" w:rsidRDefault="00E8049E" w:rsidP="007C0277">
      <w:pPr>
        <w:pStyle w:val="Heading5"/>
      </w:pPr>
      <w:r w:rsidRPr="00E8049E">
        <w:t>Figure 12: Attendances at Creative Industries portfolio agencies</w:t>
      </w:r>
    </w:p>
    <w:p w14:paraId="3CC17B2C" w14:textId="64862F27" w:rsidR="00E8049E" w:rsidRPr="00E8049E" w:rsidRDefault="00FA72E9" w:rsidP="006C6C9F">
      <w:pPr>
        <w:spacing w:before="240"/>
        <w:rPr>
          <w:lang w:val="en-AU"/>
        </w:rPr>
      </w:pPr>
      <w:r>
        <w:rPr>
          <w:noProof/>
          <w:lang w:val="en-AU"/>
        </w:rPr>
        <w:drawing>
          <wp:anchor distT="0" distB="0" distL="114300" distR="114300" simplePos="0" relativeHeight="251663360" behindDoc="0" locked="0" layoutInCell="1" allowOverlap="1" wp14:anchorId="4DA1A206" wp14:editId="3692AC14">
            <wp:simplePos x="0" y="0"/>
            <wp:positionH relativeFrom="column">
              <wp:posOffset>3810</wp:posOffset>
            </wp:positionH>
            <wp:positionV relativeFrom="paragraph">
              <wp:posOffset>0</wp:posOffset>
            </wp:positionV>
            <wp:extent cx="2565400" cy="1714500"/>
            <wp:effectExtent l="0" t="0" r="0" b="0"/>
            <wp:wrapTopAndBottom/>
            <wp:docPr id="18" name="Picture 18" descr="Figure 12: Attendances at Creative Industries portfolio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12: Attendances at Creative Industries portfolio agencies"/>
                    <pic:cNvPicPr/>
                  </pic:nvPicPr>
                  <pic:blipFill>
                    <a:blip r:embed="rId34">
                      <a:extLst>
                        <a:ext uri="{BEBA8EAE-BF5A-486C-A8C5-ECC9F3942E4B}">
                          <a14:imgProps xmlns:a14="http://schemas.microsoft.com/office/drawing/2010/main">
                            <a14:imgLayer r:embed="rId35">
                              <a14:imgEffect>
                                <a14:brightnessContrast contrast="-40000"/>
                              </a14:imgEffect>
                            </a14:imgLayer>
                          </a14:imgProps>
                        </a:ext>
                      </a:extLst>
                    </a:blip>
                    <a:stretch>
                      <a:fillRect/>
                    </a:stretch>
                  </pic:blipFill>
                  <pic:spPr>
                    <a:xfrm>
                      <a:off x="0" y="0"/>
                      <a:ext cx="2565400" cy="1714500"/>
                    </a:xfrm>
                    <a:prstGeom prst="rect">
                      <a:avLst/>
                    </a:prstGeom>
                  </pic:spPr>
                </pic:pic>
              </a:graphicData>
            </a:graphic>
            <wp14:sizeRelH relativeFrom="page">
              <wp14:pctWidth>0</wp14:pctWidth>
            </wp14:sizeRelH>
            <wp14:sizeRelV relativeFrom="page">
              <wp14:pctHeight>0</wp14:pctHeight>
            </wp14:sizeRelV>
          </wp:anchor>
        </w:drawing>
      </w:r>
      <w:r w:rsidR="00E8049E" w:rsidRPr="00E8049E">
        <w:rPr>
          <w:lang w:val="en-AU"/>
        </w:rPr>
        <w:t xml:space="preserve">In 2021-22, Victoria’s state-owned arts and cultural institutions – Arts Centre Melbourne (ACM), Australian Centre for the Moving Image (ACMI), Geelong Arts Centre, Melbourne Recital Centre, Museums Victoria, National Gallery of Victoria (NGV), and State Library Victoria – were attended by approximately 4.9 million visitors, a reduction from record levels set prior to the pandemic. The decline in attendances was largely due to continuing COVID-19 related </w:t>
      </w:r>
      <w:r w:rsidR="00E8049E" w:rsidRPr="00E8049E">
        <w:rPr>
          <w:lang w:val="en-AU"/>
        </w:rPr>
        <w:lastRenderedPageBreak/>
        <w:t xml:space="preserve">public health restrictions, resulting in extended closures and program cancellations. Examples of disruptions </w:t>
      </w:r>
      <w:r w:rsidR="00E8049E" w:rsidRPr="00E8049E">
        <w:rPr>
          <w:lang w:val="en-AU"/>
        </w:rPr>
        <w:br/>
        <w:t>for three agencies are:</w:t>
      </w:r>
    </w:p>
    <w:p w14:paraId="659F1129" w14:textId="77777777" w:rsidR="00E8049E" w:rsidRPr="00E8049E" w:rsidRDefault="00E8049E" w:rsidP="0045660F">
      <w:pPr>
        <w:pStyle w:val="Bullet"/>
        <w:rPr>
          <w:lang w:val="en-AU"/>
        </w:rPr>
      </w:pPr>
      <w:r w:rsidRPr="00E8049E">
        <w:rPr>
          <w:lang w:val="en-AU"/>
        </w:rPr>
        <w:t>ACMI was closed for most of quarter one, 2021</w:t>
      </w:r>
      <w:r w:rsidRPr="00E8049E">
        <w:rPr>
          <w:rFonts w:ascii="Cambria Math" w:hAnsi="Cambria Math" w:cs="Cambria Math"/>
          <w:lang w:val="en-AU"/>
        </w:rPr>
        <w:t>‑</w:t>
      </w:r>
      <w:r w:rsidRPr="00E8049E">
        <w:rPr>
          <w:lang w:val="en-AU"/>
        </w:rPr>
        <w:t>22, and reopened in October 2021.</w:t>
      </w:r>
    </w:p>
    <w:p w14:paraId="22624B5B" w14:textId="7D016387" w:rsidR="00E8049E" w:rsidRPr="00E8049E" w:rsidRDefault="00E8049E" w:rsidP="0045660F">
      <w:pPr>
        <w:pStyle w:val="Bullet"/>
        <w:rPr>
          <w:lang w:val="en-AU"/>
        </w:rPr>
      </w:pPr>
      <w:r w:rsidRPr="00E8049E">
        <w:rPr>
          <w:lang w:val="en-AU"/>
        </w:rPr>
        <w:t xml:space="preserve">ACM’s indoor venues experienced closures for almost five months resulting in attendances </w:t>
      </w:r>
      <w:r w:rsidRPr="00E8049E">
        <w:rPr>
          <w:lang w:val="en-AU"/>
        </w:rPr>
        <w:br/>
        <w:t>being only 14 per cent of target for the first half of the year.</w:t>
      </w:r>
    </w:p>
    <w:p w14:paraId="64893D57" w14:textId="1AF7D88F" w:rsidR="00E8049E" w:rsidRPr="00E8049E" w:rsidRDefault="00E8049E" w:rsidP="00AD73CF">
      <w:pPr>
        <w:pStyle w:val="Bullet"/>
        <w:spacing w:after="240"/>
        <w:rPr>
          <w:lang w:val="en-AU"/>
        </w:rPr>
      </w:pPr>
      <w:r w:rsidRPr="00E8049E">
        <w:rPr>
          <w:lang w:val="en-AU"/>
        </w:rPr>
        <w:t>Museums Victoria venues closed for 68 (out of 92) days in quarter one due to COVID-19 and resulting restrictions that impacted visitation, including from school groups.</w:t>
      </w:r>
    </w:p>
    <w:p w14:paraId="00032BD8" w14:textId="6A0C82C3" w:rsidR="00E8049E" w:rsidRPr="00E8049E" w:rsidRDefault="00E8049E" w:rsidP="003C25DE">
      <w:pPr>
        <w:rPr>
          <w:lang w:val="en-AU"/>
        </w:rPr>
      </w:pPr>
      <w:r w:rsidRPr="00E8049E">
        <w:rPr>
          <w:lang w:val="en-AU"/>
        </w:rPr>
        <w:t xml:space="preserve">Despite the significant impact of restrictions, agencies continued to keep Victorians engaged, </w:t>
      </w:r>
      <w:proofErr w:type="gramStart"/>
      <w:r w:rsidRPr="00E8049E">
        <w:rPr>
          <w:lang w:val="en-AU"/>
        </w:rPr>
        <w:t>connected</w:t>
      </w:r>
      <w:proofErr w:type="gramEnd"/>
      <w:r w:rsidRPr="00E8049E">
        <w:rPr>
          <w:lang w:val="en-AU"/>
        </w:rPr>
        <w:t xml:space="preserve"> and entertained through a range of on-site programs, including:</w:t>
      </w:r>
    </w:p>
    <w:p w14:paraId="14B5ACE7" w14:textId="77777777" w:rsidR="00E8049E" w:rsidRPr="00E8049E" w:rsidRDefault="00E8049E" w:rsidP="0045660F">
      <w:pPr>
        <w:pStyle w:val="Bullet"/>
        <w:rPr>
          <w:lang w:val="en-AU"/>
        </w:rPr>
      </w:pPr>
      <w:r w:rsidRPr="00E8049E">
        <w:rPr>
          <w:lang w:val="en-AU"/>
        </w:rPr>
        <w:t>an array of music performances, festivals and other events hosted at the Sidney Myer Music Bowl, including concerts by Crowded House and Carols by Candlelight</w:t>
      </w:r>
    </w:p>
    <w:p w14:paraId="18B6CC93" w14:textId="77777777" w:rsidR="00E8049E" w:rsidRPr="00E8049E" w:rsidRDefault="00E8049E" w:rsidP="0045660F">
      <w:pPr>
        <w:pStyle w:val="Bullet"/>
        <w:rPr>
          <w:lang w:val="en-AU"/>
        </w:rPr>
      </w:pPr>
      <w:r w:rsidRPr="00E8049E">
        <w:rPr>
          <w:lang w:val="en-AU"/>
        </w:rPr>
        <w:t xml:space="preserve">theatre crowds returning to the Arts Centre Melbourne in significant numbers, with successful productions including An American in Paris and The Picture of Dorian Gray </w:t>
      </w:r>
    </w:p>
    <w:p w14:paraId="37D2DC9C" w14:textId="77777777" w:rsidR="00E8049E" w:rsidRPr="00E8049E" w:rsidRDefault="00E8049E" w:rsidP="0045660F">
      <w:pPr>
        <w:pStyle w:val="Bullet"/>
        <w:rPr>
          <w:lang w:val="en-AU"/>
        </w:rPr>
      </w:pPr>
      <w:r w:rsidRPr="00E8049E">
        <w:rPr>
          <w:lang w:val="en-AU"/>
        </w:rPr>
        <w:t xml:space="preserve">NGV Exhibitions including: </w:t>
      </w:r>
    </w:p>
    <w:p w14:paraId="2F662D85" w14:textId="77777777" w:rsidR="00E8049E" w:rsidRPr="00AD73CF" w:rsidRDefault="00E8049E" w:rsidP="00AD73CF">
      <w:pPr>
        <w:pStyle w:val="Bullet2"/>
      </w:pPr>
      <w:r w:rsidRPr="00AD73CF">
        <w:t xml:space="preserve">Queer – examined queer stories told through works of art spanning historical eras and diverse </w:t>
      </w:r>
      <w:proofErr w:type="gramStart"/>
      <w:r w:rsidRPr="00AD73CF">
        <w:t>media</w:t>
      </w:r>
      <w:proofErr w:type="gramEnd"/>
    </w:p>
    <w:p w14:paraId="7DED0534" w14:textId="77777777" w:rsidR="00E8049E" w:rsidRPr="00AD73CF" w:rsidRDefault="00E8049E" w:rsidP="00AD73CF">
      <w:pPr>
        <w:pStyle w:val="Bullet2"/>
      </w:pPr>
      <w:r w:rsidRPr="00AD73CF">
        <w:t xml:space="preserve">Gabrielle Chanel: Fashion Manifesto – explored Chanel’s designs through a display of more than 100 </w:t>
      </w:r>
      <w:proofErr w:type="gramStart"/>
      <w:r w:rsidRPr="00AD73CF">
        <w:t>garments</w:t>
      </w:r>
      <w:proofErr w:type="gramEnd"/>
    </w:p>
    <w:p w14:paraId="08ED9D72" w14:textId="77777777" w:rsidR="00E8049E" w:rsidRPr="00AD73CF" w:rsidRDefault="00E8049E" w:rsidP="00AD73CF">
      <w:pPr>
        <w:pStyle w:val="Bullet2"/>
      </w:pPr>
      <w:r w:rsidRPr="00AD73CF">
        <w:t xml:space="preserve">The Melbourne Winter Masterpiece Exhibition, The Picasso Century exhibition that was exclusively developed for the NGV and featured over 80 works by Picasso – making its world premiere in </w:t>
      </w:r>
      <w:proofErr w:type="gramStart"/>
      <w:r w:rsidRPr="00AD73CF">
        <w:t>Melbourne</w:t>
      </w:r>
      <w:proofErr w:type="gramEnd"/>
    </w:p>
    <w:p w14:paraId="1630159D" w14:textId="54FF1261" w:rsidR="00E8049E" w:rsidRPr="00E8049E" w:rsidRDefault="00E8049E" w:rsidP="00AD73CF">
      <w:pPr>
        <w:pStyle w:val="Bullet"/>
        <w:rPr>
          <w:lang w:val="en-AU"/>
        </w:rPr>
      </w:pPr>
      <w:r w:rsidRPr="00E8049E">
        <w:rPr>
          <w:lang w:val="en-AU"/>
        </w:rPr>
        <w:t>ACMI’s blockbuster exhibition Light: Works from Tate’s collection which celebrated the use of light across art history.</w:t>
      </w:r>
    </w:p>
    <w:p w14:paraId="4DB9DB36" w14:textId="228EAFE9" w:rsidR="00E8049E" w:rsidRPr="00E8049E" w:rsidRDefault="00E8049E" w:rsidP="007C0277">
      <w:pPr>
        <w:pStyle w:val="Heading5"/>
      </w:pPr>
      <w:r w:rsidRPr="00E8049E">
        <w:t xml:space="preserve">Table 15: Attendances at funded Major Performing Arts </w:t>
      </w:r>
      <w:proofErr w:type="gramStart"/>
      <w:r w:rsidRPr="00E8049E">
        <w:t>organisations</w:t>
      </w:r>
      <w:proofErr w:type="gramEnd"/>
    </w:p>
    <w:tbl>
      <w:tblPr>
        <w:tblStyle w:val="TableGrid"/>
        <w:tblW w:w="5000" w:type="pct"/>
        <w:tblLook w:val="04A0" w:firstRow="1" w:lastRow="0" w:firstColumn="1" w:lastColumn="0" w:noHBand="0" w:noVBand="1"/>
        <w:tblCaption w:val="Table 15: Attendances at funded Major Performing Arts organisations"/>
      </w:tblPr>
      <w:tblGrid>
        <w:gridCol w:w="5536"/>
        <w:gridCol w:w="1230"/>
        <w:gridCol w:w="1230"/>
        <w:gridCol w:w="1230"/>
        <w:gridCol w:w="1230"/>
      </w:tblGrid>
      <w:tr w:rsidR="00E8049E" w:rsidRPr="00E8049E" w14:paraId="4B5C37A0" w14:textId="77777777" w:rsidTr="00E951B8">
        <w:trPr>
          <w:cnfStyle w:val="100000000000" w:firstRow="1" w:lastRow="0" w:firstColumn="0" w:lastColumn="0" w:oddVBand="0" w:evenVBand="0" w:oddHBand="0" w:evenHBand="0" w:firstRowFirstColumn="0" w:firstRowLastColumn="0" w:lastRowFirstColumn="0" w:lastRowLastColumn="0"/>
          <w:trHeight w:val="113"/>
        </w:trPr>
        <w:tc>
          <w:tcPr>
            <w:tcW w:w="2647" w:type="pct"/>
          </w:tcPr>
          <w:p w14:paraId="6E1B82C7" w14:textId="77777777" w:rsidR="00E8049E" w:rsidRPr="00E8049E" w:rsidRDefault="00E8049E" w:rsidP="007D5156">
            <w:pPr>
              <w:pStyle w:val="TableCopy"/>
            </w:pPr>
            <w:r w:rsidRPr="00E8049E">
              <w:t>Measure (unit of measure)</w:t>
            </w:r>
          </w:p>
        </w:tc>
        <w:tc>
          <w:tcPr>
            <w:tcW w:w="588" w:type="pct"/>
          </w:tcPr>
          <w:p w14:paraId="3074F62B" w14:textId="77777777" w:rsidR="00E8049E" w:rsidRPr="00E8049E" w:rsidRDefault="00E8049E" w:rsidP="00E951B8">
            <w:pPr>
              <w:pStyle w:val="TableCopy"/>
              <w:jc w:val="right"/>
            </w:pPr>
            <w:r w:rsidRPr="00E8049E">
              <w:t>2018-19</w:t>
            </w:r>
          </w:p>
        </w:tc>
        <w:tc>
          <w:tcPr>
            <w:tcW w:w="588" w:type="pct"/>
          </w:tcPr>
          <w:p w14:paraId="12149C6D" w14:textId="77777777" w:rsidR="00E8049E" w:rsidRPr="00E8049E" w:rsidRDefault="00E8049E" w:rsidP="00E951B8">
            <w:pPr>
              <w:pStyle w:val="TableCopy"/>
              <w:jc w:val="right"/>
            </w:pPr>
            <w:r w:rsidRPr="00E8049E">
              <w:t>2019-20</w:t>
            </w:r>
          </w:p>
        </w:tc>
        <w:tc>
          <w:tcPr>
            <w:tcW w:w="588" w:type="pct"/>
          </w:tcPr>
          <w:p w14:paraId="3BC1BC0B" w14:textId="77777777" w:rsidR="00E8049E" w:rsidRPr="00E8049E" w:rsidRDefault="00E8049E" w:rsidP="00E951B8">
            <w:pPr>
              <w:pStyle w:val="TableCopy"/>
              <w:jc w:val="right"/>
            </w:pPr>
            <w:r w:rsidRPr="00E8049E">
              <w:t>2020-21</w:t>
            </w:r>
          </w:p>
        </w:tc>
        <w:tc>
          <w:tcPr>
            <w:tcW w:w="588" w:type="pct"/>
          </w:tcPr>
          <w:p w14:paraId="1257BF8D" w14:textId="77777777" w:rsidR="00E8049E" w:rsidRPr="00E8049E" w:rsidRDefault="00E8049E" w:rsidP="00E951B8">
            <w:pPr>
              <w:pStyle w:val="TableCopy"/>
              <w:jc w:val="right"/>
            </w:pPr>
            <w:r w:rsidRPr="00E8049E">
              <w:t>2021-22</w:t>
            </w:r>
          </w:p>
        </w:tc>
      </w:tr>
      <w:tr w:rsidR="00E8049E" w:rsidRPr="00E8049E" w14:paraId="0E002893" w14:textId="77777777" w:rsidTr="00E951B8">
        <w:trPr>
          <w:trHeight w:val="113"/>
        </w:trPr>
        <w:tc>
          <w:tcPr>
            <w:tcW w:w="2647" w:type="pct"/>
          </w:tcPr>
          <w:p w14:paraId="2BCEBFD4" w14:textId="77777777" w:rsidR="00E8049E" w:rsidRPr="00E8049E" w:rsidRDefault="00E8049E" w:rsidP="007D5156">
            <w:pPr>
              <w:pStyle w:val="TableCopy"/>
            </w:pPr>
            <w:r w:rsidRPr="00E8049E">
              <w:t>Attendances at funded Major Performing Arts organisations (number (‘000))</w:t>
            </w:r>
          </w:p>
        </w:tc>
        <w:tc>
          <w:tcPr>
            <w:tcW w:w="588" w:type="pct"/>
          </w:tcPr>
          <w:p w14:paraId="35A20587" w14:textId="77777777" w:rsidR="00E8049E" w:rsidRPr="00E8049E" w:rsidRDefault="00E8049E" w:rsidP="00E951B8">
            <w:pPr>
              <w:pStyle w:val="TableCopy"/>
              <w:jc w:val="right"/>
            </w:pPr>
            <w:r w:rsidRPr="00E8049E">
              <w:t>1,127</w:t>
            </w:r>
          </w:p>
        </w:tc>
        <w:tc>
          <w:tcPr>
            <w:tcW w:w="588" w:type="pct"/>
          </w:tcPr>
          <w:p w14:paraId="23BAD9E5" w14:textId="77777777" w:rsidR="00E8049E" w:rsidRPr="00E8049E" w:rsidRDefault="00E8049E" w:rsidP="00E951B8">
            <w:pPr>
              <w:pStyle w:val="TableCopy"/>
              <w:jc w:val="right"/>
            </w:pPr>
            <w:r w:rsidRPr="00E8049E">
              <w:t>1,169</w:t>
            </w:r>
          </w:p>
        </w:tc>
        <w:tc>
          <w:tcPr>
            <w:tcW w:w="588" w:type="pct"/>
          </w:tcPr>
          <w:p w14:paraId="5245F577" w14:textId="77777777" w:rsidR="00E8049E" w:rsidRPr="00E8049E" w:rsidRDefault="00E8049E" w:rsidP="00E951B8">
            <w:pPr>
              <w:pStyle w:val="TableCopy"/>
              <w:jc w:val="right"/>
            </w:pPr>
            <w:r w:rsidRPr="00E8049E">
              <w:t>287</w:t>
            </w:r>
          </w:p>
        </w:tc>
        <w:tc>
          <w:tcPr>
            <w:tcW w:w="588" w:type="pct"/>
          </w:tcPr>
          <w:p w14:paraId="60E6B6D0" w14:textId="77777777" w:rsidR="00E8049E" w:rsidRPr="00E8049E" w:rsidRDefault="00E8049E" w:rsidP="00E951B8">
            <w:pPr>
              <w:pStyle w:val="TableCopy"/>
              <w:jc w:val="right"/>
            </w:pPr>
            <w:r w:rsidRPr="00E8049E">
              <w:t>279</w:t>
            </w:r>
          </w:p>
        </w:tc>
      </w:tr>
    </w:tbl>
    <w:p w14:paraId="13E6EE34" w14:textId="77777777" w:rsidR="00E8049E" w:rsidRPr="00E8049E" w:rsidRDefault="00E8049E" w:rsidP="007C0277">
      <w:pPr>
        <w:pStyle w:val="Heading5"/>
      </w:pPr>
      <w:r w:rsidRPr="00E8049E">
        <w:t xml:space="preserve">Figure 13: Attendances at funded Major Performing Arts </w:t>
      </w:r>
      <w:proofErr w:type="gramStart"/>
      <w:r w:rsidRPr="00E8049E">
        <w:t>organisations</w:t>
      </w:r>
      <w:proofErr w:type="gramEnd"/>
    </w:p>
    <w:p w14:paraId="280E67E8" w14:textId="3D295EA0" w:rsidR="00E8049E" w:rsidRPr="00E8049E" w:rsidRDefault="00AD73CF" w:rsidP="00902A26">
      <w:pPr>
        <w:spacing w:before="240"/>
        <w:rPr>
          <w:lang w:val="en-AU"/>
        </w:rPr>
      </w:pPr>
      <w:r>
        <w:rPr>
          <w:noProof/>
          <w:lang w:val="en-AU"/>
        </w:rPr>
        <w:drawing>
          <wp:anchor distT="0" distB="0" distL="114300" distR="114300" simplePos="0" relativeHeight="251664384" behindDoc="0" locked="0" layoutInCell="1" allowOverlap="1" wp14:anchorId="62C98003" wp14:editId="3832D326">
            <wp:simplePos x="0" y="0"/>
            <wp:positionH relativeFrom="column">
              <wp:posOffset>3810</wp:posOffset>
            </wp:positionH>
            <wp:positionV relativeFrom="paragraph">
              <wp:posOffset>3175</wp:posOffset>
            </wp:positionV>
            <wp:extent cx="2565400" cy="1714500"/>
            <wp:effectExtent l="0" t="0" r="0" b="0"/>
            <wp:wrapTopAndBottom/>
            <wp:docPr id="19" name="Picture 19" descr="Figure 13: Attendances at funded Major Performing Arts orga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13: Attendances at funded Major Performing Arts organisations"/>
                    <pic:cNvPicPr/>
                  </pic:nvPicPr>
                  <pic:blipFill>
                    <a:blip r:embed="rId36">
                      <a:extLst>
                        <a:ext uri="{BEBA8EAE-BF5A-486C-A8C5-ECC9F3942E4B}">
                          <a14:imgProps xmlns:a14="http://schemas.microsoft.com/office/drawing/2010/main">
                            <a14:imgLayer r:embed="rId37">
                              <a14:imgEffect>
                                <a14:brightnessContrast contrast="-40000"/>
                              </a14:imgEffect>
                            </a14:imgLayer>
                          </a14:imgProps>
                        </a:ext>
                      </a:extLst>
                    </a:blip>
                    <a:stretch>
                      <a:fillRect/>
                    </a:stretch>
                  </pic:blipFill>
                  <pic:spPr>
                    <a:xfrm>
                      <a:off x="0" y="0"/>
                      <a:ext cx="2565400" cy="1714500"/>
                    </a:xfrm>
                    <a:prstGeom prst="rect">
                      <a:avLst/>
                    </a:prstGeom>
                  </pic:spPr>
                </pic:pic>
              </a:graphicData>
            </a:graphic>
            <wp14:sizeRelH relativeFrom="page">
              <wp14:pctWidth>0</wp14:pctWidth>
            </wp14:sizeRelH>
            <wp14:sizeRelV relativeFrom="page">
              <wp14:pctHeight>0</wp14:pctHeight>
            </wp14:sizeRelV>
          </wp:anchor>
        </w:drawing>
      </w:r>
      <w:r w:rsidR="00E8049E" w:rsidRPr="00E8049E">
        <w:rPr>
          <w:lang w:val="en-AU"/>
        </w:rPr>
        <w:t xml:space="preserve">Funded major performing arts companies recorded reduced audiences in 2021-22 due to the COVID-19 pandemic. Many performances were either postponed or showed to reduced audiences particularly within the first few months of 2021-22. Disruption to programming and audience hesitancy also contributed to reduced attendances. </w:t>
      </w:r>
    </w:p>
    <w:p w14:paraId="4BB4F7F6" w14:textId="77777777" w:rsidR="00E8049E" w:rsidRPr="00E8049E" w:rsidRDefault="00E8049E" w:rsidP="00E8049E">
      <w:pPr>
        <w:rPr>
          <w:lang w:val="en-AU"/>
        </w:rPr>
      </w:pPr>
      <w:r w:rsidRPr="00E8049E">
        <w:rPr>
          <w:lang w:val="en-AU"/>
        </w:rPr>
        <w:t xml:space="preserve">In 2021-22, $15.9 million was allocated to the Sustaining Creative Workers and Organisations initiative to sustain activity, including live performance support and market development funding for major performing arts companies. </w:t>
      </w:r>
    </w:p>
    <w:p w14:paraId="48A53BA0" w14:textId="6CAC5C5B" w:rsidR="00AD73CF" w:rsidRDefault="00E8049E" w:rsidP="00AD73CF">
      <w:pPr>
        <w:spacing w:after="0"/>
        <w:rPr>
          <w:lang w:val="en-AU"/>
        </w:rPr>
      </w:pPr>
      <w:r w:rsidRPr="00E8049E">
        <w:rPr>
          <w:lang w:val="en-AU"/>
        </w:rPr>
        <w:t xml:space="preserve">Victorian Government funded major performing arts companies in 2021-22 were </w:t>
      </w:r>
      <w:proofErr w:type="spellStart"/>
      <w:r w:rsidRPr="00E8049E">
        <w:rPr>
          <w:lang w:val="en-AU"/>
        </w:rPr>
        <w:t>Ilbijerri</w:t>
      </w:r>
      <w:proofErr w:type="spellEnd"/>
      <w:r w:rsidRPr="00E8049E">
        <w:rPr>
          <w:lang w:val="en-AU"/>
        </w:rPr>
        <w:t xml:space="preserve"> Theatre Company, </w:t>
      </w:r>
      <w:proofErr w:type="gramStart"/>
      <w:r w:rsidRPr="00E8049E">
        <w:rPr>
          <w:lang w:val="en-AU"/>
        </w:rPr>
        <w:t>Back to Back</w:t>
      </w:r>
      <w:proofErr w:type="gramEnd"/>
      <w:r w:rsidRPr="00E8049E">
        <w:rPr>
          <w:lang w:val="en-AU"/>
        </w:rPr>
        <w:t xml:space="preserve"> Theatre, Melbourne Theatre Company, The Australian Ballet, Opera Australia, Orchestra Victoria, Melbourne Symphony Orchestra, Malthouse Theatre, Circus Oz and Victorian Opera.</w:t>
      </w:r>
    </w:p>
    <w:p w14:paraId="39177F92" w14:textId="77777777" w:rsidR="00902A26" w:rsidRDefault="00902A26" w:rsidP="008664D9">
      <w:pPr>
        <w:pStyle w:val="Heading4"/>
        <w:rPr>
          <w:lang w:val="en-AU"/>
        </w:rPr>
      </w:pPr>
      <w:r>
        <w:rPr>
          <w:lang w:val="en-AU"/>
        </w:rPr>
        <w:br w:type="page"/>
      </w:r>
    </w:p>
    <w:p w14:paraId="734B9281" w14:textId="2972EDBF" w:rsidR="00E8049E" w:rsidRPr="00E8049E" w:rsidRDefault="00E8049E" w:rsidP="008664D9">
      <w:pPr>
        <w:pStyle w:val="Heading4"/>
        <w:rPr>
          <w:lang w:val="en-AU"/>
        </w:rPr>
      </w:pPr>
      <w:r w:rsidRPr="00E8049E">
        <w:rPr>
          <w:lang w:val="en-AU"/>
        </w:rPr>
        <w:lastRenderedPageBreak/>
        <w:t>Indicator: Employment in the Creative Industries sector</w:t>
      </w:r>
    </w:p>
    <w:p w14:paraId="35405121" w14:textId="77777777" w:rsidR="00E8049E" w:rsidRPr="00E8049E" w:rsidRDefault="00E8049E" w:rsidP="007C0277">
      <w:pPr>
        <w:pStyle w:val="Heading5"/>
      </w:pPr>
      <w:r w:rsidRPr="00E8049E">
        <w:t>Table 16: Employment in the Creative Industries sector</w:t>
      </w:r>
    </w:p>
    <w:tbl>
      <w:tblPr>
        <w:tblStyle w:val="TableGrid"/>
        <w:tblW w:w="5000" w:type="pct"/>
        <w:tblLook w:val="04A0" w:firstRow="1" w:lastRow="0" w:firstColumn="1" w:lastColumn="0" w:noHBand="0" w:noVBand="1"/>
        <w:tblCaption w:val="Table 16: Employment in the Creative Industries sector"/>
      </w:tblPr>
      <w:tblGrid>
        <w:gridCol w:w="5536"/>
        <w:gridCol w:w="1230"/>
        <w:gridCol w:w="1230"/>
        <w:gridCol w:w="1230"/>
        <w:gridCol w:w="1230"/>
      </w:tblGrid>
      <w:tr w:rsidR="00E8049E" w:rsidRPr="00E8049E" w14:paraId="7781C714" w14:textId="77777777" w:rsidTr="00E951B8">
        <w:trPr>
          <w:cnfStyle w:val="100000000000" w:firstRow="1" w:lastRow="0" w:firstColumn="0" w:lastColumn="0" w:oddVBand="0" w:evenVBand="0" w:oddHBand="0" w:evenHBand="0" w:firstRowFirstColumn="0" w:firstRowLastColumn="0" w:lastRowFirstColumn="0" w:lastRowLastColumn="0"/>
          <w:trHeight w:val="113"/>
        </w:trPr>
        <w:tc>
          <w:tcPr>
            <w:tcW w:w="2647" w:type="pct"/>
          </w:tcPr>
          <w:p w14:paraId="7F7538F9" w14:textId="77777777" w:rsidR="00E8049E" w:rsidRPr="00E8049E" w:rsidRDefault="00E8049E" w:rsidP="007D5156">
            <w:pPr>
              <w:pStyle w:val="TableCopy"/>
            </w:pPr>
            <w:r w:rsidRPr="00E8049E">
              <w:t>Measure (unit of measure)</w:t>
            </w:r>
          </w:p>
        </w:tc>
        <w:tc>
          <w:tcPr>
            <w:tcW w:w="588" w:type="pct"/>
          </w:tcPr>
          <w:p w14:paraId="4F17AE6E" w14:textId="77777777" w:rsidR="00E8049E" w:rsidRPr="00E8049E" w:rsidRDefault="00E8049E" w:rsidP="00E951B8">
            <w:pPr>
              <w:pStyle w:val="TableCopy"/>
              <w:jc w:val="right"/>
            </w:pPr>
            <w:r w:rsidRPr="00E8049E">
              <w:t>2018-19</w:t>
            </w:r>
          </w:p>
        </w:tc>
        <w:tc>
          <w:tcPr>
            <w:tcW w:w="588" w:type="pct"/>
          </w:tcPr>
          <w:p w14:paraId="5A8B831B" w14:textId="77777777" w:rsidR="00E8049E" w:rsidRPr="00E8049E" w:rsidRDefault="00E8049E" w:rsidP="00E951B8">
            <w:pPr>
              <w:pStyle w:val="TableCopy"/>
              <w:jc w:val="right"/>
            </w:pPr>
            <w:r w:rsidRPr="00E8049E">
              <w:t>2019-20</w:t>
            </w:r>
          </w:p>
        </w:tc>
        <w:tc>
          <w:tcPr>
            <w:tcW w:w="588" w:type="pct"/>
          </w:tcPr>
          <w:p w14:paraId="35319826" w14:textId="77777777" w:rsidR="00E8049E" w:rsidRPr="00E8049E" w:rsidRDefault="00E8049E" w:rsidP="00E951B8">
            <w:pPr>
              <w:pStyle w:val="TableCopy"/>
              <w:jc w:val="right"/>
            </w:pPr>
            <w:r w:rsidRPr="00E8049E">
              <w:t>2020-21</w:t>
            </w:r>
          </w:p>
        </w:tc>
        <w:tc>
          <w:tcPr>
            <w:tcW w:w="588" w:type="pct"/>
          </w:tcPr>
          <w:p w14:paraId="4AA6AE83" w14:textId="77777777" w:rsidR="00E8049E" w:rsidRPr="00E8049E" w:rsidRDefault="00E8049E" w:rsidP="00E951B8">
            <w:pPr>
              <w:pStyle w:val="TableCopy"/>
              <w:jc w:val="right"/>
            </w:pPr>
            <w:r w:rsidRPr="00E8049E">
              <w:t>2021-22</w:t>
            </w:r>
          </w:p>
        </w:tc>
      </w:tr>
      <w:tr w:rsidR="00E8049E" w:rsidRPr="00E8049E" w14:paraId="636753ED" w14:textId="77777777" w:rsidTr="00E951B8">
        <w:trPr>
          <w:trHeight w:val="113"/>
        </w:trPr>
        <w:tc>
          <w:tcPr>
            <w:tcW w:w="2647" w:type="pct"/>
          </w:tcPr>
          <w:p w14:paraId="48BF5542" w14:textId="77777777" w:rsidR="00E8049E" w:rsidRPr="00E8049E" w:rsidRDefault="00E8049E" w:rsidP="007D5156">
            <w:pPr>
              <w:pStyle w:val="TableCopy"/>
            </w:pPr>
            <w:r w:rsidRPr="00E8049E">
              <w:t xml:space="preserve">Number of primary jobs in the creative industries </w:t>
            </w:r>
            <w:r w:rsidRPr="00E8049E">
              <w:br/>
              <w:t>(number)</w:t>
            </w:r>
          </w:p>
        </w:tc>
        <w:tc>
          <w:tcPr>
            <w:tcW w:w="588" w:type="pct"/>
          </w:tcPr>
          <w:p w14:paraId="6F369CB7" w14:textId="77777777" w:rsidR="00E8049E" w:rsidRPr="00E8049E" w:rsidRDefault="00E8049E" w:rsidP="00E951B8">
            <w:pPr>
              <w:pStyle w:val="TableCopy"/>
              <w:jc w:val="right"/>
            </w:pPr>
            <w:r w:rsidRPr="00E8049E">
              <w:t>289,000</w:t>
            </w:r>
          </w:p>
        </w:tc>
        <w:tc>
          <w:tcPr>
            <w:tcW w:w="588" w:type="pct"/>
          </w:tcPr>
          <w:p w14:paraId="1D270D39" w14:textId="77777777" w:rsidR="00E8049E" w:rsidRPr="00E8049E" w:rsidRDefault="00E8049E" w:rsidP="00E951B8">
            <w:pPr>
              <w:pStyle w:val="TableCopy"/>
              <w:jc w:val="right"/>
            </w:pPr>
            <w:r w:rsidRPr="00E8049E">
              <w:t>292,000</w:t>
            </w:r>
          </w:p>
        </w:tc>
        <w:tc>
          <w:tcPr>
            <w:tcW w:w="588" w:type="pct"/>
          </w:tcPr>
          <w:p w14:paraId="7E32F72E" w14:textId="77777777" w:rsidR="00E8049E" w:rsidRPr="00E8049E" w:rsidRDefault="00E8049E" w:rsidP="00E951B8">
            <w:pPr>
              <w:pStyle w:val="TableCopy"/>
              <w:jc w:val="right"/>
            </w:pPr>
            <w:r w:rsidRPr="00E8049E">
              <w:t>304,000</w:t>
            </w:r>
          </w:p>
        </w:tc>
        <w:tc>
          <w:tcPr>
            <w:tcW w:w="588" w:type="pct"/>
          </w:tcPr>
          <w:p w14:paraId="044197C0" w14:textId="77777777" w:rsidR="00E8049E" w:rsidRPr="00E8049E" w:rsidRDefault="00E8049E" w:rsidP="00E951B8">
            <w:pPr>
              <w:pStyle w:val="TableCopy"/>
              <w:jc w:val="right"/>
            </w:pPr>
            <w:r w:rsidRPr="00E8049E">
              <w:t>309,000</w:t>
            </w:r>
          </w:p>
        </w:tc>
      </w:tr>
    </w:tbl>
    <w:p w14:paraId="6B50D8D9" w14:textId="77777777" w:rsidR="00E8049E" w:rsidRDefault="00E8049E" w:rsidP="007C0277">
      <w:pPr>
        <w:pStyle w:val="Heading5"/>
      </w:pPr>
      <w:r w:rsidRPr="00E8049E">
        <w:t>Figure 14: Number of primary jobs in the creative industries</w:t>
      </w:r>
    </w:p>
    <w:p w14:paraId="179BEFED" w14:textId="6674643E" w:rsidR="00E8049E" w:rsidRPr="00E8049E" w:rsidRDefault="00E951B8" w:rsidP="00902A26">
      <w:pPr>
        <w:spacing w:before="240"/>
        <w:rPr>
          <w:lang w:val="en-AU"/>
        </w:rPr>
      </w:pPr>
      <w:r>
        <w:rPr>
          <w:noProof/>
          <w:lang w:val="en-AU"/>
        </w:rPr>
        <w:drawing>
          <wp:anchor distT="0" distB="0" distL="114300" distR="114300" simplePos="0" relativeHeight="251665408" behindDoc="0" locked="0" layoutInCell="1" allowOverlap="1" wp14:anchorId="12CDF433" wp14:editId="5EE28973">
            <wp:simplePos x="0" y="0"/>
            <wp:positionH relativeFrom="column">
              <wp:posOffset>3810</wp:posOffset>
            </wp:positionH>
            <wp:positionV relativeFrom="paragraph">
              <wp:posOffset>1905</wp:posOffset>
            </wp:positionV>
            <wp:extent cx="2565400" cy="1714500"/>
            <wp:effectExtent l="0" t="0" r="0" b="0"/>
            <wp:wrapTopAndBottom/>
            <wp:docPr id="20" name="Picture 20" descr="Figure 14: Number of primary jobs in the creative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14: Number of primary jobs in the creative industries"/>
                    <pic:cNvPicPr/>
                  </pic:nvPicPr>
                  <pic:blipFill>
                    <a:blip r:embed="rId38">
                      <a:extLst>
                        <a:ext uri="{BEBA8EAE-BF5A-486C-A8C5-ECC9F3942E4B}">
                          <a14:imgProps xmlns:a14="http://schemas.microsoft.com/office/drawing/2010/main">
                            <a14:imgLayer r:embed="rId39">
                              <a14:imgEffect>
                                <a14:brightnessContrast contrast="-40000"/>
                              </a14:imgEffect>
                            </a14:imgLayer>
                          </a14:imgProps>
                        </a:ext>
                      </a:extLst>
                    </a:blip>
                    <a:stretch>
                      <a:fillRect/>
                    </a:stretch>
                  </pic:blipFill>
                  <pic:spPr>
                    <a:xfrm>
                      <a:off x="0" y="0"/>
                      <a:ext cx="2565400" cy="1714500"/>
                    </a:xfrm>
                    <a:prstGeom prst="rect">
                      <a:avLst/>
                    </a:prstGeom>
                  </pic:spPr>
                </pic:pic>
              </a:graphicData>
            </a:graphic>
            <wp14:sizeRelH relativeFrom="page">
              <wp14:pctWidth>0</wp14:pctWidth>
            </wp14:sizeRelH>
            <wp14:sizeRelV relativeFrom="page">
              <wp14:pctHeight>0</wp14:pctHeight>
            </wp14:sizeRelV>
          </wp:anchor>
        </w:drawing>
      </w:r>
      <w:r w:rsidR="00E8049E" w:rsidRPr="00E8049E">
        <w:rPr>
          <w:lang w:val="en-AU"/>
        </w:rPr>
        <w:t>During 2021-22, an average of 309,000 people were employed in creative or cultural activities as their primary jobs, representing 8.8 per cent of total employment across Victoria.</w:t>
      </w:r>
    </w:p>
    <w:p w14:paraId="54500A93" w14:textId="32F32AAA" w:rsidR="00E8049E" w:rsidRPr="00E8049E" w:rsidRDefault="00E8049E" w:rsidP="00E8049E">
      <w:pPr>
        <w:rPr>
          <w:lang w:val="en-AU"/>
        </w:rPr>
      </w:pPr>
      <w:r w:rsidRPr="00E8049E">
        <w:rPr>
          <w:lang w:val="en-AU"/>
        </w:rPr>
        <w:t xml:space="preserve">Creative industry employment grew by 1.6 per cent, while the total Victorian employment increased by 4.6 per cent from 2019-20 to 2020-21. While the proportion of employment in the creative industries relative to overall Victorian employment decreased, several high value, physical screen productions commenced in 2021-22, which resulted in </w:t>
      </w:r>
      <w:r w:rsidRPr="00E8049E">
        <w:rPr>
          <w:lang w:val="en-AU"/>
        </w:rPr>
        <w:br/>
        <w:t>better-than-expected growth in FTEs employed in that sector.</w:t>
      </w:r>
    </w:p>
    <w:p w14:paraId="1DB27B14" w14:textId="77777777" w:rsidR="00E8049E" w:rsidRPr="00E8049E" w:rsidRDefault="00E8049E" w:rsidP="00E8049E">
      <w:pPr>
        <w:rPr>
          <w:lang w:val="en-AU"/>
        </w:rPr>
      </w:pPr>
      <w:r w:rsidRPr="00E8049E">
        <w:rPr>
          <w:lang w:val="en-AU"/>
        </w:rPr>
        <w:t>Following extensive consultation, Creative State 2025, the Victorian Government’s creative industries policy launched in July 2021. The strategy comprises 25 actions across five strategic priorities and is designed to support:</w:t>
      </w:r>
    </w:p>
    <w:p w14:paraId="6328614A" w14:textId="77777777" w:rsidR="00E8049E" w:rsidRPr="00E8049E" w:rsidRDefault="00E8049E" w:rsidP="005852F1">
      <w:pPr>
        <w:pStyle w:val="Bullet"/>
        <w:rPr>
          <w:lang w:val="en-AU"/>
        </w:rPr>
      </w:pPr>
      <w:r w:rsidRPr="00E8049E">
        <w:rPr>
          <w:lang w:val="en-AU"/>
        </w:rPr>
        <w:t>More and better job opportunities and pathways</w:t>
      </w:r>
    </w:p>
    <w:p w14:paraId="1F294879" w14:textId="77777777" w:rsidR="00E8049E" w:rsidRPr="00E8049E" w:rsidRDefault="00E8049E" w:rsidP="005852F1">
      <w:pPr>
        <w:pStyle w:val="Bullet"/>
        <w:rPr>
          <w:lang w:val="en-AU"/>
        </w:rPr>
      </w:pPr>
      <w:r w:rsidRPr="00E8049E">
        <w:rPr>
          <w:lang w:val="en-AU"/>
        </w:rPr>
        <w:t>Innovative creative products and experiences</w:t>
      </w:r>
    </w:p>
    <w:p w14:paraId="0DCE15B7" w14:textId="77777777" w:rsidR="00E8049E" w:rsidRPr="00E8049E" w:rsidRDefault="00E8049E" w:rsidP="005852F1">
      <w:pPr>
        <w:pStyle w:val="Bullet"/>
        <w:rPr>
          <w:lang w:val="en-AU"/>
        </w:rPr>
      </w:pPr>
      <w:r w:rsidRPr="00E8049E">
        <w:rPr>
          <w:lang w:val="en-AU"/>
        </w:rPr>
        <w:t>Industry stability and growth</w:t>
      </w:r>
    </w:p>
    <w:p w14:paraId="3623B318" w14:textId="77777777" w:rsidR="00E8049E" w:rsidRPr="00E8049E" w:rsidRDefault="00E8049E" w:rsidP="005852F1">
      <w:pPr>
        <w:pStyle w:val="Bullet"/>
        <w:rPr>
          <w:lang w:val="en-AU"/>
        </w:rPr>
      </w:pPr>
      <w:r w:rsidRPr="00E8049E">
        <w:rPr>
          <w:lang w:val="en-AU"/>
        </w:rPr>
        <w:t>Equitable access to the creative industries, and</w:t>
      </w:r>
    </w:p>
    <w:p w14:paraId="4C446877" w14:textId="004FBDB0" w:rsidR="00E8049E" w:rsidRPr="005852F1" w:rsidRDefault="00E8049E" w:rsidP="005852F1">
      <w:pPr>
        <w:pStyle w:val="Bulletlast"/>
      </w:pPr>
      <w:r w:rsidRPr="00E8049E">
        <w:t xml:space="preserve">New audiences and </w:t>
      </w:r>
      <w:r w:rsidRPr="005852F1">
        <w:t>markets</w:t>
      </w:r>
      <w:r w:rsidRPr="00E8049E">
        <w:t>.</w:t>
      </w:r>
    </w:p>
    <w:p w14:paraId="776872DF" w14:textId="77777777" w:rsidR="00E8049E" w:rsidRPr="00E8049E" w:rsidRDefault="00E8049E" w:rsidP="00E8049E">
      <w:pPr>
        <w:rPr>
          <w:lang w:val="en-AU"/>
        </w:rPr>
      </w:pPr>
      <w:r w:rsidRPr="00E8049E">
        <w:rPr>
          <w:lang w:val="en-AU"/>
        </w:rPr>
        <w:t xml:space="preserve">This $288 million investment will create 60,000 project jobs across the creative industries in the next four years. This represents 40,000 project jobs in the screen industry and 20,000 project jobs in </w:t>
      </w:r>
      <w:r w:rsidRPr="00E8049E">
        <w:rPr>
          <w:lang w:val="en-AU"/>
        </w:rPr>
        <w:br/>
        <w:t>the broader creative sector.</w:t>
      </w:r>
    </w:p>
    <w:p w14:paraId="7D0BC673" w14:textId="77777777" w:rsidR="00E8049E" w:rsidRPr="00E8049E" w:rsidRDefault="00E8049E" w:rsidP="00E8049E">
      <w:pPr>
        <w:rPr>
          <w:lang w:val="en-AU"/>
        </w:rPr>
      </w:pPr>
      <w:r w:rsidRPr="00E8049E">
        <w:rPr>
          <w:lang w:val="en-AU"/>
        </w:rPr>
        <w:t>Over $500 million was provided by the Victorian Government in 2021-22 to support creative businesses and deliver a range of relief and rescue packages and initiatives supporting continued employment in the creative industries in Victoria. Initiatives included:</w:t>
      </w:r>
    </w:p>
    <w:p w14:paraId="47C92A47" w14:textId="77777777" w:rsidR="00E8049E" w:rsidRPr="00E8049E" w:rsidRDefault="00E8049E" w:rsidP="005852F1">
      <w:pPr>
        <w:pStyle w:val="Bullet"/>
        <w:rPr>
          <w:lang w:val="en-AU"/>
        </w:rPr>
      </w:pPr>
      <w:r w:rsidRPr="00E8049E">
        <w:rPr>
          <w:lang w:val="en-AU"/>
        </w:rPr>
        <w:t xml:space="preserve">over $300 million in business support grants for creative sector businesses to maintain </w:t>
      </w:r>
      <w:proofErr w:type="gramStart"/>
      <w:r w:rsidRPr="00E8049E">
        <w:rPr>
          <w:lang w:val="en-AU"/>
        </w:rPr>
        <w:t>operations</w:t>
      </w:r>
      <w:proofErr w:type="gramEnd"/>
    </w:p>
    <w:p w14:paraId="0B67D36B" w14:textId="77777777" w:rsidR="00E8049E" w:rsidRPr="00E8049E" w:rsidRDefault="00E8049E" w:rsidP="005852F1">
      <w:pPr>
        <w:pStyle w:val="Bullet"/>
        <w:rPr>
          <w:lang w:val="en-AU"/>
        </w:rPr>
      </w:pPr>
      <w:r w:rsidRPr="00E8049E">
        <w:rPr>
          <w:lang w:val="en-AU"/>
        </w:rPr>
        <w:t>tailored support for the live music industry, for example $10 million for the Live Music Venues and On the Road Again Metro programs, providing support for over 130 live music venues and creating more than 100 new live music events across Metro and Inner Metro Melbourne</w:t>
      </w:r>
    </w:p>
    <w:p w14:paraId="29265962" w14:textId="77777777" w:rsidR="00E8049E" w:rsidRPr="00E8049E" w:rsidRDefault="00E8049E" w:rsidP="005852F1">
      <w:pPr>
        <w:pStyle w:val="Bulletlast"/>
      </w:pPr>
      <w:r w:rsidRPr="00E8049E">
        <w:t xml:space="preserve">$15.9 million for the Sustaining </w:t>
      </w:r>
      <w:r w:rsidRPr="005852F1">
        <w:t>Creative</w:t>
      </w:r>
      <w:r w:rsidRPr="00E8049E">
        <w:t xml:space="preserve"> Workers and Organisations program.</w:t>
      </w:r>
    </w:p>
    <w:p w14:paraId="0E233F4C" w14:textId="418CB1E3" w:rsidR="00E8049E" w:rsidRPr="00E8049E" w:rsidRDefault="00E8049E" w:rsidP="005852F1">
      <w:pPr>
        <w:spacing w:after="360"/>
        <w:rPr>
          <w:lang w:val="en-AU"/>
        </w:rPr>
      </w:pPr>
      <w:r w:rsidRPr="00E8049E">
        <w:rPr>
          <w:lang w:val="en-AU"/>
        </w:rPr>
        <w:t>The Melbourne Arts Precinct Transformation achieved some key milestones, with the award of the winning design for The Fox: NGV Contemporary gallery, and the establishment of the Melbourne Arts Precinct Corporation to lead delivery of the project and take forward the recommendations of the Federation Square Review. The project also received an additional $241 million to bring the restoration of the State Theatre into the scope of the current delivery program, taking the State’s total investment to $1.7</w:t>
      </w:r>
      <w:r w:rsidR="0098377A">
        <w:rPr>
          <w:lang w:val="en-AU"/>
        </w:rPr>
        <w:t xml:space="preserve"> </w:t>
      </w:r>
      <w:r w:rsidRPr="00E8049E">
        <w:rPr>
          <w:lang w:val="en-AU"/>
        </w:rPr>
        <w:t>billion.</w:t>
      </w:r>
    </w:p>
    <w:p w14:paraId="7940095E" w14:textId="77777777" w:rsidR="00E8049E" w:rsidRPr="00E8049E" w:rsidRDefault="00E8049E" w:rsidP="008664D9">
      <w:pPr>
        <w:pStyle w:val="Heading4"/>
        <w:rPr>
          <w:lang w:val="en-AU"/>
        </w:rPr>
      </w:pPr>
      <w:r w:rsidRPr="00E8049E">
        <w:rPr>
          <w:lang w:val="en-AU"/>
        </w:rPr>
        <w:lastRenderedPageBreak/>
        <w:t xml:space="preserve">Indicator: Employment in the Visitor Economy </w:t>
      </w:r>
    </w:p>
    <w:p w14:paraId="28B45549" w14:textId="77777777" w:rsidR="00E8049E" w:rsidRPr="00E8049E" w:rsidRDefault="00E8049E" w:rsidP="007C0277">
      <w:pPr>
        <w:pStyle w:val="Heading5"/>
      </w:pPr>
      <w:r w:rsidRPr="00E8049E">
        <w:t xml:space="preserve">Table 17: Employment in the Visitor Economy </w:t>
      </w:r>
    </w:p>
    <w:tbl>
      <w:tblPr>
        <w:tblStyle w:val="TableGrid"/>
        <w:tblW w:w="5000" w:type="pct"/>
        <w:tblLook w:val="04A0" w:firstRow="1" w:lastRow="0" w:firstColumn="1" w:lastColumn="0" w:noHBand="0" w:noVBand="1"/>
        <w:tblCaption w:val="Table 17: Employment in the Visitor Economy "/>
      </w:tblPr>
      <w:tblGrid>
        <w:gridCol w:w="4551"/>
        <w:gridCol w:w="1477"/>
        <w:gridCol w:w="1476"/>
        <w:gridCol w:w="1476"/>
        <w:gridCol w:w="1476"/>
      </w:tblGrid>
      <w:tr w:rsidR="00E8049E" w:rsidRPr="00E8049E" w14:paraId="6AED373A" w14:textId="77777777" w:rsidTr="00BE7628">
        <w:trPr>
          <w:cnfStyle w:val="100000000000" w:firstRow="1" w:lastRow="0" w:firstColumn="0" w:lastColumn="0" w:oddVBand="0" w:evenVBand="0" w:oddHBand="0" w:evenHBand="0" w:firstRowFirstColumn="0" w:firstRowLastColumn="0" w:lastRowFirstColumn="0" w:lastRowLastColumn="0"/>
          <w:trHeight w:val="113"/>
        </w:trPr>
        <w:tc>
          <w:tcPr>
            <w:tcW w:w="2176" w:type="pct"/>
          </w:tcPr>
          <w:p w14:paraId="293887FE" w14:textId="77777777" w:rsidR="00E8049E" w:rsidRPr="00E8049E" w:rsidRDefault="00E8049E" w:rsidP="007D5156">
            <w:pPr>
              <w:pStyle w:val="TableCopy"/>
            </w:pPr>
            <w:r w:rsidRPr="00E8049E">
              <w:t>Measure (unit of measure)</w:t>
            </w:r>
          </w:p>
        </w:tc>
        <w:tc>
          <w:tcPr>
            <w:tcW w:w="706" w:type="pct"/>
          </w:tcPr>
          <w:p w14:paraId="78C5F722" w14:textId="77777777" w:rsidR="00E8049E" w:rsidRPr="00E8049E" w:rsidRDefault="00E8049E" w:rsidP="00BE7628">
            <w:pPr>
              <w:pStyle w:val="TableCopy"/>
              <w:jc w:val="right"/>
            </w:pPr>
            <w:r w:rsidRPr="00E8049E">
              <w:t>2018-19</w:t>
            </w:r>
          </w:p>
        </w:tc>
        <w:tc>
          <w:tcPr>
            <w:tcW w:w="706" w:type="pct"/>
          </w:tcPr>
          <w:p w14:paraId="5DA6C7B7" w14:textId="77777777" w:rsidR="00E8049E" w:rsidRPr="00E8049E" w:rsidRDefault="00E8049E" w:rsidP="00BE7628">
            <w:pPr>
              <w:pStyle w:val="TableCopy"/>
              <w:jc w:val="right"/>
            </w:pPr>
            <w:r w:rsidRPr="00E8049E">
              <w:t>2019-20</w:t>
            </w:r>
          </w:p>
        </w:tc>
        <w:tc>
          <w:tcPr>
            <w:tcW w:w="706" w:type="pct"/>
          </w:tcPr>
          <w:p w14:paraId="624894C4" w14:textId="77777777" w:rsidR="00E8049E" w:rsidRPr="00E8049E" w:rsidRDefault="00E8049E" w:rsidP="00BE7628">
            <w:pPr>
              <w:pStyle w:val="TableCopy"/>
              <w:jc w:val="right"/>
            </w:pPr>
            <w:r w:rsidRPr="00E8049E">
              <w:t>2020-21*</w:t>
            </w:r>
          </w:p>
        </w:tc>
        <w:tc>
          <w:tcPr>
            <w:tcW w:w="706" w:type="pct"/>
          </w:tcPr>
          <w:p w14:paraId="15800284" w14:textId="77777777" w:rsidR="00E8049E" w:rsidRPr="00E8049E" w:rsidRDefault="00E8049E" w:rsidP="00BE7628">
            <w:pPr>
              <w:pStyle w:val="TableCopy"/>
              <w:jc w:val="right"/>
            </w:pPr>
            <w:r w:rsidRPr="00E8049E">
              <w:t>2021-22</w:t>
            </w:r>
          </w:p>
        </w:tc>
      </w:tr>
      <w:tr w:rsidR="00E8049E" w:rsidRPr="00E8049E" w14:paraId="59C0526E" w14:textId="77777777" w:rsidTr="00BE7628">
        <w:trPr>
          <w:trHeight w:val="113"/>
        </w:trPr>
        <w:tc>
          <w:tcPr>
            <w:tcW w:w="2176" w:type="pct"/>
          </w:tcPr>
          <w:p w14:paraId="296C8B88" w14:textId="77777777" w:rsidR="00E8049E" w:rsidRPr="00E8049E" w:rsidRDefault="00E8049E" w:rsidP="007D5156">
            <w:pPr>
              <w:pStyle w:val="TableCopy"/>
            </w:pPr>
            <w:r w:rsidRPr="00E8049E">
              <w:t>Number of jobs in the visitor economy sector (number)*</w:t>
            </w:r>
          </w:p>
        </w:tc>
        <w:tc>
          <w:tcPr>
            <w:tcW w:w="706" w:type="pct"/>
          </w:tcPr>
          <w:p w14:paraId="4431A3C4" w14:textId="77777777" w:rsidR="00E8049E" w:rsidRPr="00E8049E" w:rsidRDefault="00E8049E" w:rsidP="00BE7628">
            <w:pPr>
              <w:pStyle w:val="TableCopy"/>
              <w:jc w:val="right"/>
            </w:pPr>
            <w:r w:rsidRPr="00E8049E">
              <w:t>263,300</w:t>
            </w:r>
          </w:p>
        </w:tc>
        <w:tc>
          <w:tcPr>
            <w:tcW w:w="706" w:type="pct"/>
          </w:tcPr>
          <w:p w14:paraId="3F647B5B" w14:textId="77777777" w:rsidR="00E8049E" w:rsidRPr="00E8049E" w:rsidRDefault="00E8049E" w:rsidP="00BE7628">
            <w:pPr>
              <w:pStyle w:val="TableCopy"/>
              <w:jc w:val="right"/>
            </w:pPr>
            <w:r w:rsidRPr="00E8049E">
              <w:t>232,000</w:t>
            </w:r>
          </w:p>
        </w:tc>
        <w:tc>
          <w:tcPr>
            <w:tcW w:w="706" w:type="pct"/>
          </w:tcPr>
          <w:p w14:paraId="0CDD3425" w14:textId="77777777" w:rsidR="00E8049E" w:rsidRPr="00E8049E" w:rsidRDefault="00E8049E" w:rsidP="00BE7628">
            <w:pPr>
              <w:pStyle w:val="TableCopy"/>
              <w:jc w:val="right"/>
            </w:pPr>
            <w:r w:rsidRPr="00E8049E">
              <w:t>120,000</w:t>
            </w:r>
          </w:p>
        </w:tc>
        <w:tc>
          <w:tcPr>
            <w:tcW w:w="706" w:type="pct"/>
          </w:tcPr>
          <w:p w14:paraId="1D261A01" w14:textId="77777777" w:rsidR="00E8049E" w:rsidRPr="00E8049E" w:rsidRDefault="00E8049E" w:rsidP="00BE7628">
            <w:pPr>
              <w:pStyle w:val="TableCopy"/>
              <w:jc w:val="right"/>
            </w:pPr>
            <w:r w:rsidRPr="00E8049E">
              <w:t>Data expected in 2023</w:t>
            </w:r>
          </w:p>
        </w:tc>
      </w:tr>
    </w:tbl>
    <w:p w14:paraId="766B3A0F" w14:textId="77777777" w:rsidR="00E8049E" w:rsidRPr="00E8049E" w:rsidRDefault="00E8049E" w:rsidP="000C5D46">
      <w:pPr>
        <w:pStyle w:val="FootnoteText"/>
      </w:pPr>
      <w:r w:rsidRPr="00E8049E">
        <w:t>*This is the latest available data from the State Tourism Satellite Accounts 2020-21, produced by Tourism Research Australia, May 2022.</w:t>
      </w:r>
    </w:p>
    <w:p w14:paraId="0A9F40A5" w14:textId="5870F804" w:rsidR="00E8049E" w:rsidRPr="00E8049E" w:rsidRDefault="00E8049E" w:rsidP="007C0277">
      <w:pPr>
        <w:pStyle w:val="Heading5"/>
      </w:pPr>
      <w:r w:rsidRPr="00E8049E">
        <w:t>Figure 15: Number of jobs in the visitor economy sector</w:t>
      </w:r>
    </w:p>
    <w:p w14:paraId="325D0ED1" w14:textId="0AA7489F" w:rsidR="00E8049E" w:rsidRPr="00E8049E" w:rsidRDefault="005852F1" w:rsidP="00902A26">
      <w:pPr>
        <w:spacing w:before="240"/>
        <w:rPr>
          <w:lang w:val="en-AU"/>
        </w:rPr>
      </w:pPr>
      <w:r>
        <w:rPr>
          <w:noProof/>
          <w:lang w:val="en-AU"/>
        </w:rPr>
        <w:drawing>
          <wp:anchor distT="0" distB="0" distL="114300" distR="114300" simplePos="0" relativeHeight="251666432" behindDoc="0" locked="0" layoutInCell="1" allowOverlap="1" wp14:anchorId="0992FDDA" wp14:editId="5E453E2B">
            <wp:simplePos x="0" y="0"/>
            <wp:positionH relativeFrom="column">
              <wp:posOffset>3810</wp:posOffset>
            </wp:positionH>
            <wp:positionV relativeFrom="paragraph">
              <wp:posOffset>0</wp:posOffset>
            </wp:positionV>
            <wp:extent cx="2603500" cy="1714500"/>
            <wp:effectExtent l="0" t="0" r="0" b="0"/>
            <wp:wrapTopAndBottom/>
            <wp:docPr id="21" name="Picture 21" descr="Figure 15: Number of jobs in the visitor economy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15: Number of jobs in the visitor economy sector"/>
                    <pic:cNvPicPr/>
                  </pic:nvPicPr>
                  <pic:blipFill>
                    <a:blip r:embed="rId40">
                      <a:extLst>
                        <a:ext uri="{BEBA8EAE-BF5A-486C-A8C5-ECC9F3942E4B}">
                          <a14:imgProps xmlns:a14="http://schemas.microsoft.com/office/drawing/2010/main">
                            <a14:imgLayer r:embed="rId41">
                              <a14:imgEffect>
                                <a14:brightnessContrast contrast="-40000"/>
                              </a14:imgEffect>
                            </a14:imgLayer>
                          </a14:imgProps>
                        </a:ext>
                      </a:extLst>
                    </a:blip>
                    <a:stretch>
                      <a:fillRect/>
                    </a:stretch>
                  </pic:blipFill>
                  <pic:spPr>
                    <a:xfrm>
                      <a:off x="0" y="0"/>
                      <a:ext cx="2603500" cy="1714500"/>
                    </a:xfrm>
                    <a:prstGeom prst="rect">
                      <a:avLst/>
                    </a:prstGeom>
                  </pic:spPr>
                </pic:pic>
              </a:graphicData>
            </a:graphic>
            <wp14:sizeRelH relativeFrom="page">
              <wp14:pctWidth>0</wp14:pctWidth>
            </wp14:sizeRelH>
            <wp14:sizeRelV relativeFrom="page">
              <wp14:pctHeight>0</wp14:pctHeight>
            </wp14:sizeRelV>
          </wp:anchor>
        </w:drawing>
      </w:r>
      <w:r w:rsidR="00E8049E" w:rsidRPr="00E8049E">
        <w:rPr>
          <w:lang w:val="en-AU"/>
        </w:rPr>
        <w:t xml:space="preserve">Tourism employment in Victoria declined in 2020-21, driven by the COVID-19 pandemic and associated health restrictions on both international and domestic travel. </w:t>
      </w:r>
    </w:p>
    <w:p w14:paraId="370E2DD6" w14:textId="59E6FF84" w:rsidR="00E8049E" w:rsidRPr="00E8049E" w:rsidRDefault="00E8049E" w:rsidP="00E8049E">
      <w:pPr>
        <w:rPr>
          <w:lang w:val="en-AU"/>
        </w:rPr>
      </w:pPr>
      <w:r w:rsidRPr="00E8049E">
        <w:rPr>
          <w:lang w:val="en-AU"/>
        </w:rPr>
        <w:t xml:space="preserve">The pandemic also caused ongoing structural workforce issues across large parts of the visitor economy sector, including workforce shortages and challenges attracting new and retaining existing workers. Many workers sought employment in more lucrative and secure industries during the pandemic and are not returning at the same rate as restrictions have progressively eased. Quarantine requirements contributed to acute workforce challenges, which caused some businesses to cease or limit operations. </w:t>
      </w:r>
    </w:p>
    <w:p w14:paraId="66A5DCD9" w14:textId="317D0D83" w:rsidR="00E8049E" w:rsidRPr="00E8049E" w:rsidRDefault="00E8049E" w:rsidP="00E8049E">
      <w:pPr>
        <w:rPr>
          <w:lang w:val="en-AU"/>
        </w:rPr>
      </w:pPr>
      <w:r w:rsidRPr="00E8049E">
        <w:rPr>
          <w:lang w:val="en-AU"/>
        </w:rPr>
        <w:t xml:space="preserve">Looking at the distribution of direct tourism jobs across Victorian industries in 2020-21, four main industries accounted for 79 per cent of jobs: cafes, </w:t>
      </w:r>
      <w:proofErr w:type="gramStart"/>
      <w:r w:rsidRPr="00E8049E">
        <w:rPr>
          <w:lang w:val="en-AU"/>
        </w:rPr>
        <w:t>restaurants</w:t>
      </w:r>
      <w:proofErr w:type="gramEnd"/>
      <w:r w:rsidRPr="00E8049E">
        <w:rPr>
          <w:lang w:val="en-AU"/>
        </w:rPr>
        <w:t xml:space="preserve"> and takeaway services (44 per cent), retail trade (15 per cent), accommodation (10 per cent), and clubs, pubs, taverns and bars (nine per cent).</w:t>
      </w:r>
    </w:p>
    <w:p w14:paraId="04164E7F" w14:textId="77777777" w:rsidR="00E8049E" w:rsidRPr="00E8049E" w:rsidRDefault="00E8049E" w:rsidP="00E8049E">
      <w:pPr>
        <w:rPr>
          <w:lang w:val="en-AU"/>
        </w:rPr>
      </w:pPr>
      <w:r w:rsidRPr="00E8049E">
        <w:rPr>
          <w:lang w:val="en-AU"/>
        </w:rPr>
        <w:t xml:space="preserve">The Victorian Visitor Economy Recovery and Reform Plan (the Plan) is a state-wide strategy, with a goal of achieving $35 billion in annual visitor expenditure and supporting the industry to create 300,000 jobs by June 2024. The Plan is underpinned by a $633 million investment in supply and demand initiatives to support development of visitor experiences and attract international, </w:t>
      </w:r>
      <w:proofErr w:type="gramStart"/>
      <w:r w:rsidRPr="00E8049E">
        <w:rPr>
          <w:lang w:val="en-AU"/>
        </w:rPr>
        <w:t>interstate</w:t>
      </w:r>
      <w:proofErr w:type="gramEnd"/>
      <w:r w:rsidRPr="00E8049E">
        <w:rPr>
          <w:lang w:val="en-AU"/>
        </w:rPr>
        <w:t xml:space="preserve"> and intrastate visitors across regional Victoria and Melbourne. The department delivered initiatives under the Plan in 2021-22 to support future jobs growth, including:</w:t>
      </w:r>
    </w:p>
    <w:p w14:paraId="66CE138F" w14:textId="77777777" w:rsidR="00E8049E" w:rsidRPr="00E8049E" w:rsidRDefault="00E8049E" w:rsidP="00C74425">
      <w:pPr>
        <w:pStyle w:val="Bullet"/>
        <w:rPr>
          <w:lang w:val="en-AU"/>
        </w:rPr>
      </w:pPr>
      <w:r w:rsidRPr="00E8049E">
        <w:rPr>
          <w:lang w:val="en-AU"/>
        </w:rPr>
        <w:t xml:space="preserve">commenced delivery of programs and initiatives to address skills gaps and workforce development </w:t>
      </w:r>
      <w:proofErr w:type="gramStart"/>
      <w:r w:rsidRPr="00E8049E">
        <w:rPr>
          <w:lang w:val="en-AU"/>
        </w:rPr>
        <w:t>issues</w:t>
      </w:r>
      <w:proofErr w:type="gramEnd"/>
    </w:p>
    <w:p w14:paraId="0AD14259" w14:textId="77777777" w:rsidR="00E8049E" w:rsidRPr="00E8049E" w:rsidRDefault="00E8049E" w:rsidP="00C74425">
      <w:pPr>
        <w:pStyle w:val="Bullet"/>
        <w:rPr>
          <w:lang w:val="en-AU"/>
        </w:rPr>
      </w:pPr>
      <w:r w:rsidRPr="00E8049E">
        <w:rPr>
          <w:lang w:val="en-AU"/>
        </w:rPr>
        <w:t xml:space="preserve">provided funding to Regional Tourism Boards to deliver industry development programs, regional workforce plans, regional destination management plans and local area action </w:t>
      </w:r>
      <w:proofErr w:type="gramStart"/>
      <w:r w:rsidRPr="00E8049E">
        <w:rPr>
          <w:lang w:val="en-AU"/>
        </w:rPr>
        <w:t>plans</w:t>
      </w:r>
      <w:proofErr w:type="gramEnd"/>
    </w:p>
    <w:p w14:paraId="18EB0B4E" w14:textId="77777777" w:rsidR="00E8049E" w:rsidRPr="00E8049E" w:rsidRDefault="00E8049E" w:rsidP="00C74425">
      <w:pPr>
        <w:pStyle w:val="Bullet"/>
        <w:rPr>
          <w:lang w:val="en-AU"/>
        </w:rPr>
      </w:pPr>
      <w:r w:rsidRPr="00E8049E">
        <w:rPr>
          <w:lang w:val="en-AU"/>
        </w:rPr>
        <w:t xml:space="preserve">delivered stimulus to the regions by investing in 49 shovel ready regional tourism infrastructure </w:t>
      </w:r>
      <w:proofErr w:type="gramStart"/>
      <w:r w:rsidRPr="00E8049E">
        <w:rPr>
          <w:lang w:val="en-AU"/>
        </w:rPr>
        <w:t>projects</w:t>
      </w:r>
      <w:proofErr w:type="gramEnd"/>
      <w:r w:rsidRPr="00E8049E">
        <w:rPr>
          <w:lang w:val="en-AU"/>
        </w:rPr>
        <w:t xml:space="preserve"> </w:t>
      </w:r>
    </w:p>
    <w:p w14:paraId="0C1D60F1" w14:textId="77777777" w:rsidR="00E8049E" w:rsidRPr="00E8049E" w:rsidRDefault="00E8049E" w:rsidP="00C74425">
      <w:pPr>
        <w:pStyle w:val="Bullet"/>
        <w:rPr>
          <w:lang w:val="en-AU"/>
        </w:rPr>
      </w:pPr>
      <w:r w:rsidRPr="00E8049E">
        <w:rPr>
          <w:lang w:val="en-AU"/>
        </w:rPr>
        <w:t xml:space="preserve">provided $120 million to deliver flagship projects across regional Victoria that will create a halo effect and spur private sector </w:t>
      </w:r>
      <w:proofErr w:type="gramStart"/>
      <w:r w:rsidRPr="00E8049E">
        <w:rPr>
          <w:lang w:val="en-AU"/>
        </w:rPr>
        <w:t>investment</w:t>
      </w:r>
      <w:proofErr w:type="gramEnd"/>
    </w:p>
    <w:p w14:paraId="5E1CBA77" w14:textId="77777777" w:rsidR="00E8049E" w:rsidRPr="00E8049E" w:rsidRDefault="00E8049E" w:rsidP="00C74425">
      <w:pPr>
        <w:pStyle w:val="Bullet"/>
        <w:rPr>
          <w:lang w:val="en-AU"/>
        </w:rPr>
      </w:pPr>
      <w:r w:rsidRPr="00E8049E">
        <w:rPr>
          <w:lang w:val="en-AU"/>
        </w:rPr>
        <w:t xml:space="preserve">delivered the $100 million competitive round of the Regional Tourism Investment Fund to facilitate new and innovative tourism infrastructure projects, supporting the key pillars that are </w:t>
      </w:r>
      <w:r w:rsidRPr="00E8049E">
        <w:rPr>
          <w:lang w:val="en-AU"/>
        </w:rPr>
        <w:br/>
        <w:t xml:space="preserve">a competitive advantage for Victoria: Nature, Epicurean, Arts and Culture, and First Peoples-led </w:t>
      </w:r>
      <w:proofErr w:type="gramStart"/>
      <w:r w:rsidRPr="00E8049E">
        <w:rPr>
          <w:lang w:val="en-AU"/>
        </w:rPr>
        <w:t>Experiences</w:t>
      </w:r>
      <w:proofErr w:type="gramEnd"/>
      <w:r w:rsidRPr="00E8049E">
        <w:rPr>
          <w:lang w:val="en-AU"/>
        </w:rPr>
        <w:t xml:space="preserve"> </w:t>
      </w:r>
    </w:p>
    <w:p w14:paraId="0F2A5AEC" w14:textId="77777777" w:rsidR="00E8049E" w:rsidRPr="00E8049E" w:rsidRDefault="00E8049E" w:rsidP="00C74425">
      <w:pPr>
        <w:pStyle w:val="Bullet"/>
        <w:rPr>
          <w:lang w:val="en-AU"/>
        </w:rPr>
      </w:pPr>
      <w:r w:rsidRPr="00E8049E">
        <w:rPr>
          <w:lang w:val="en-AU"/>
        </w:rPr>
        <w:t>supported the Victoria Tourism Industry Council to deliver industry development and support programs for Greater Melbourne</w:t>
      </w:r>
    </w:p>
    <w:p w14:paraId="66EED497" w14:textId="77777777" w:rsidR="00E8049E" w:rsidRPr="00E8049E" w:rsidRDefault="00E8049E" w:rsidP="00C74425">
      <w:pPr>
        <w:pStyle w:val="Bullet"/>
        <w:rPr>
          <w:lang w:val="en-AU"/>
        </w:rPr>
      </w:pPr>
      <w:r w:rsidRPr="00E8049E">
        <w:rPr>
          <w:lang w:val="en-AU"/>
        </w:rPr>
        <w:t>delivered Greater Melbourne Tourism Recovery Forums to engage industry to reactivate tourism and support recovery across Greater Melbourne.</w:t>
      </w:r>
    </w:p>
    <w:p w14:paraId="735EA248" w14:textId="02E3B492" w:rsidR="00E8049E" w:rsidRPr="00E8049E" w:rsidRDefault="00E8049E" w:rsidP="008664D9">
      <w:pPr>
        <w:pStyle w:val="Heading4"/>
        <w:rPr>
          <w:lang w:val="en-AU"/>
        </w:rPr>
      </w:pPr>
      <w:r w:rsidRPr="00E8049E">
        <w:rPr>
          <w:lang w:val="en-AU"/>
        </w:rPr>
        <w:lastRenderedPageBreak/>
        <w:t>Indicator: Tourists attracted to Victoria</w:t>
      </w:r>
    </w:p>
    <w:p w14:paraId="1084A6E9" w14:textId="77777777" w:rsidR="00E8049E" w:rsidRPr="00E8049E" w:rsidRDefault="00E8049E" w:rsidP="007C0277">
      <w:pPr>
        <w:pStyle w:val="Heading5"/>
      </w:pPr>
      <w:r w:rsidRPr="00E8049E">
        <w:t xml:space="preserve">Table 18: Tourists attracted to </w:t>
      </w:r>
      <w:proofErr w:type="gramStart"/>
      <w:r w:rsidRPr="00E8049E">
        <w:t>Victoria</w:t>
      </w:r>
      <w:proofErr w:type="gramEnd"/>
    </w:p>
    <w:tbl>
      <w:tblPr>
        <w:tblStyle w:val="TableGrid"/>
        <w:tblW w:w="5000" w:type="pct"/>
        <w:tblLook w:val="04A0" w:firstRow="1" w:lastRow="0" w:firstColumn="1" w:lastColumn="0" w:noHBand="0" w:noVBand="1"/>
        <w:tblCaption w:val="Table 18: Tourists attracted to Victoria"/>
      </w:tblPr>
      <w:tblGrid>
        <w:gridCol w:w="5536"/>
        <w:gridCol w:w="1230"/>
        <w:gridCol w:w="1230"/>
        <w:gridCol w:w="1230"/>
        <w:gridCol w:w="1230"/>
      </w:tblGrid>
      <w:tr w:rsidR="00E8049E" w:rsidRPr="00E8049E" w14:paraId="634B5D21" w14:textId="77777777" w:rsidTr="00C74425">
        <w:trPr>
          <w:cnfStyle w:val="100000000000" w:firstRow="1" w:lastRow="0" w:firstColumn="0" w:lastColumn="0" w:oddVBand="0" w:evenVBand="0" w:oddHBand="0" w:evenHBand="0" w:firstRowFirstColumn="0" w:firstRowLastColumn="0" w:lastRowFirstColumn="0" w:lastRowLastColumn="0"/>
          <w:trHeight w:val="113"/>
        </w:trPr>
        <w:tc>
          <w:tcPr>
            <w:tcW w:w="2647" w:type="pct"/>
          </w:tcPr>
          <w:p w14:paraId="4C03EAC5" w14:textId="77777777" w:rsidR="00E8049E" w:rsidRPr="00E8049E" w:rsidRDefault="00E8049E" w:rsidP="007D5156">
            <w:pPr>
              <w:pStyle w:val="TableCopy"/>
            </w:pPr>
            <w:r w:rsidRPr="00E8049E">
              <w:t>Measure (unit of measure)</w:t>
            </w:r>
          </w:p>
        </w:tc>
        <w:tc>
          <w:tcPr>
            <w:tcW w:w="588" w:type="pct"/>
          </w:tcPr>
          <w:p w14:paraId="4D527543" w14:textId="77777777" w:rsidR="00E8049E" w:rsidRPr="00E8049E" w:rsidRDefault="00E8049E" w:rsidP="00C74425">
            <w:pPr>
              <w:pStyle w:val="TableCopy"/>
              <w:jc w:val="right"/>
            </w:pPr>
            <w:r w:rsidRPr="00E8049E">
              <w:t>2018-19</w:t>
            </w:r>
          </w:p>
        </w:tc>
        <w:tc>
          <w:tcPr>
            <w:tcW w:w="588" w:type="pct"/>
          </w:tcPr>
          <w:p w14:paraId="6F69622E" w14:textId="77777777" w:rsidR="00E8049E" w:rsidRPr="00E8049E" w:rsidRDefault="00E8049E" w:rsidP="00C74425">
            <w:pPr>
              <w:pStyle w:val="TableCopy"/>
              <w:jc w:val="right"/>
            </w:pPr>
            <w:r w:rsidRPr="00E8049E">
              <w:t>2019-20</w:t>
            </w:r>
          </w:p>
        </w:tc>
        <w:tc>
          <w:tcPr>
            <w:tcW w:w="588" w:type="pct"/>
          </w:tcPr>
          <w:p w14:paraId="38E86C8E" w14:textId="77777777" w:rsidR="00E8049E" w:rsidRPr="00E8049E" w:rsidRDefault="00E8049E" w:rsidP="00C74425">
            <w:pPr>
              <w:pStyle w:val="TableCopy"/>
              <w:jc w:val="right"/>
            </w:pPr>
            <w:r w:rsidRPr="00E8049E">
              <w:t>2020-21</w:t>
            </w:r>
          </w:p>
        </w:tc>
        <w:tc>
          <w:tcPr>
            <w:tcW w:w="588" w:type="pct"/>
          </w:tcPr>
          <w:p w14:paraId="47996884" w14:textId="77777777" w:rsidR="00E8049E" w:rsidRPr="00E8049E" w:rsidRDefault="00E8049E" w:rsidP="00C74425">
            <w:pPr>
              <w:pStyle w:val="TableCopy"/>
              <w:jc w:val="right"/>
            </w:pPr>
            <w:r w:rsidRPr="00E8049E">
              <w:t>2021-22</w:t>
            </w:r>
          </w:p>
        </w:tc>
      </w:tr>
      <w:tr w:rsidR="00E8049E" w:rsidRPr="00E8049E" w14:paraId="1DE972F8" w14:textId="77777777" w:rsidTr="00C74425">
        <w:trPr>
          <w:trHeight w:val="113"/>
        </w:trPr>
        <w:tc>
          <w:tcPr>
            <w:tcW w:w="2647" w:type="pct"/>
          </w:tcPr>
          <w:p w14:paraId="5D409846" w14:textId="77777777" w:rsidR="00E8049E" w:rsidRPr="00E8049E" w:rsidRDefault="00E8049E" w:rsidP="007D5156">
            <w:pPr>
              <w:pStyle w:val="TableCopy"/>
            </w:pPr>
            <w:r w:rsidRPr="00E8049E">
              <w:t xml:space="preserve">Number of domestic overnight visitors </w:t>
            </w:r>
            <w:r w:rsidRPr="00E8049E">
              <w:br/>
              <w:t>(number (million))</w:t>
            </w:r>
          </w:p>
        </w:tc>
        <w:tc>
          <w:tcPr>
            <w:tcW w:w="588" w:type="pct"/>
          </w:tcPr>
          <w:p w14:paraId="121E94BE" w14:textId="77777777" w:rsidR="00E8049E" w:rsidRPr="00E8049E" w:rsidRDefault="00E8049E" w:rsidP="00C74425">
            <w:pPr>
              <w:pStyle w:val="TableCopy"/>
              <w:jc w:val="right"/>
            </w:pPr>
            <w:r w:rsidRPr="00E8049E">
              <w:t>27.8</w:t>
            </w:r>
          </w:p>
        </w:tc>
        <w:tc>
          <w:tcPr>
            <w:tcW w:w="588" w:type="pct"/>
          </w:tcPr>
          <w:p w14:paraId="3A3CF24C" w14:textId="77777777" w:rsidR="00E8049E" w:rsidRPr="00E8049E" w:rsidRDefault="00E8049E" w:rsidP="00C74425">
            <w:pPr>
              <w:pStyle w:val="TableCopy"/>
              <w:jc w:val="right"/>
            </w:pPr>
            <w:r w:rsidRPr="00E8049E">
              <w:t>28.3</w:t>
            </w:r>
          </w:p>
        </w:tc>
        <w:tc>
          <w:tcPr>
            <w:tcW w:w="588" w:type="pct"/>
          </w:tcPr>
          <w:p w14:paraId="4F282D11" w14:textId="77777777" w:rsidR="00E8049E" w:rsidRPr="00E8049E" w:rsidRDefault="00E8049E" w:rsidP="00C74425">
            <w:pPr>
              <w:pStyle w:val="TableCopy"/>
              <w:jc w:val="right"/>
            </w:pPr>
            <w:r w:rsidRPr="00E8049E">
              <w:t>13.4</w:t>
            </w:r>
          </w:p>
        </w:tc>
        <w:tc>
          <w:tcPr>
            <w:tcW w:w="588" w:type="pct"/>
          </w:tcPr>
          <w:p w14:paraId="5355CEC0" w14:textId="77777777" w:rsidR="00E8049E" w:rsidRPr="00E8049E" w:rsidRDefault="00E8049E" w:rsidP="00C74425">
            <w:pPr>
              <w:pStyle w:val="TableCopy"/>
              <w:jc w:val="right"/>
            </w:pPr>
            <w:r w:rsidRPr="00E8049E">
              <w:t>18.2</w:t>
            </w:r>
          </w:p>
        </w:tc>
      </w:tr>
      <w:tr w:rsidR="00E8049E" w:rsidRPr="00E8049E" w14:paraId="5EC6EE96" w14:textId="77777777" w:rsidTr="00C74425">
        <w:trPr>
          <w:trHeight w:val="113"/>
        </w:trPr>
        <w:tc>
          <w:tcPr>
            <w:tcW w:w="2647" w:type="pct"/>
          </w:tcPr>
          <w:p w14:paraId="1FEC580E" w14:textId="77777777" w:rsidR="00E8049E" w:rsidRPr="00E8049E" w:rsidRDefault="00E8049E" w:rsidP="007D5156">
            <w:pPr>
              <w:pStyle w:val="TableCopy"/>
            </w:pPr>
            <w:r w:rsidRPr="00E8049E">
              <w:t>Number of international visitors</w:t>
            </w:r>
            <w:r w:rsidRPr="00E8049E">
              <w:br/>
              <w:t>(number (million))</w:t>
            </w:r>
          </w:p>
        </w:tc>
        <w:tc>
          <w:tcPr>
            <w:tcW w:w="588" w:type="pct"/>
          </w:tcPr>
          <w:p w14:paraId="48FAE142" w14:textId="77777777" w:rsidR="00E8049E" w:rsidRPr="00E8049E" w:rsidRDefault="00E8049E" w:rsidP="00C74425">
            <w:pPr>
              <w:pStyle w:val="TableCopy"/>
              <w:jc w:val="right"/>
            </w:pPr>
            <w:r w:rsidRPr="00E8049E">
              <w:t>3.1</w:t>
            </w:r>
          </w:p>
        </w:tc>
        <w:tc>
          <w:tcPr>
            <w:tcW w:w="588" w:type="pct"/>
          </w:tcPr>
          <w:p w14:paraId="5BA08873" w14:textId="77777777" w:rsidR="00E8049E" w:rsidRPr="00E8049E" w:rsidRDefault="00E8049E" w:rsidP="00C74425">
            <w:pPr>
              <w:pStyle w:val="TableCopy"/>
              <w:jc w:val="right"/>
            </w:pPr>
            <w:r w:rsidRPr="00E8049E">
              <w:t>2.8</w:t>
            </w:r>
          </w:p>
        </w:tc>
        <w:tc>
          <w:tcPr>
            <w:tcW w:w="588" w:type="pct"/>
          </w:tcPr>
          <w:p w14:paraId="389F9E10" w14:textId="77777777" w:rsidR="00E8049E" w:rsidRPr="00E8049E" w:rsidRDefault="00E8049E" w:rsidP="00C74425">
            <w:pPr>
              <w:pStyle w:val="TableCopy"/>
              <w:jc w:val="right"/>
            </w:pPr>
            <w:r w:rsidRPr="00E8049E">
              <w:t>0.01</w:t>
            </w:r>
          </w:p>
        </w:tc>
        <w:tc>
          <w:tcPr>
            <w:tcW w:w="588" w:type="pct"/>
          </w:tcPr>
          <w:p w14:paraId="5E7F9012" w14:textId="77777777" w:rsidR="00E8049E" w:rsidRPr="00E8049E" w:rsidRDefault="00E8049E" w:rsidP="00C74425">
            <w:pPr>
              <w:pStyle w:val="TableCopy"/>
              <w:jc w:val="right"/>
            </w:pPr>
            <w:r w:rsidRPr="00E8049E">
              <w:t>0.16</w:t>
            </w:r>
          </w:p>
        </w:tc>
      </w:tr>
      <w:tr w:rsidR="00E8049E" w:rsidRPr="00E8049E" w14:paraId="1F64C341" w14:textId="77777777" w:rsidTr="00C74425">
        <w:trPr>
          <w:trHeight w:val="113"/>
        </w:trPr>
        <w:tc>
          <w:tcPr>
            <w:tcW w:w="2647" w:type="pct"/>
          </w:tcPr>
          <w:p w14:paraId="10BBC77D" w14:textId="77777777" w:rsidR="00E8049E" w:rsidRPr="00E8049E" w:rsidRDefault="00E8049E" w:rsidP="007D5156">
            <w:pPr>
              <w:pStyle w:val="TableCopy"/>
            </w:pPr>
            <w:r w:rsidRPr="00E8049E">
              <w:t>Visitor expenditure: domestic</w:t>
            </w:r>
            <w:r w:rsidRPr="00E8049E">
              <w:br/>
              <w:t>($ billion)</w:t>
            </w:r>
          </w:p>
        </w:tc>
        <w:tc>
          <w:tcPr>
            <w:tcW w:w="588" w:type="pct"/>
          </w:tcPr>
          <w:p w14:paraId="0EE0B578" w14:textId="77777777" w:rsidR="00E8049E" w:rsidRPr="00E8049E" w:rsidRDefault="00E8049E" w:rsidP="00C74425">
            <w:pPr>
              <w:pStyle w:val="TableCopy"/>
              <w:jc w:val="right"/>
            </w:pPr>
            <w:r w:rsidRPr="00E8049E">
              <w:t>21.5</w:t>
            </w:r>
          </w:p>
        </w:tc>
        <w:tc>
          <w:tcPr>
            <w:tcW w:w="588" w:type="pct"/>
          </w:tcPr>
          <w:p w14:paraId="5D9E72C4" w14:textId="77777777" w:rsidR="00E8049E" w:rsidRPr="00E8049E" w:rsidRDefault="00E8049E" w:rsidP="00C74425">
            <w:pPr>
              <w:pStyle w:val="TableCopy"/>
              <w:jc w:val="right"/>
            </w:pPr>
            <w:r w:rsidRPr="00E8049E">
              <w:t>23.2</w:t>
            </w:r>
          </w:p>
        </w:tc>
        <w:tc>
          <w:tcPr>
            <w:tcW w:w="588" w:type="pct"/>
          </w:tcPr>
          <w:p w14:paraId="22A5AF8F" w14:textId="77777777" w:rsidR="00E8049E" w:rsidRPr="00E8049E" w:rsidRDefault="00E8049E" w:rsidP="00C74425">
            <w:pPr>
              <w:pStyle w:val="TableCopy"/>
              <w:jc w:val="right"/>
            </w:pPr>
            <w:r w:rsidRPr="00E8049E">
              <w:t>9.7</w:t>
            </w:r>
          </w:p>
        </w:tc>
        <w:tc>
          <w:tcPr>
            <w:tcW w:w="588" w:type="pct"/>
          </w:tcPr>
          <w:p w14:paraId="494CB912" w14:textId="77777777" w:rsidR="00E8049E" w:rsidRPr="00E8049E" w:rsidRDefault="00E8049E" w:rsidP="00C74425">
            <w:pPr>
              <w:pStyle w:val="TableCopy"/>
              <w:jc w:val="right"/>
            </w:pPr>
            <w:r w:rsidRPr="00E8049E">
              <w:t>15.4</w:t>
            </w:r>
          </w:p>
        </w:tc>
      </w:tr>
      <w:tr w:rsidR="00E8049E" w:rsidRPr="00E8049E" w14:paraId="68D2DEB9" w14:textId="77777777" w:rsidTr="00C74425">
        <w:trPr>
          <w:trHeight w:val="113"/>
        </w:trPr>
        <w:tc>
          <w:tcPr>
            <w:tcW w:w="2647" w:type="pct"/>
          </w:tcPr>
          <w:p w14:paraId="77A354AD" w14:textId="77777777" w:rsidR="00E8049E" w:rsidRPr="00E8049E" w:rsidRDefault="00E8049E" w:rsidP="007D5156">
            <w:pPr>
              <w:pStyle w:val="TableCopy"/>
            </w:pPr>
            <w:r w:rsidRPr="00E8049E">
              <w:t>Visitor expenditure: international</w:t>
            </w:r>
            <w:r w:rsidRPr="00E8049E">
              <w:br/>
              <w:t>($ billion)</w:t>
            </w:r>
          </w:p>
        </w:tc>
        <w:tc>
          <w:tcPr>
            <w:tcW w:w="588" w:type="pct"/>
          </w:tcPr>
          <w:p w14:paraId="4FF4564D" w14:textId="77777777" w:rsidR="00E8049E" w:rsidRPr="00E8049E" w:rsidRDefault="00E8049E" w:rsidP="00C74425">
            <w:pPr>
              <w:pStyle w:val="TableCopy"/>
              <w:jc w:val="right"/>
            </w:pPr>
            <w:r w:rsidRPr="00E8049E">
              <w:t>8.5</w:t>
            </w:r>
          </w:p>
        </w:tc>
        <w:tc>
          <w:tcPr>
            <w:tcW w:w="588" w:type="pct"/>
          </w:tcPr>
          <w:p w14:paraId="6B9F9FB6" w14:textId="77777777" w:rsidR="00E8049E" w:rsidRPr="00E8049E" w:rsidRDefault="00E8049E" w:rsidP="00C74425">
            <w:pPr>
              <w:pStyle w:val="TableCopy"/>
              <w:jc w:val="right"/>
            </w:pPr>
            <w:r w:rsidRPr="00E8049E">
              <w:t>8.1</w:t>
            </w:r>
          </w:p>
        </w:tc>
        <w:tc>
          <w:tcPr>
            <w:tcW w:w="588" w:type="pct"/>
          </w:tcPr>
          <w:p w14:paraId="65BEFDDA" w14:textId="77777777" w:rsidR="00E8049E" w:rsidRPr="00E8049E" w:rsidRDefault="00E8049E" w:rsidP="00C74425">
            <w:pPr>
              <w:pStyle w:val="TableCopy"/>
              <w:jc w:val="right"/>
            </w:pPr>
            <w:r w:rsidRPr="00E8049E">
              <w:t>0.08</w:t>
            </w:r>
          </w:p>
        </w:tc>
        <w:tc>
          <w:tcPr>
            <w:tcW w:w="588" w:type="pct"/>
          </w:tcPr>
          <w:p w14:paraId="6B1D9465" w14:textId="77777777" w:rsidR="00E8049E" w:rsidRPr="00E8049E" w:rsidRDefault="00E8049E" w:rsidP="00C74425">
            <w:pPr>
              <w:pStyle w:val="TableCopy"/>
              <w:jc w:val="right"/>
            </w:pPr>
            <w:r w:rsidRPr="00E8049E">
              <w:t>1.1</w:t>
            </w:r>
          </w:p>
        </w:tc>
      </w:tr>
      <w:tr w:rsidR="00E8049E" w:rsidRPr="00E8049E" w14:paraId="648DF9FD" w14:textId="77777777" w:rsidTr="00C74425">
        <w:trPr>
          <w:trHeight w:val="113"/>
        </w:trPr>
        <w:tc>
          <w:tcPr>
            <w:tcW w:w="2647" w:type="pct"/>
          </w:tcPr>
          <w:p w14:paraId="7CB75F1B" w14:textId="77777777" w:rsidR="00E8049E" w:rsidRPr="00E8049E" w:rsidRDefault="00E8049E" w:rsidP="007D5156">
            <w:pPr>
              <w:pStyle w:val="TableCopy"/>
            </w:pPr>
            <w:r w:rsidRPr="00E8049E">
              <w:t>Visitor expenditure: regional Victoria (domestic)</w:t>
            </w:r>
            <w:r w:rsidRPr="00E8049E">
              <w:br/>
              <w:t>($ billion)</w:t>
            </w:r>
          </w:p>
        </w:tc>
        <w:tc>
          <w:tcPr>
            <w:tcW w:w="588" w:type="pct"/>
          </w:tcPr>
          <w:p w14:paraId="21C89156" w14:textId="77777777" w:rsidR="00E8049E" w:rsidRPr="00E8049E" w:rsidRDefault="00E8049E" w:rsidP="00C74425">
            <w:pPr>
              <w:pStyle w:val="TableCopy"/>
              <w:jc w:val="right"/>
            </w:pPr>
            <w:r w:rsidRPr="00E8049E">
              <w:t>10.4</w:t>
            </w:r>
          </w:p>
        </w:tc>
        <w:tc>
          <w:tcPr>
            <w:tcW w:w="588" w:type="pct"/>
          </w:tcPr>
          <w:p w14:paraId="267C53E8" w14:textId="77777777" w:rsidR="00E8049E" w:rsidRPr="00E8049E" w:rsidRDefault="00E8049E" w:rsidP="00C74425">
            <w:pPr>
              <w:pStyle w:val="TableCopy"/>
              <w:jc w:val="right"/>
            </w:pPr>
            <w:r w:rsidRPr="00E8049E">
              <w:t>11.3</w:t>
            </w:r>
          </w:p>
        </w:tc>
        <w:tc>
          <w:tcPr>
            <w:tcW w:w="588" w:type="pct"/>
          </w:tcPr>
          <w:p w14:paraId="0AAB9F96" w14:textId="77777777" w:rsidR="00E8049E" w:rsidRPr="00E8049E" w:rsidRDefault="00E8049E" w:rsidP="00C74425">
            <w:pPr>
              <w:pStyle w:val="TableCopy"/>
              <w:jc w:val="right"/>
            </w:pPr>
            <w:r w:rsidRPr="00E8049E">
              <w:t>7</w:t>
            </w:r>
          </w:p>
        </w:tc>
        <w:tc>
          <w:tcPr>
            <w:tcW w:w="588" w:type="pct"/>
          </w:tcPr>
          <w:p w14:paraId="7515E8B9" w14:textId="77777777" w:rsidR="00E8049E" w:rsidRPr="00E8049E" w:rsidRDefault="00E8049E" w:rsidP="00C74425">
            <w:pPr>
              <w:pStyle w:val="TableCopy"/>
              <w:jc w:val="right"/>
            </w:pPr>
            <w:r w:rsidRPr="00E8049E">
              <w:t>9.9</w:t>
            </w:r>
          </w:p>
        </w:tc>
      </w:tr>
      <w:tr w:rsidR="00E8049E" w:rsidRPr="00E8049E" w14:paraId="2D5D2C36" w14:textId="77777777" w:rsidTr="00C74425">
        <w:trPr>
          <w:trHeight w:val="113"/>
        </w:trPr>
        <w:tc>
          <w:tcPr>
            <w:tcW w:w="2647" w:type="pct"/>
          </w:tcPr>
          <w:p w14:paraId="35BC579F" w14:textId="77777777" w:rsidR="00E8049E" w:rsidRPr="00E8049E" w:rsidRDefault="00E8049E" w:rsidP="007D5156">
            <w:pPr>
              <w:pStyle w:val="TableCopy"/>
            </w:pPr>
            <w:r w:rsidRPr="00E8049E">
              <w:t>Visitor expenditure: regional Victoria (international)</w:t>
            </w:r>
            <w:r w:rsidRPr="00E8049E">
              <w:br/>
              <w:t>($ million)</w:t>
            </w:r>
          </w:p>
        </w:tc>
        <w:tc>
          <w:tcPr>
            <w:tcW w:w="588" w:type="pct"/>
          </w:tcPr>
          <w:p w14:paraId="157A3A24" w14:textId="77777777" w:rsidR="00E8049E" w:rsidRPr="00E8049E" w:rsidRDefault="00E8049E" w:rsidP="00C74425">
            <w:pPr>
              <w:pStyle w:val="TableCopy"/>
              <w:jc w:val="right"/>
            </w:pPr>
            <w:r w:rsidRPr="00E8049E">
              <w:t>582</w:t>
            </w:r>
          </w:p>
        </w:tc>
        <w:tc>
          <w:tcPr>
            <w:tcW w:w="588" w:type="pct"/>
          </w:tcPr>
          <w:p w14:paraId="0D154695" w14:textId="77777777" w:rsidR="00E8049E" w:rsidRPr="00E8049E" w:rsidRDefault="00E8049E" w:rsidP="00C74425">
            <w:pPr>
              <w:pStyle w:val="TableCopy"/>
              <w:jc w:val="right"/>
            </w:pPr>
            <w:r w:rsidRPr="00E8049E">
              <w:t>538</w:t>
            </w:r>
          </w:p>
        </w:tc>
        <w:tc>
          <w:tcPr>
            <w:tcW w:w="588" w:type="pct"/>
          </w:tcPr>
          <w:p w14:paraId="04416AE5" w14:textId="77777777" w:rsidR="00E8049E" w:rsidRPr="00E8049E" w:rsidRDefault="00E8049E" w:rsidP="00C74425">
            <w:pPr>
              <w:pStyle w:val="TableCopy"/>
              <w:jc w:val="right"/>
            </w:pPr>
            <w:r w:rsidRPr="00E8049E">
              <w:t>n/a**</w:t>
            </w:r>
          </w:p>
        </w:tc>
        <w:tc>
          <w:tcPr>
            <w:tcW w:w="588" w:type="pct"/>
          </w:tcPr>
          <w:p w14:paraId="5CAE7F79" w14:textId="77777777" w:rsidR="00E8049E" w:rsidRPr="00E8049E" w:rsidRDefault="00E8049E" w:rsidP="00C74425">
            <w:pPr>
              <w:pStyle w:val="TableCopy"/>
              <w:jc w:val="right"/>
            </w:pPr>
            <w:r w:rsidRPr="00E8049E">
              <w:t>n/a**</w:t>
            </w:r>
          </w:p>
        </w:tc>
      </w:tr>
    </w:tbl>
    <w:p w14:paraId="451E6179" w14:textId="1E022E18" w:rsidR="00E8049E" w:rsidRPr="00E8049E" w:rsidRDefault="00E8049E" w:rsidP="000C5D46">
      <w:pPr>
        <w:pStyle w:val="FootnoteText"/>
      </w:pPr>
      <w:r w:rsidRPr="00E8049E">
        <w:t xml:space="preserve">* All figures are for the year ending March 2022 from the National Visitor Survey and International Visitor Surveys (published by Tourism Research Australia). </w:t>
      </w:r>
    </w:p>
    <w:p w14:paraId="626F25D0" w14:textId="49CA5EA4" w:rsidR="00E8049E" w:rsidRPr="00E35AD0" w:rsidRDefault="00E8049E" w:rsidP="000C5D46">
      <w:pPr>
        <w:pStyle w:val="FootnoteText"/>
      </w:pPr>
      <w:r w:rsidRPr="00E8049E">
        <w:t>**International visitor data is currently limited to state-wide results.</w:t>
      </w:r>
    </w:p>
    <w:p w14:paraId="5D0A9160" w14:textId="54AF214A" w:rsidR="00E8049E" w:rsidRPr="00E8049E" w:rsidRDefault="00E8049E" w:rsidP="007C0277">
      <w:pPr>
        <w:pStyle w:val="Heading5"/>
      </w:pPr>
      <w:r w:rsidRPr="00E8049E">
        <w:t>Figure 16: Number of domestic overnight visitors</w:t>
      </w:r>
    </w:p>
    <w:p w14:paraId="7977F088" w14:textId="11BD385D" w:rsidR="00E8049E" w:rsidRPr="00E8049E" w:rsidRDefault="00C74425" w:rsidP="00902A26">
      <w:pPr>
        <w:pStyle w:val="Heading5"/>
        <w:spacing w:before="360"/>
      </w:pPr>
      <w:r>
        <w:rPr>
          <w:noProof/>
        </w:rPr>
        <w:drawing>
          <wp:anchor distT="0" distB="0" distL="114300" distR="114300" simplePos="0" relativeHeight="251667456" behindDoc="0" locked="0" layoutInCell="1" allowOverlap="1" wp14:anchorId="25505F4E" wp14:editId="4077CAB3">
            <wp:simplePos x="0" y="0"/>
            <wp:positionH relativeFrom="column">
              <wp:posOffset>3810</wp:posOffset>
            </wp:positionH>
            <wp:positionV relativeFrom="paragraph">
              <wp:posOffset>153670</wp:posOffset>
            </wp:positionV>
            <wp:extent cx="2565400" cy="1714500"/>
            <wp:effectExtent l="0" t="0" r="0" b="0"/>
            <wp:wrapTopAndBottom/>
            <wp:docPr id="22" name="Picture 22" descr="Figure 16: Number of domestic overnight vis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16: Number of domestic overnight visitors"/>
                    <pic:cNvPicPr/>
                  </pic:nvPicPr>
                  <pic:blipFill>
                    <a:blip r:embed="rId42">
                      <a:extLst>
                        <a:ext uri="{BEBA8EAE-BF5A-486C-A8C5-ECC9F3942E4B}">
                          <a14:imgProps xmlns:a14="http://schemas.microsoft.com/office/drawing/2010/main">
                            <a14:imgLayer r:embed="rId43">
                              <a14:imgEffect>
                                <a14:brightnessContrast contrast="-40000"/>
                              </a14:imgEffect>
                            </a14:imgLayer>
                          </a14:imgProps>
                        </a:ext>
                      </a:extLst>
                    </a:blip>
                    <a:stretch>
                      <a:fillRect/>
                    </a:stretch>
                  </pic:blipFill>
                  <pic:spPr>
                    <a:xfrm>
                      <a:off x="0" y="0"/>
                      <a:ext cx="2565400" cy="1714500"/>
                    </a:xfrm>
                    <a:prstGeom prst="rect">
                      <a:avLst/>
                    </a:prstGeom>
                  </pic:spPr>
                </pic:pic>
              </a:graphicData>
            </a:graphic>
            <wp14:sizeRelH relativeFrom="page">
              <wp14:pctWidth>0</wp14:pctWidth>
            </wp14:sizeRelH>
            <wp14:sizeRelV relativeFrom="page">
              <wp14:pctHeight>0</wp14:pctHeight>
            </wp14:sizeRelV>
          </wp:anchor>
        </w:drawing>
      </w:r>
      <w:r w:rsidR="00E8049E" w:rsidRPr="00E8049E">
        <w:t>Figure 17: Number of international visitors</w:t>
      </w:r>
    </w:p>
    <w:p w14:paraId="00B70FD4" w14:textId="7D19C1FC" w:rsidR="00E35AD0" w:rsidRPr="004A4602" w:rsidRDefault="00F8637B" w:rsidP="004A4602">
      <w:pPr>
        <w:rPr>
          <w:lang w:val="en-AU"/>
        </w:rPr>
      </w:pPr>
      <w:r>
        <w:rPr>
          <w:noProof/>
          <w:lang w:val="en-AU"/>
        </w:rPr>
        <w:drawing>
          <wp:inline distT="0" distB="0" distL="0" distR="0" wp14:anchorId="30DF4D62" wp14:editId="36B2B839">
            <wp:extent cx="3111500" cy="2095500"/>
            <wp:effectExtent l="0" t="0" r="0" b="0"/>
            <wp:docPr id="23" name="Picture 23" descr="Figure 17: Number of international vis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17: Number of international visitors"/>
                    <pic:cNvPicPr/>
                  </pic:nvPicPr>
                  <pic:blipFill>
                    <a:blip r:embed="rId44">
                      <a:extLst>
                        <a:ext uri="{BEBA8EAE-BF5A-486C-A8C5-ECC9F3942E4B}">
                          <a14:imgProps xmlns:a14="http://schemas.microsoft.com/office/drawing/2010/main">
                            <a14:imgLayer r:embed="rId45">
                              <a14:imgEffect>
                                <a14:brightnessContrast contrast="-40000"/>
                              </a14:imgEffect>
                            </a14:imgLayer>
                          </a14:imgProps>
                        </a:ext>
                      </a:extLst>
                    </a:blip>
                    <a:stretch>
                      <a:fillRect/>
                    </a:stretch>
                  </pic:blipFill>
                  <pic:spPr>
                    <a:xfrm>
                      <a:off x="0" y="0"/>
                      <a:ext cx="3111500" cy="2095500"/>
                    </a:xfrm>
                    <a:prstGeom prst="rect">
                      <a:avLst/>
                    </a:prstGeom>
                  </pic:spPr>
                </pic:pic>
              </a:graphicData>
            </a:graphic>
          </wp:inline>
        </w:drawing>
      </w:r>
      <w:r w:rsidR="00E35AD0">
        <w:br w:type="page"/>
      </w:r>
    </w:p>
    <w:p w14:paraId="6217CCAE" w14:textId="739D9DAE" w:rsidR="00E8049E" w:rsidRPr="00E8049E" w:rsidRDefault="00E8049E" w:rsidP="007C0277">
      <w:pPr>
        <w:pStyle w:val="Heading5"/>
      </w:pPr>
      <w:r w:rsidRPr="00E8049E">
        <w:lastRenderedPageBreak/>
        <w:t>Figure 18: Visitor expenditure: domestic</w:t>
      </w:r>
    </w:p>
    <w:p w14:paraId="0E15B693" w14:textId="1D91E88A" w:rsidR="00E8049E" w:rsidRPr="00182839" w:rsidRDefault="00ED4BDE" w:rsidP="00ED4BDE">
      <w:pPr>
        <w:pStyle w:val="Heading5"/>
        <w:spacing w:after="0"/>
      </w:pPr>
      <w:r>
        <w:rPr>
          <w:noProof/>
        </w:rPr>
        <w:drawing>
          <wp:anchor distT="0" distB="0" distL="114300" distR="114300" simplePos="0" relativeHeight="251669504" behindDoc="0" locked="0" layoutInCell="1" allowOverlap="1" wp14:anchorId="37AB42D0" wp14:editId="4CD1C89B">
            <wp:simplePos x="0" y="0"/>
            <wp:positionH relativeFrom="column">
              <wp:posOffset>3810</wp:posOffset>
            </wp:positionH>
            <wp:positionV relativeFrom="paragraph">
              <wp:posOffset>2531745</wp:posOffset>
            </wp:positionV>
            <wp:extent cx="3111500" cy="1862455"/>
            <wp:effectExtent l="0" t="0" r="0" b="4445"/>
            <wp:wrapTopAndBottom/>
            <wp:docPr id="25" name="Picture 25" descr="Figure 19: Visitor expenditure: interna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19: Visitor expenditure: international "/>
                    <pic:cNvPicPr/>
                  </pic:nvPicPr>
                  <pic:blipFill rotWithShape="1">
                    <a:blip r:embed="rId46" cstate="print">
                      <a:extLst>
                        <a:ext uri="{BEBA8EAE-BF5A-486C-A8C5-ECC9F3942E4B}">
                          <a14:imgProps xmlns:a14="http://schemas.microsoft.com/office/drawing/2010/main">
                            <a14:imgLayer r:embed="rId47">
                              <a14:imgEffect>
                                <a14:brightnessContrast contrast="-40000"/>
                              </a14:imgEffect>
                            </a14:imgLayer>
                          </a14:imgProps>
                        </a:ext>
                        <a:ext uri="{28A0092B-C50C-407E-A947-70E740481C1C}">
                          <a14:useLocalDpi xmlns:a14="http://schemas.microsoft.com/office/drawing/2010/main"/>
                        </a:ext>
                      </a:extLst>
                    </a:blip>
                    <a:srcRect t="6975" b="3572"/>
                    <a:stretch/>
                  </pic:blipFill>
                  <pic:spPr bwMode="auto">
                    <a:xfrm>
                      <a:off x="0" y="0"/>
                      <a:ext cx="3111500" cy="1862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637B">
        <w:rPr>
          <w:noProof/>
        </w:rPr>
        <w:drawing>
          <wp:anchor distT="0" distB="0" distL="114300" distR="114300" simplePos="0" relativeHeight="251668480" behindDoc="0" locked="0" layoutInCell="1" allowOverlap="1" wp14:anchorId="75759B20" wp14:editId="7C4BEECB">
            <wp:simplePos x="0" y="0"/>
            <wp:positionH relativeFrom="column">
              <wp:posOffset>3810</wp:posOffset>
            </wp:positionH>
            <wp:positionV relativeFrom="paragraph">
              <wp:posOffset>2540</wp:posOffset>
            </wp:positionV>
            <wp:extent cx="3111500" cy="2070100"/>
            <wp:effectExtent l="0" t="0" r="0" b="0"/>
            <wp:wrapTopAndBottom/>
            <wp:docPr id="24" name="Picture 24" descr="Figure 18: Visitor expenditure: dome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18: Visitor expenditure: domestic"/>
                    <pic:cNvPicPr/>
                  </pic:nvPicPr>
                  <pic:blipFill>
                    <a:blip r:embed="rId48">
                      <a:extLst>
                        <a:ext uri="{BEBA8EAE-BF5A-486C-A8C5-ECC9F3942E4B}">
                          <a14:imgProps xmlns:a14="http://schemas.microsoft.com/office/drawing/2010/main">
                            <a14:imgLayer r:embed="rId49">
                              <a14:imgEffect>
                                <a14:brightnessContrast contrast="-40000"/>
                              </a14:imgEffect>
                            </a14:imgLayer>
                          </a14:imgProps>
                        </a:ext>
                      </a:extLst>
                    </a:blip>
                    <a:stretch>
                      <a:fillRect/>
                    </a:stretch>
                  </pic:blipFill>
                  <pic:spPr>
                    <a:xfrm>
                      <a:off x="0" y="0"/>
                      <a:ext cx="3111500" cy="2070100"/>
                    </a:xfrm>
                    <a:prstGeom prst="rect">
                      <a:avLst/>
                    </a:prstGeom>
                  </pic:spPr>
                </pic:pic>
              </a:graphicData>
            </a:graphic>
            <wp14:sizeRelH relativeFrom="page">
              <wp14:pctWidth>0</wp14:pctWidth>
            </wp14:sizeRelH>
            <wp14:sizeRelV relativeFrom="page">
              <wp14:pctHeight>0</wp14:pctHeight>
            </wp14:sizeRelV>
          </wp:anchor>
        </w:drawing>
      </w:r>
      <w:r w:rsidR="00E8049E" w:rsidRPr="00E8049E">
        <w:t xml:space="preserve">Figure 19: Visitor expenditure: international </w:t>
      </w:r>
    </w:p>
    <w:p w14:paraId="7D81B08A" w14:textId="3CFBA912" w:rsidR="00E8049E" w:rsidRPr="00182839" w:rsidRDefault="00E8049E" w:rsidP="00EF6D74">
      <w:pPr>
        <w:pStyle w:val="Heading5"/>
      </w:pPr>
      <w:r w:rsidRPr="00E8049E">
        <w:t>Figure 20: Visitor expenditure: regional Victoria (domestic)</w:t>
      </w:r>
    </w:p>
    <w:p w14:paraId="4674184B" w14:textId="127C9520" w:rsidR="00ED4BDE" w:rsidRDefault="00ED4BDE" w:rsidP="00E11F95">
      <w:pPr>
        <w:pStyle w:val="Heading5"/>
        <w:spacing w:after="0"/>
      </w:pPr>
      <w:r>
        <w:rPr>
          <w:noProof/>
        </w:rPr>
        <w:drawing>
          <wp:anchor distT="0" distB="0" distL="114300" distR="114300" simplePos="0" relativeHeight="251671552" behindDoc="0" locked="0" layoutInCell="1" allowOverlap="1" wp14:anchorId="32337C1D" wp14:editId="7715E8A6">
            <wp:simplePos x="0" y="0"/>
            <wp:positionH relativeFrom="column">
              <wp:posOffset>131445</wp:posOffset>
            </wp:positionH>
            <wp:positionV relativeFrom="paragraph">
              <wp:posOffset>2474351</wp:posOffset>
            </wp:positionV>
            <wp:extent cx="3111500" cy="1950720"/>
            <wp:effectExtent l="0" t="0" r="0" b="5080"/>
            <wp:wrapTopAndBottom/>
            <wp:docPr id="27" name="Picture 27" descr="Figure 21: Visitor expenditure: regional Victori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21: Visitor expenditure: regional Victoria (international)"/>
                    <pic:cNvPicPr/>
                  </pic:nvPicPr>
                  <pic:blipFill rotWithShape="1">
                    <a:blip r:embed="rId50">
                      <a:extLst>
                        <a:ext uri="{BEBA8EAE-BF5A-486C-A8C5-ECC9F3942E4B}">
                          <a14:imgProps xmlns:a14="http://schemas.microsoft.com/office/drawing/2010/main">
                            <a14:imgLayer r:embed="rId51">
                              <a14:imgEffect>
                                <a14:brightnessContrast contrast="-40000"/>
                              </a14:imgEffect>
                            </a14:imgLayer>
                          </a14:imgProps>
                        </a:ext>
                      </a:extLst>
                    </a:blip>
                    <a:srcRect t="6332"/>
                    <a:stretch/>
                  </pic:blipFill>
                  <pic:spPr bwMode="auto">
                    <a:xfrm>
                      <a:off x="0" y="0"/>
                      <a:ext cx="3111500" cy="1950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5884">
        <w:rPr>
          <w:noProof/>
        </w:rPr>
        <w:drawing>
          <wp:anchor distT="0" distB="0" distL="114300" distR="114300" simplePos="0" relativeHeight="251670528" behindDoc="0" locked="0" layoutInCell="1" allowOverlap="1" wp14:anchorId="277E5E0D" wp14:editId="5B1D256A">
            <wp:simplePos x="0" y="0"/>
            <wp:positionH relativeFrom="column">
              <wp:posOffset>3810</wp:posOffset>
            </wp:positionH>
            <wp:positionV relativeFrom="paragraph">
              <wp:posOffset>1270</wp:posOffset>
            </wp:positionV>
            <wp:extent cx="3111500" cy="2070100"/>
            <wp:effectExtent l="0" t="0" r="0" b="0"/>
            <wp:wrapTopAndBottom/>
            <wp:docPr id="26" name="Picture 26" descr="Figure 20: Visitor expenditure: regional Victoria (dome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20: Visitor expenditure: regional Victoria (domestic)"/>
                    <pic:cNvPicPr/>
                  </pic:nvPicPr>
                  <pic:blipFill>
                    <a:blip r:embed="rId52">
                      <a:extLst>
                        <a:ext uri="{BEBA8EAE-BF5A-486C-A8C5-ECC9F3942E4B}">
                          <a14:imgProps xmlns:a14="http://schemas.microsoft.com/office/drawing/2010/main">
                            <a14:imgLayer r:embed="rId53">
                              <a14:imgEffect>
                                <a14:brightnessContrast contrast="-40000"/>
                              </a14:imgEffect>
                            </a14:imgLayer>
                          </a14:imgProps>
                        </a:ext>
                      </a:extLst>
                    </a:blip>
                    <a:stretch>
                      <a:fillRect/>
                    </a:stretch>
                  </pic:blipFill>
                  <pic:spPr>
                    <a:xfrm>
                      <a:off x="0" y="0"/>
                      <a:ext cx="3111500" cy="2070100"/>
                    </a:xfrm>
                    <a:prstGeom prst="rect">
                      <a:avLst/>
                    </a:prstGeom>
                  </pic:spPr>
                </pic:pic>
              </a:graphicData>
            </a:graphic>
            <wp14:sizeRelH relativeFrom="page">
              <wp14:pctWidth>0</wp14:pctWidth>
            </wp14:sizeRelH>
            <wp14:sizeRelV relativeFrom="page">
              <wp14:pctHeight>0</wp14:pctHeight>
            </wp14:sizeRelV>
          </wp:anchor>
        </w:drawing>
      </w:r>
      <w:r w:rsidR="00E8049E" w:rsidRPr="00E8049E">
        <w:t>Figure 21: Visitor expenditure: regional Victoria (international)</w:t>
      </w:r>
    </w:p>
    <w:p w14:paraId="1085FF38" w14:textId="25B9D428" w:rsidR="00E8049E" w:rsidRPr="00EF6D74" w:rsidRDefault="00E8049E" w:rsidP="00EF6D74">
      <w:pPr>
        <w:rPr>
          <w:lang w:val="en-AU"/>
        </w:rPr>
      </w:pPr>
      <w:r w:rsidRPr="00E8049E">
        <w:lastRenderedPageBreak/>
        <w:t>Tourism is an important industry for Victoria. In the year ending March 2022, Victoria received approximately 57.5 million domestic (overnight and daytrip) and international overnight visitors combined, who collectively spent an estimated $16.5 billion.</w:t>
      </w:r>
    </w:p>
    <w:p w14:paraId="7F9CC59B" w14:textId="2860EB44" w:rsidR="00E8049E" w:rsidRPr="00E8049E" w:rsidRDefault="00E8049E" w:rsidP="00E8049E">
      <w:pPr>
        <w:rPr>
          <w:lang w:val="en-AU"/>
        </w:rPr>
      </w:pPr>
      <w:r w:rsidRPr="00E8049E">
        <w:rPr>
          <w:lang w:val="en-AU"/>
        </w:rPr>
        <w:t xml:space="preserve">Early signs of recovery are evident as restrictions have been progressively lifted and some measures improved relative to the performance of 2021 (a period of limited travel). The improvement in tourism performance is also reflected in improved optimism and confidence for a sustained recovery to the sector after a difficult two years due to COVID-19. </w:t>
      </w:r>
    </w:p>
    <w:p w14:paraId="3C55C957" w14:textId="7F14FC1F" w:rsidR="00E8049E" w:rsidRPr="00E8049E" w:rsidRDefault="00E8049E" w:rsidP="00801D84">
      <w:pPr>
        <w:pStyle w:val="Bullet"/>
        <w:rPr>
          <w:lang w:val="en-AU"/>
        </w:rPr>
      </w:pPr>
      <w:r w:rsidRPr="00E8049E">
        <w:rPr>
          <w:lang w:val="en-AU"/>
        </w:rPr>
        <w:t xml:space="preserve">Domestic overnight expenditure in Victoria in the year ending March 2022 is estimated to be $10.6 billion. Although overnight expenditure remained 32 per cent below the year ending March 2019, this measure has experienced significant improvement when compared to the year ending March 2021, increasing by 64 per cent. </w:t>
      </w:r>
    </w:p>
    <w:p w14:paraId="4219D62A" w14:textId="78CA931A" w:rsidR="00E8049E" w:rsidRPr="00E8049E" w:rsidRDefault="00E8049E" w:rsidP="00801D84">
      <w:pPr>
        <w:pStyle w:val="Bullet"/>
        <w:rPr>
          <w:lang w:val="en-AU"/>
        </w:rPr>
      </w:pPr>
      <w:r w:rsidRPr="00E8049E">
        <w:rPr>
          <w:lang w:val="en-AU"/>
        </w:rPr>
        <w:t xml:space="preserve">Daytrip visitors spent an estimated $4.8 billion in the year ending March 2022. Although daytrip expenditure remains 20 per cent below the year end March 2019, this measure increased by 46 per cent compared to the year ending March 2021. </w:t>
      </w:r>
    </w:p>
    <w:p w14:paraId="68B94B0F" w14:textId="216A7659" w:rsidR="00E8049E" w:rsidRPr="00E8049E" w:rsidRDefault="00E8049E" w:rsidP="00E8049E">
      <w:pPr>
        <w:rPr>
          <w:lang w:val="en-AU"/>
        </w:rPr>
      </w:pPr>
      <w:r w:rsidRPr="00E8049E">
        <w:rPr>
          <w:lang w:val="en-AU"/>
        </w:rPr>
        <w:t xml:space="preserve">Regional Victoria is leading the state’s overall recovery with stronger performances for year-to-date results, driven by local intrastate demand as people chose to travel closer to home due to restrictions and other concerns in the past year, with some indicators above pre-pandemic levels. </w:t>
      </w:r>
      <w:r w:rsidRPr="00E8049E">
        <w:rPr>
          <w:lang w:val="en-AU"/>
        </w:rPr>
        <w:br/>
        <w:t>Notably, domestic overnight spend in regional Victoria increased by $2.0 billion compared to the year ending March 2021. Tourism recovery in Melbourne is also gaining momentum as restrictions ease and confidence builds.</w:t>
      </w:r>
    </w:p>
    <w:p w14:paraId="2781646E" w14:textId="77777777" w:rsidR="00E8049E" w:rsidRPr="00E8049E" w:rsidRDefault="00E8049E" w:rsidP="00E8049E">
      <w:pPr>
        <w:rPr>
          <w:lang w:val="en-AU"/>
        </w:rPr>
      </w:pPr>
      <w:r w:rsidRPr="00E8049E">
        <w:rPr>
          <w:lang w:val="en-AU"/>
        </w:rPr>
        <w:t xml:space="preserve">The Victorian Visitor Economy Recovery and Reform Plan is a state-wide strategy, with a goal of achieving $35 billion in annual visitor expenditure and supporting 300,000 jobs by June 2024. Delivery of the initiatives continued in 2021-22, including: </w:t>
      </w:r>
    </w:p>
    <w:p w14:paraId="29F68B9B" w14:textId="77777777" w:rsidR="00E8049E" w:rsidRPr="00E8049E" w:rsidRDefault="00E8049E" w:rsidP="00552FC0">
      <w:pPr>
        <w:pStyle w:val="Bullet"/>
        <w:rPr>
          <w:lang w:val="en-AU"/>
        </w:rPr>
      </w:pPr>
      <w:r w:rsidRPr="00E8049E">
        <w:rPr>
          <w:lang w:val="en-AU"/>
        </w:rPr>
        <w:t>launching a further round of travel vouchers, providing 150,000 vouchers across the Victorian Travel Voucher Scheme and the Seniors Travel Voucher Scheme</w:t>
      </w:r>
    </w:p>
    <w:p w14:paraId="72568343" w14:textId="106C5BF1" w:rsidR="00E8049E" w:rsidRPr="00E8049E" w:rsidRDefault="00E8049E" w:rsidP="00552FC0">
      <w:pPr>
        <w:pStyle w:val="Bullet"/>
        <w:rPr>
          <w:lang w:val="en-AU"/>
        </w:rPr>
      </w:pPr>
      <w:r w:rsidRPr="00E8049E">
        <w:rPr>
          <w:lang w:val="en-AU"/>
        </w:rPr>
        <w:t xml:space="preserve">securing a strong pipeline of major and business events, including the Picasso Century at the NGV, the Bledisloe Cup international rugby matches in 2022 and 2023, and the International Congress for Psychology 2028 </w:t>
      </w:r>
    </w:p>
    <w:p w14:paraId="7BF685E4" w14:textId="77777777" w:rsidR="00E8049E" w:rsidRPr="00E8049E" w:rsidRDefault="00E8049E" w:rsidP="00552FC0">
      <w:pPr>
        <w:pStyle w:val="Bullet"/>
        <w:rPr>
          <w:lang w:val="en-AU"/>
        </w:rPr>
      </w:pPr>
      <w:r w:rsidRPr="00E8049E">
        <w:rPr>
          <w:lang w:val="en-AU"/>
        </w:rPr>
        <w:t xml:space="preserve">staging major events, including the Formula One Australian Grand Prix, Australian Open and Moulin Rouge. The department worked across government and supported industry to resume </w:t>
      </w:r>
      <w:proofErr w:type="spellStart"/>
      <w:r w:rsidRPr="00E8049E">
        <w:rPr>
          <w:lang w:val="en-AU"/>
        </w:rPr>
        <w:t>COVIDSafe</w:t>
      </w:r>
      <w:proofErr w:type="spellEnd"/>
      <w:r w:rsidRPr="00E8049E">
        <w:rPr>
          <w:lang w:val="en-AU"/>
        </w:rPr>
        <w:t xml:space="preserve"> events under the Public Events Framework and continued to support when the framework </w:t>
      </w:r>
      <w:proofErr w:type="gramStart"/>
      <w:r w:rsidRPr="00E8049E">
        <w:rPr>
          <w:lang w:val="en-AU"/>
        </w:rPr>
        <w:t>ended</w:t>
      </w:r>
      <w:proofErr w:type="gramEnd"/>
    </w:p>
    <w:p w14:paraId="06B00016" w14:textId="33BE2D37" w:rsidR="00552FC0" w:rsidRPr="004A4602" w:rsidRDefault="00E8049E" w:rsidP="00552FC0">
      <w:pPr>
        <w:pStyle w:val="Bullet"/>
        <w:rPr>
          <w:lang w:val="en-AU"/>
        </w:rPr>
      </w:pPr>
      <w:r w:rsidRPr="00E8049E">
        <w:rPr>
          <w:lang w:val="en-AU"/>
        </w:rPr>
        <w:t xml:space="preserve">executing marketing activities to support recovery, delivered by Visit Victoria, including Stay Close, Go Further campaign, which highlighted the creativity, culture and beauty of Victoria and encouraged more Victorians to explore their own backyard; Visit Melbourne – Get Set campaign, which reminded Australians about the depth and breadth of experiences on offer in Melbourne and beyond. </w:t>
      </w:r>
    </w:p>
    <w:p w14:paraId="7595B950" w14:textId="77777777" w:rsidR="00E8049E" w:rsidRPr="00E8049E" w:rsidRDefault="00E8049E" w:rsidP="008664D9">
      <w:pPr>
        <w:pStyle w:val="Heading4"/>
        <w:rPr>
          <w:lang w:val="en-AU"/>
        </w:rPr>
      </w:pPr>
      <w:r w:rsidRPr="00E8049E">
        <w:rPr>
          <w:lang w:val="en-AU"/>
        </w:rPr>
        <w:t>Indicator: Increase rates of community engagement, including through participation in sport and recreation</w:t>
      </w:r>
    </w:p>
    <w:p w14:paraId="0BF32528" w14:textId="7D5BD223" w:rsidR="00E8049E" w:rsidRPr="00E8049E" w:rsidRDefault="00E8049E" w:rsidP="007C0277">
      <w:pPr>
        <w:pStyle w:val="Heading5"/>
      </w:pPr>
      <w:r w:rsidRPr="00E8049E">
        <w:t xml:space="preserve">Table 19: Increase rates of community engagement, including through participation in sport and </w:t>
      </w:r>
      <w:proofErr w:type="gramStart"/>
      <w:r w:rsidRPr="00E8049E">
        <w:t>recreation</w:t>
      </w:r>
      <w:proofErr w:type="gramEnd"/>
    </w:p>
    <w:tbl>
      <w:tblPr>
        <w:tblStyle w:val="TableGrid"/>
        <w:tblW w:w="5000" w:type="pct"/>
        <w:tblLook w:val="04A0" w:firstRow="1" w:lastRow="0" w:firstColumn="1" w:lastColumn="0" w:noHBand="0" w:noVBand="1"/>
        <w:tblCaption w:val="Table 19: Increase rates of community engagement, including through participation in sport and recreation"/>
      </w:tblPr>
      <w:tblGrid>
        <w:gridCol w:w="5536"/>
        <w:gridCol w:w="1230"/>
        <w:gridCol w:w="1230"/>
        <w:gridCol w:w="1230"/>
        <w:gridCol w:w="1230"/>
      </w:tblGrid>
      <w:tr w:rsidR="00E8049E" w:rsidRPr="00E8049E" w14:paraId="198ED5EF" w14:textId="77777777" w:rsidTr="00C74425">
        <w:trPr>
          <w:cnfStyle w:val="100000000000" w:firstRow="1" w:lastRow="0" w:firstColumn="0" w:lastColumn="0" w:oddVBand="0" w:evenVBand="0" w:oddHBand="0" w:evenHBand="0" w:firstRowFirstColumn="0" w:firstRowLastColumn="0" w:lastRowFirstColumn="0" w:lastRowLastColumn="0"/>
          <w:trHeight w:val="113"/>
        </w:trPr>
        <w:tc>
          <w:tcPr>
            <w:tcW w:w="2647" w:type="pct"/>
          </w:tcPr>
          <w:p w14:paraId="09E52303" w14:textId="77777777" w:rsidR="00E8049E" w:rsidRPr="00E8049E" w:rsidRDefault="00E8049E" w:rsidP="007D5156">
            <w:pPr>
              <w:pStyle w:val="TableCopy"/>
            </w:pPr>
            <w:r w:rsidRPr="00E8049E">
              <w:t>Measure (unit of measure)</w:t>
            </w:r>
          </w:p>
        </w:tc>
        <w:tc>
          <w:tcPr>
            <w:tcW w:w="588" w:type="pct"/>
          </w:tcPr>
          <w:p w14:paraId="367CD566" w14:textId="77777777" w:rsidR="00E8049E" w:rsidRPr="00E8049E" w:rsidRDefault="00E8049E" w:rsidP="00C74425">
            <w:pPr>
              <w:pStyle w:val="TableCopy"/>
              <w:jc w:val="right"/>
            </w:pPr>
            <w:r w:rsidRPr="00E8049E">
              <w:t>2018-19</w:t>
            </w:r>
          </w:p>
        </w:tc>
        <w:tc>
          <w:tcPr>
            <w:tcW w:w="588" w:type="pct"/>
          </w:tcPr>
          <w:p w14:paraId="6E138371" w14:textId="77777777" w:rsidR="00E8049E" w:rsidRPr="00E8049E" w:rsidRDefault="00E8049E" w:rsidP="00C74425">
            <w:pPr>
              <w:pStyle w:val="TableCopy"/>
              <w:jc w:val="right"/>
            </w:pPr>
            <w:r w:rsidRPr="00E8049E">
              <w:t>2019-20</w:t>
            </w:r>
          </w:p>
        </w:tc>
        <w:tc>
          <w:tcPr>
            <w:tcW w:w="588" w:type="pct"/>
          </w:tcPr>
          <w:p w14:paraId="7DA67AA3" w14:textId="77777777" w:rsidR="00E8049E" w:rsidRPr="00E8049E" w:rsidRDefault="00E8049E" w:rsidP="00C74425">
            <w:pPr>
              <w:pStyle w:val="TableCopy"/>
              <w:jc w:val="right"/>
            </w:pPr>
            <w:r w:rsidRPr="00E8049E">
              <w:t>2020-21</w:t>
            </w:r>
          </w:p>
        </w:tc>
        <w:tc>
          <w:tcPr>
            <w:tcW w:w="588" w:type="pct"/>
          </w:tcPr>
          <w:p w14:paraId="76BBB154" w14:textId="77777777" w:rsidR="00E8049E" w:rsidRPr="00E8049E" w:rsidRDefault="00E8049E" w:rsidP="00C74425">
            <w:pPr>
              <w:pStyle w:val="TableCopy"/>
              <w:jc w:val="right"/>
            </w:pPr>
            <w:r w:rsidRPr="00E8049E">
              <w:t>2021-22</w:t>
            </w:r>
          </w:p>
        </w:tc>
      </w:tr>
      <w:tr w:rsidR="00E8049E" w:rsidRPr="00E8049E" w14:paraId="03E0EBB4" w14:textId="77777777" w:rsidTr="00C74425">
        <w:trPr>
          <w:trHeight w:val="113"/>
        </w:trPr>
        <w:tc>
          <w:tcPr>
            <w:tcW w:w="2647" w:type="pct"/>
          </w:tcPr>
          <w:p w14:paraId="17B1F364" w14:textId="77777777" w:rsidR="00E8049E" w:rsidRPr="00E8049E" w:rsidRDefault="00E8049E" w:rsidP="007D5156">
            <w:pPr>
              <w:pStyle w:val="TableCopy"/>
            </w:pPr>
            <w:r w:rsidRPr="00E8049E">
              <w:t xml:space="preserve">Percentage of adult Victorians participating </w:t>
            </w:r>
            <w:r w:rsidRPr="00E8049E">
              <w:br/>
              <w:t>in sport at least once per year (per cent)</w:t>
            </w:r>
          </w:p>
        </w:tc>
        <w:tc>
          <w:tcPr>
            <w:tcW w:w="588" w:type="pct"/>
          </w:tcPr>
          <w:p w14:paraId="20D2F455" w14:textId="77777777" w:rsidR="00E8049E" w:rsidRPr="00E8049E" w:rsidRDefault="00E8049E" w:rsidP="00C74425">
            <w:pPr>
              <w:pStyle w:val="TableCopy"/>
              <w:jc w:val="right"/>
            </w:pPr>
            <w:r w:rsidRPr="00E8049E">
              <w:t>91.6</w:t>
            </w:r>
          </w:p>
        </w:tc>
        <w:tc>
          <w:tcPr>
            <w:tcW w:w="588" w:type="pct"/>
          </w:tcPr>
          <w:p w14:paraId="57F432C6" w14:textId="77777777" w:rsidR="00E8049E" w:rsidRPr="00E8049E" w:rsidRDefault="00E8049E" w:rsidP="00C74425">
            <w:pPr>
              <w:pStyle w:val="TableCopy"/>
              <w:jc w:val="right"/>
            </w:pPr>
            <w:r w:rsidRPr="00E8049E">
              <w:t>91.2</w:t>
            </w:r>
          </w:p>
        </w:tc>
        <w:tc>
          <w:tcPr>
            <w:tcW w:w="588" w:type="pct"/>
          </w:tcPr>
          <w:p w14:paraId="4E4CC439" w14:textId="77777777" w:rsidR="00E8049E" w:rsidRPr="00E8049E" w:rsidRDefault="00E8049E" w:rsidP="00C74425">
            <w:pPr>
              <w:pStyle w:val="TableCopy"/>
              <w:jc w:val="right"/>
            </w:pPr>
            <w:r w:rsidRPr="00E8049E">
              <w:t>89.7*</w:t>
            </w:r>
          </w:p>
        </w:tc>
        <w:tc>
          <w:tcPr>
            <w:tcW w:w="588" w:type="pct"/>
          </w:tcPr>
          <w:p w14:paraId="7210A6EE" w14:textId="77777777" w:rsidR="00E8049E" w:rsidRPr="00E8049E" w:rsidRDefault="00E8049E" w:rsidP="00C74425">
            <w:pPr>
              <w:pStyle w:val="TableCopy"/>
              <w:jc w:val="right"/>
            </w:pPr>
            <w:r w:rsidRPr="00E8049E">
              <w:t>90.4**</w:t>
            </w:r>
          </w:p>
        </w:tc>
      </w:tr>
    </w:tbl>
    <w:p w14:paraId="4C537D02" w14:textId="77C61DF0" w:rsidR="00E8049E" w:rsidRPr="00E8049E" w:rsidRDefault="00E8049E" w:rsidP="005E3BFD">
      <w:pPr>
        <w:pStyle w:val="FootnoteText"/>
        <w:spacing w:before="120"/>
      </w:pPr>
      <w:r w:rsidRPr="00E8049E">
        <w:t xml:space="preserve">* This figure has been updated from the previous report reflecting the availability of participation data for the full </w:t>
      </w:r>
      <w:r w:rsidR="00D87D48">
        <w:br/>
      </w:r>
      <w:r w:rsidRPr="00E8049E">
        <w:t>2020-21 calendar year.</w:t>
      </w:r>
    </w:p>
    <w:p w14:paraId="39EF87A0" w14:textId="77777777" w:rsidR="00E8049E" w:rsidRPr="00E8049E" w:rsidRDefault="00E8049E" w:rsidP="000C5D46">
      <w:pPr>
        <w:pStyle w:val="FootnoteText"/>
      </w:pPr>
      <w:r w:rsidRPr="00E8049E">
        <w:t>** This figure is for six months only, noting financial year 2021-22 data is not yet available.</w:t>
      </w:r>
    </w:p>
    <w:p w14:paraId="7C778056" w14:textId="77777777" w:rsidR="00E35AD0" w:rsidRDefault="00E35AD0">
      <w:pPr>
        <w:spacing w:after="0" w:line="240" w:lineRule="auto"/>
        <w:rPr>
          <w:rFonts w:cs="Times New Roman"/>
          <w:b/>
          <w:bCs/>
          <w:iCs/>
          <w:sz w:val="22"/>
          <w:szCs w:val="26"/>
          <w:lang w:val="en-AU"/>
        </w:rPr>
      </w:pPr>
      <w:r>
        <w:br w:type="page"/>
      </w:r>
    </w:p>
    <w:p w14:paraId="3532CD0F" w14:textId="09E6F5FC" w:rsidR="00E8049E" w:rsidRPr="00E8049E" w:rsidRDefault="00E8049E" w:rsidP="00C213E2">
      <w:pPr>
        <w:pStyle w:val="Heading5"/>
      </w:pPr>
      <w:r w:rsidRPr="00E8049E">
        <w:lastRenderedPageBreak/>
        <w:t xml:space="preserve">Figure 22: Percentage of adult Victorians participating in sport at least once per </w:t>
      </w:r>
      <w:proofErr w:type="gramStart"/>
      <w:r w:rsidRPr="00E8049E">
        <w:t>year</w:t>
      </w:r>
      <w:proofErr w:type="gramEnd"/>
    </w:p>
    <w:p w14:paraId="62EE1BF0" w14:textId="4DF442CE" w:rsidR="00E8049E" w:rsidRPr="00E8049E" w:rsidRDefault="009C0B95" w:rsidP="00E8049E">
      <w:pPr>
        <w:rPr>
          <w:lang w:val="en-AU"/>
        </w:rPr>
      </w:pPr>
      <w:r>
        <w:rPr>
          <w:noProof/>
          <w:lang w:val="en-AU"/>
        </w:rPr>
        <w:drawing>
          <wp:inline distT="0" distB="0" distL="0" distR="0" wp14:anchorId="2EB3C7A8" wp14:editId="0B1F3664">
            <wp:extent cx="2565400" cy="1714500"/>
            <wp:effectExtent l="0" t="0" r="0" b="0"/>
            <wp:docPr id="28" name="Picture 28" descr="Figure 22: Percentage of adult Victorians participating in sport at least once per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22: Percentage of adult Victorians participating in sport at least once per year"/>
                    <pic:cNvPicPr/>
                  </pic:nvPicPr>
                  <pic:blipFill>
                    <a:blip r:embed="rId54"/>
                    <a:stretch>
                      <a:fillRect/>
                    </a:stretch>
                  </pic:blipFill>
                  <pic:spPr>
                    <a:xfrm>
                      <a:off x="0" y="0"/>
                      <a:ext cx="2565400" cy="1714500"/>
                    </a:xfrm>
                    <a:prstGeom prst="rect">
                      <a:avLst/>
                    </a:prstGeom>
                  </pic:spPr>
                </pic:pic>
              </a:graphicData>
            </a:graphic>
          </wp:inline>
        </w:drawing>
      </w:r>
    </w:p>
    <w:p w14:paraId="63B2AE1C" w14:textId="77777777" w:rsidR="00E8049E" w:rsidRPr="00E8049E" w:rsidRDefault="00E8049E" w:rsidP="008664D9">
      <w:pPr>
        <w:pStyle w:val="Heading4"/>
        <w:rPr>
          <w:lang w:val="en-AU"/>
        </w:rPr>
      </w:pPr>
      <w:r w:rsidRPr="00E8049E">
        <w:rPr>
          <w:lang w:val="en-AU"/>
        </w:rPr>
        <w:t>Participation</w:t>
      </w:r>
    </w:p>
    <w:p w14:paraId="58CE65E6" w14:textId="77777777" w:rsidR="00E8049E" w:rsidRPr="00E8049E" w:rsidRDefault="00E8049E" w:rsidP="00E8049E">
      <w:pPr>
        <w:rPr>
          <w:lang w:val="en-AU"/>
        </w:rPr>
      </w:pPr>
      <w:r w:rsidRPr="00E8049E">
        <w:rPr>
          <w:lang w:val="en-AU"/>
        </w:rPr>
        <w:t>The COVID-19 pandemic has continued to impact participation in sport and active recreation in Victoria. Participation rates have broadly remained stable, with evidence suggesting more Victorians have participated in informal physical and recreational activities over the past two years, such as, visiting parks and nature reserves, and accessing online content to get or stay active while at home.</w:t>
      </w:r>
    </w:p>
    <w:p w14:paraId="012820D2" w14:textId="77777777" w:rsidR="00E8049E" w:rsidRPr="00E8049E" w:rsidRDefault="00E8049E" w:rsidP="00E8049E">
      <w:pPr>
        <w:rPr>
          <w:lang w:val="en-AU"/>
        </w:rPr>
      </w:pPr>
      <w:r w:rsidRPr="00E8049E">
        <w:rPr>
          <w:lang w:val="en-AU"/>
        </w:rPr>
        <w:t>Support was provided to community sport and recreation organisations to promote participation opportunities for Victorians and ensure they are well</w:t>
      </w:r>
      <w:r w:rsidRPr="00E8049E">
        <w:rPr>
          <w:rFonts w:ascii="Cambria Math" w:hAnsi="Cambria Math" w:cs="Cambria Math"/>
          <w:lang w:val="en-AU"/>
        </w:rPr>
        <w:t>‑</w:t>
      </w:r>
      <w:r w:rsidRPr="00E8049E">
        <w:rPr>
          <w:lang w:val="en-AU"/>
        </w:rPr>
        <w:t xml:space="preserve">placed to return to play as restrictions have eased. The Sporting Club Grants program assisted sport clubs in accessing new uniforms and equipment to support increased participation; skill development opportunities to uplift capability of coaches, </w:t>
      </w:r>
      <w:proofErr w:type="gramStart"/>
      <w:r w:rsidRPr="00E8049E">
        <w:rPr>
          <w:lang w:val="en-AU"/>
        </w:rPr>
        <w:t>officials</w:t>
      </w:r>
      <w:proofErr w:type="gramEnd"/>
      <w:r w:rsidRPr="00E8049E">
        <w:rPr>
          <w:lang w:val="en-AU"/>
        </w:rPr>
        <w:t xml:space="preserve"> and committee members; and dedicated support to increase community participation, particularly among under-represented groups.</w:t>
      </w:r>
    </w:p>
    <w:p w14:paraId="6E09EEC8" w14:textId="00F236C9" w:rsidR="00E8049E" w:rsidRPr="00E8049E" w:rsidRDefault="00E8049E" w:rsidP="00E8049E">
      <w:pPr>
        <w:rPr>
          <w:lang w:val="en-AU"/>
        </w:rPr>
      </w:pPr>
      <w:r w:rsidRPr="00E8049E">
        <w:rPr>
          <w:lang w:val="en-AU"/>
        </w:rPr>
        <w:t xml:space="preserve">A second funding round of the Together More Active program was delivered in 2021-22 to support the sector’s peak bodies and regional-based organisations to support programs that will improve access and participation outcomes over two years. </w:t>
      </w:r>
    </w:p>
    <w:p w14:paraId="0E1A6D83" w14:textId="77777777" w:rsidR="00E8049E" w:rsidRPr="00E8049E" w:rsidRDefault="00E8049E" w:rsidP="00E8049E">
      <w:pPr>
        <w:rPr>
          <w:lang w:val="en-AU"/>
        </w:rPr>
      </w:pPr>
      <w:r w:rsidRPr="00E8049E">
        <w:rPr>
          <w:lang w:val="en-AU"/>
        </w:rPr>
        <w:t xml:space="preserve">The Get Active Kids Voucher Program encourages increased participation in sport and recreation activities within Victoria’s disadvantaged communities. This program provides vouchers of up to $200 to meet the costs of membership and registration, </w:t>
      </w:r>
      <w:proofErr w:type="gramStart"/>
      <w:r w:rsidRPr="00E8049E">
        <w:rPr>
          <w:lang w:val="en-AU"/>
        </w:rPr>
        <w:t>uniforms</w:t>
      </w:r>
      <w:proofErr w:type="gramEnd"/>
      <w:r w:rsidRPr="00E8049E">
        <w:rPr>
          <w:lang w:val="en-AU"/>
        </w:rPr>
        <w:t xml:space="preserve"> and equipment – costs identified as a significant barrier for many Victorian families looking to support their children to participate. In 2021-22, 42,666 vouchers were issued through this program to support the participation of more Victorian children in organised sport and recreation.</w:t>
      </w:r>
    </w:p>
    <w:p w14:paraId="26E80200" w14:textId="77777777" w:rsidR="00E8049E" w:rsidRPr="00E8049E" w:rsidRDefault="00E8049E" w:rsidP="00E8049E">
      <w:pPr>
        <w:rPr>
          <w:lang w:val="en-AU"/>
        </w:rPr>
      </w:pPr>
      <w:r w:rsidRPr="00E8049E">
        <w:rPr>
          <w:lang w:val="en-AU"/>
        </w:rPr>
        <w:t xml:space="preserve">Australia’s highly successful Tokyo 2020 Summer Games (held from 23 July to 8 August 2021) campaign comprised 114 Victorians in the Olympic team (24 per cent of the national team) and 45 Victorians in the Paralympic team (27 per cent of the national team). This included 83 Victorian Institute of Sport (VIS) scholarship holders. Twenty-one Victorians represented Australia at the Beijing 2022 Winter Olympic and Paralympic Games. Among them, six athletes were VIS scholarship holders. </w:t>
      </w:r>
    </w:p>
    <w:p w14:paraId="258A0C24" w14:textId="417344B9" w:rsidR="00E8049E" w:rsidRPr="00E8049E" w:rsidRDefault="00E8049E" w:rsidP="00E8049E">
      <w:pPr>
        <w:rPr>
          <w:lang w:val="en-AU"/>
        </w:rPr>
      </w:pPr>
      <w:r w:rsidRPr="00E8049E">
        <w:rPr>
          <w:lang w:val="en-AU"/>
        </w:rPr>
        <w:t xml:space="preserve">High-performing athletes, coaches and support staff benefitted from government investment in the world class network of 44 state sport facilities that support 52 professional teams. Many of Victoria’s professional sporting teams enjoyed success across major domestic competitions in 2021-22. Championship winning teams included Melbourne Victory (A-League Women), Melbourne Boomers (Women’s National Basketball League), Western United (A-League Men), Melbourne Football Club (Australian Football League) and Melbourne Aces (Australian Baseball League). </w:t>
      </w:r>
    </w:p>
    <w:p w14:paraId="3C007FDE" w14:textId="77777777" w:rsidR="00E8049E" w:rsidRPr="00E8049E" w:rsidRDefault="00E8049E" w:rsidP="00E8049E">
      <w:pPr>
        <w:rPr>
          <w:lang w:val="en-AU"/>
        </w:rPr>
      </w:pPr>
      <w:r w:rsidRPr="00E8049E">
        <w:rPr>
          <w:lang w:val="en-AU"/>
        </w:rPr>
        <w:t>Investment in state facilities supported events of national and international significance, showcasing athletes performing at their best and inspiring Victorians to participate in sport and active recreation. Seventy-eight events of state or national significance were facilitated through the Significant Sporting Events Program, promoting pathways for Victorian athletes to compete at state, national or international level whilst supporting the sports and event sector recovery from the COVID-19 pandemic.</w:t>
      </w:r>
    </w:p>
    <w:p w14:paraId="7A3649BA" w14:textId="77777777" w:rsidR="00E8049E" w:rsidRPr="00E8049E" w:rsidRDefault="00E8049E" w:rsidP="008664D9">
      <w:pPr>
        <w:pStyle w:val="Heading4"/>
        <w:rPr>
          <w:lang w:val="en-AU"/>
        </w:rPr>
      </w:pPr>
      <w:r w:rsidRPr="00E8049E">
        <w:rPr>
          <w:lang w:val="en-AU"/>
        </w:rPr>
        <w:t>Infrastructure</w:t>
      </w:r>
    </w:p>
    <w:p w14:paraId="0FB75BDC" w14:textId="5F38322A" w:rsidR="00E8049E" w:rsidRPr="00E8049E" w:rsidRDefault="00E8049E" w:rsidP="00E8049E">
      <w:pPr>
        <w:rPr>
          <w:lang w:val="en-AU"/>
        </w:rPr>
      </w:pPr>
      <w:r w:rsidRPr="00E8049E">
        <w:rPr>
          <w:lang w:val="en-AU"/>
        </w:rPr>
        <w:t xml:space="preserve">The department supported significant investment into community sport and recreation infrastructure to improve the facilities, </w:t>
      </w:r>
      <w:proofErr w:type="gramStart"/>
      <w:r w:rsidRPr="00E8049E">
        <w:rPr>
          <w:lang w:val="en-AU"/>
        </w:rPr>
        <w:t>spaces</w:t>
      </w:r>
      <w:proofErr w:type="gramEnd"/>
      <w:r w:rsidRPr="00E8049E">
        <w:rPr>
          <w:lang w:val="en-AU"/>
        </w:rPr>
        <w:t xml:space="preserve"> and environments that Victorians utilise. In 2021-22, $99.43 million was allocated to support 200 community sport and recreation projects. Community sport and recreation infrastructure is estimated to deliver over </w:t>
      </w:r>
      <w:r w:rsidR="009C0B95">
        <w:rPr>
          <w:lang w:val="en-AU"/>
        </w:rPr>
        <w:br/>
      </w:r>
      <w:r w:rsidRPr="00E8049E">
        <w:rPr>
          <w:lang w:val="en-AU"/>
        </w:rPr>
        <w:t xml:space="preserve">$7 billion in benefits to Victoria per annum (including economic, social and wellbeing and health benefits). </w:t>
      </w:r>
    </w:p>
    <w:p w14:paraId="09D0BBBD" w14:textId="5C8CD83F" w:rsidR="009C0B95" w:rsidRPr="00E8049E" w:rsidRDefault="00E8049E" w:rsidP="00E8049E">
      <w:pPr>
        <w:rPr>
          <w:lang w:val="en-AU"/>
        </w:rPr>
      </w:pPr>
      <w:r w:rsidRPr="00E8049E">
        <w:rPr>
          <w:lang w:val="en-AU"/>
        </w:rPr>
        <w:lastRenderedPageBreak/>
        <w:t xml:space="preserve">Increased participation in sport was supported through completion of the 10 </w:t>
      </w:r>
      <w:proofErr w:type="spellStart"/>
      <w:r w:rsidRPr="00E8049E">
        <w:rPr>
          <w:lang w:val="en-AU"/>
        </w:rPr>
        <w:t>year long</w:t>
      </w:r>
      <w:proofErr w:type="spellEnd"/>
      <w:r w:rsidRPr="00E8049E">
        <w:rPr>
          <w:lang w:val="en-AU"/>
        </w:rPr>
        <w:t xml:space="preserve"> and nearly $1 billion redevelopment of Melbourne Park, with the Australian Open secured until 2044. Additionally, the Australian Golf Centre was delivered at Sandringham Golf Links. Upgrades were completed at John Cain Arena, Mars Stadium and Melbourne Ballpark, and stage two of the Essendon Football Club Community Education and Event Centre </w:t>
      </w:r>
      <w:r w:rsidRPr="00E8049E">
        <w:rPr>
          <w:lang w:val="en-AU"/>
        </w:rPr>
        <w:br/>
        <w:t xml:space="preserve">was finalised. </w:t>
      </w:r>
    </w:p>
    <w:p w14:paraId="35952170" w14:textId="34500BB1" w:rsidR="00E8049E" w:rsidRPr="00E8049E" w:rsidRDefault="00E8049E" w:rsidP="008664D9">
      <w:pPr>
        <w:pStyle w:val="Heading4"/>
        <w:rPr>
          <w:lang w:val="en-AU"/>
        </w:rPr>
      </w:pPr>
      <w:r w:rsidRPr="00E8049E">
        <w:rPr>
          <w:lang w:val="en-AU"/>
        </w:rPr>
        <w:t>Indicator: Wagering turnover on Victorian racing as a proportion</w:t>
      </w:r>
      <w:r w:rsidR="007C0277">
        <w:rPr>
          <w:lang w:val="en-AU"/>
        </w:rPr>
        <w:t xml:space="preserve"> </w:t>
      </w:r>
      <w:r w:rsidRPr="00E8049E">
        <w:rPr>
          <w:lang w:val="en-AU"/>
        </w:rPr>
        <w:t>of the national market</w:t>
      </w:r>
    </w:p>
    <w:p w14:paraId="35308E72" w14:textId="77777777" w:rsidR="00E8049E" w:rsidRPr="00E8049E" w:rsidRDefault="00E8049E" w:rsidP="007C0277">
      <w:pPr>
        <w:pStyle w:val="Heading5"/>
      </w:pPr>
      <w:r w:rsidRPr="00E8049E">
        <w:t>Table 20: Wagering turnover on Victorian racing as a proportion of the national market</w:t>
      </w:r>
    </w:p>
    <w:tbl>
      <w:tblPr>
        <w:tblStyle w:val="TableGrid"/>
        <w:tblW w:w="5000" w:type="pct"/>
        <w:tblLook w:val="04A0" w:firstRow="1" w:lastRow="0" w:firstColumn="1" w:lastColumn="0" w:noHBand="0" w:noVBand="1"/>
        <w:tblCaption w:val="Table 20: Wagering turnover on Victorian racing as a proportion of the national market"/>
      </w:tblPr>
      <w:tblGrid>
        <w:gridCol w:w="5536"/>
        <w:gridCol w:w="1230"/>
        <w:gridCol w:w="1230"/>
        <w:gridCol w:w="1230"/>
        <w:gridCol w:w="1230"/>
      </w:tblGrid>
      <w:tr w:rsidR="00E8049E" w:rsidRPr="00E8049E" w14:paraId="35D82937" w14:textId="77777777" w:rsidTr="00C74425">
        <w:trPr>
          <w:cnfStyle w:val="100000000000" w:firstRow="1" w:lastRow="0" w:firstColumn="0" w:lastColumn="0" w:oddVBand="0" w:evenVBand="0" w:oddHBand="0" w:evenHBand="0" w:firstRowFirstColumn="0" w:firstRowLastColumn="0" w:lastRowFirstColumn="0" w:lastRowLastColumn="0"/>
          <w:trHeight w:val="336"/>
        </w:trPr>
        <w:tc>
          <w:tcPr>
            <w:tcW w:w="2647" w:type="pct"/>
          </w:tcPr>
          <w:p w14:paraId="22D56D34" w14:textId="77777777" w:rsidR="00E8049E" w:rsidRPr="00E8049E" w:rsidRDefault="00E8049E" w:rsidP="007D5156">
            <w:pPr>
              <w:pStyle w:val="TableCopy"/>
            </w:pPr>
            <w:r w:rsidRPr="00E8049E">
              <w:t>Measure (unit of measure)</w:t>
            </w:r>
          </w:p>
        </w:tc>
        <w:tc>
          <w:tcPr>
            <w:tcW w:w="588" w:type="pct"/>
          </w:tcPr>
          <w:p w14:paraId="70CB29CC" w14:textId="77777777" w:rsidR="00E8049E" w:rsidRPr="00E8049E" w:rsidRDefault="00E8049E" w:rsidP="00C74425">
            <w:pPr>
              <w:pStyle w:val="TableCopy"/>
              <w:jc w:val="right"/>
            </w:pPr>
            <w:r w:rsidRPr="00E8049E">
              <w:t>2018-19</w:t>
            </w:r>
          </w:p>
        </w:tc>
        <w:tc>
          <w:tcPr>
            <w:tcW w:w="588" w:type="pct"/>
          </w:tcPr>
          <w:p w14:paraId="3D0F6302" w14:textId="77777777" w:rsidR="00E8049E" w:rsidRPr="00E8049E" w:rsidRDefault="00E8049E" w:rsidP="00C74425">
            <w:pPr>
              <w:pStyle w:val="TableCopy"/>
              <w:jc w:val="right"/>
            </w:pPr>
            <w:r w:rsidRPr="00E8049E">
              <w:t>2019-20</w:t>
            </w:r>
          </w:p>
        </w:tc>
        <w:tc>
          <w:tcPr>
            <w:tcW w:w="588" w:type="pct"/>
          </w:tcPr>
          <w:p w14:paraId="12560CC9" w14:textId="77777777" w:rsidR="00E8049E" w:rsidRPr="00E8049E" w:rsidRDefault="00E8049E" w:rsidP="00C74425">
            <w:pPr>
              <w:pStyle w:val="TableCopy"/>
              <w:jc w:val="right"/>
            </w:pPr>
            <w:r w:rsidRPr="00E8049E">
              <w:t>2020-21</w:t>
            </w:r>
          </w:p>
        </w:tc>
        <w:tc>
          <w:tcPr>
            <w:tcW w:w="588" w:type="pct"/>
          </w:tcPr>
          <w:p w14:paraId="0A353252" w14:textId="77777777" w:rsidR="00E8049E" w:rsidRPr="00E8049E" w:rsidRDefault="00E8049E" w:rsidP="00C74425">
            <w:pPr>
              <w:pStyle w:val="TableCopy"/>
              <w:jc w:val="right"/>
            </w:pPr>
            <w:r w:rsidRPr="00E8049E">
              <w:t>2021-22</w:t>
            </w:r>
          </w:p>
        </w:tc>
      </w:tr>
      <w:tr w:rsidR="00E8049E" w:rsidRPr="00E8049E" w14:paraId="2445A1E7" w14:textId="77777777" w:rsidTr="00C74425">
        <w:trPr>
          <w:trHeight w:val="558"/>
        </w:trPr>
        <w:tc>
          <w:tcPr>
            <w:tcW w:w="2647" w:type="pct"/>
          </w:tcPr>
          <w:p w14:paraId="40B1EA03" w14:textId="77777777" w:rsidR="00E8049E" w:rsidRPr="00E8049E" w:rsidRDefault="00E8049E" w:rsidP="007D5156">
            <w:pPr>
              <w:pStyle w:val="TableCopy"/>
            </w:pPr>
            <w:r w:rsidRPr="00E8049E">
              <w:t xml:space="preserve">Wagering turnover on Victorian racing as a proportion </w:t>
            </w:r>
            <w:r w:rsidRPr="00E8049E">
              <w:br/>
              <w:t>of the national market (per cent)</w:t>
            </w:r>
          </w:p>
        </w:tc>
        <w:tc>
          <w:tcPr>
            <w:tcW w:w="588" w:type="pct"/>
          </w:tcPr>
          <w:p w14:paraId="046B566D" w14:textId="77777777" w:rsidR="00E8049E" w:rsidRPr="00E8049E" w:rsidRDefault="00E8049E" w:rsidP="00C74425">
            <w:pPr>
              <w:pStyle w:val="TableCopy"/>
              <w:jc w:val="right"/>
            </w:pPr>
            <w:r w:rsidRPr="00E8049E">
              <w:t>38.5</w:t>
            </w:r>
          </w:p>
        </w:tc>
        <w:tc>
          <w:tcPr>
            <w:tcW w:w="588" w:type="pct"/>
          </w:tcPr>
          <w:p w14:paraId="24DF4534" w14:textId="77777777" w:rsidR="00E8049E" w:rsidRPr="00E8049E" w:rsidRDefault="00E8049E" w:rsidP="00C74425">
            <w:pPr>
              <w:pStyle w:val="TableCopy"/>
              <w:jc w:val="right"/>
            </w:pPr>
            <w:r w:rsidRPr="00E8049E">
              <w:t>37.5</w:t>
            </w:r>
          </w:p>
        </w:tc>
        <w:tc>
          <w:tcPr>
            <w:tcW w:w="588" w:type="pct"/>
          </w:tcPr>
          <w:p w14:paraId="246E98CF" w14:textId="77777777" w:rsidR="00E8049E" w:rsidRPr="00E8049E" w:rsidRDefault="00E8049E" w:rsidP="00C74425">
            <w:pPr>
              <w:pStyle w:val="TableCopy"/>
              <w:jc w:val="right"/>
            </w:pPr>
            <w:r w:rsidRPr="00E8049E">
              <w:t>36.8</w:t>
            </w:r>
          </w:p>
        </w:tc>
        <w:tc>
          <w:tcPr>
            <w:tcW w:w="588" w:type="pct"/>
          </w:tcPr>
          <w:p w14:paraId="41E90A87" w14:textId="77777777" w:rsidR="00E8049E" w:rsidRPr="00E8049E" w:rsidRDefault="00E8049E" w:rsidP="00C74425">
            <w:pPr>
              <w:pStyle w:val="TableCopy"/>
              <w:jc w:val="right"/>
            </w:pPr>
            <w:r w:rsidRPr="00E8049E">
              <w:t>36.5</w:t>
            </w:r>
          </w:p>
        </w:tc>
      </w:tr>
    </w:tbl>
    <w:p w14:paraId="3B38A53D" w14:textId="0D65F5CA" w:rsidR="00E8049E" w:rsidRDefault="00E8049E" w:rsidP="007C0277">
      <w:pPr>
        <w:pStyle w:val="Heading5"/>
      </w:pPr>
      <w:r w:rsidRPr="00E8049E">
        <w:t>Figure 23: Wagering turnover on Victorian racing as a proportion of the national market</w:t>
      </w:r>
    </w:p>
    <w:p w14:paraId="0727FBE4" w14:textId="2C5D87B5" w:rsidR="00E8049E" w:rsidRPr="00E8049E" w:rsidRDefault="002B4237" w:rsidP="00E8049E">
      <w:pPr>
        <w:rPr>
          <w:lang w:val="en-AU"/>
        </w:rPr>
      </w:pPr>
      <w:r>
        <w:rPr>
          <w:noProof/>
          <w:lang w:val="en-AU"/>
        </w:rPr>
        <w:drawing>
          <wp:anchor distT="0" distB="0" distL="114300" distR="114300" simplePos="0" relativeHeight="251658240" behindDoc="0" locked="0" layoutInCell="1" allowOverlap="1" wp14:anchorId="0A8CA27F" wp14:editId="0F6B0FE7">
            <wp:simplePos x="0" y="0"/>
            <wp:positionH relativeFrom="column">
              <wp:posOffset>3810</wp:posOffset>
            </wp:positionH>
            <wp:positionV relativeFrom="paragraph">
              <wp:posOffset>3810</wp:posOffset>
            </wp:positionV>
            <wp:extent cx="3111500" cy="1945376"/>
            <wp:effectExtent l="0" t="0" r="0" b="0"/>
            <wp:wrapTopAndBottom/>
            <wp:docPr id="29" name="Picture 29" descr="Figure 23: Wagering turnover on Victorian racing as a proportion of the national mark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23: Wagering turnover on Victorian racing as a proportion of the national market&#10;"/>
                    <pic:cNvPicPr/>
                  </pic:nvPicPr>
                  <pic:blipFill rotWithShape="1">
                    <a:blip r:embed="rId55" cstate="print">
                      <a:extLst>
                        <a:ext uri="{28A0092B-C50C-407E-A947-70E740481C1C}">
                          <a14:useLocalDpi xmlns:a14="http://schemas.microsoft.com/office/drawing/2010/main"/>
                        </a:ext>
                      </a:extLst>
                    </a:blip>
                    <a:srcRect t="6598"/>
                    <a:stretch/>
                  </pic:blipFill>
                  <pic:spPr bwMode="auto">
                    <a:xfrm>
                      <a:off x="0" y="0"/>
                      <a:ext cx="3111500" cy="19453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049E" w:rsidRPr="00E8049E">
        <w:rPr>
          <w:lang w:val="en-AU"/>
        </w:rPr>
        <w:t xml:space="preserve">Government support for racing is based on its economic, </w:t>
      </w:r>
      <w:proofErr w:type="gramStart"/>
      <w:r w:rsidR="00E8049E" w:rsidRPr="00E8049E">
        <w:rPr>
          <w:lang w:val="en-AU"/>
        </w:rPr>
        <w:t>social</w:t>
      </w:r>
      <w:proofErr w:type="gramEnd"/>
      <w:r w:rsidR="00E8049E" w:rsidRPr="00E8049E">
        <w:rPr>
          <w:lang w:val="en-AU"/>
        </w:rPr>
        <w:t xml:space="preserve"> and cultural contribution to communities across Victoria. The objective indicator of Tabcorp customers nationwide who bet on Victorian racing </w:t>
      </w:r>
      <w:proofErr w:type="gramStart"/>
      <w:r w:rsidR="00E8049E" w:rsidRPr="00E8049E">
        <w:rPr>
          <w:lang w:val="en-AU"/>
        </w:rPr>
        <w:t xml:space="preserve">as </w:t>
      </w:r>
      <w:r>
        <w:rPr>
          <w:lang w:val="en-AU"/>
        </w:rPr>
        <w:t xml:space="preserve"> </w:t>
      </w:r>
      <w:r w:rsidR="00E8049E" w:rsidRPr="00E8049E">
        <w:rPr>
          <w:lang w:val="en-AU"/>
        </w:rPr>
        <w:t>a</w:t>
      </w:r>
      <w:proofErr w:type="gramEnd"/>
      <w:r w:rsidR="00E8049E" w:rsidRPr="00E8049E">
        <w:rPr>
          <w:lang w:val="en-AU"/>
        </w:rPr>
        <w:t xml:space="preserve"> proportion of the national market is used to determine the health of the Victorian racing industry. The measure includes all racing turnover held by Tabcorp on Victorian racing events.</w:t>
      </w:r>
    </w:p>
    <w:p w14:paraId="23F70E6E" w14:textId="07C453D9" w:rsidR="00E8049E" w:rsidRPr="00D134F0" w:rsidRDefault="00E8049E" w:rsidP="00D134F0">
      <w:pPr>
        <w:spacing w:after="120"/>
        <w:rPr>
          <w:spacing w:val="-2"/>
          <w:lang w:val="en-AU"/>
        </w:rPr>
      </w:pPr>
      <w:r w:rsidRPr="00D134F0">
        <w:rPr>
          <w:spacing w:val="-2"/>
          <w:lang w:val="en-AU"/>
        </w:rPr>
        <w:t>While Victoria has approximately 25 per cent of the national population and continues to host around 25 per cent of the national racing program, it attracts a greater percentage of the national wagering pool. The significant proportion of the national market (36.5 per cent in 2021-22) reflects confidence in the integrity and quality of the Victorian racing product.</w:t>
      </w:r>
    </w:p>
    <w:p w14:paraId="57F15911" w14:textId="030070C7" w:rsidR="00E8049E" w:rsidRPr="00E8049E" w:rsidRDefault="00E8049E" w:rsidP="00E8049E">
      <w:pPr>
        <w:rPr>
          <w:lang w:val="en-AU"/>
        </w:rPr>
      </w:pPr>
      <w:r w:rsidRPr="00E8049E">
        <w:rPr>
          <w:lang w:val="en-AU"/>
        </w:rPr>
        <w:t>The year-on-year declining percentage can in part be attributed to greater competition from both New South Wales and Queensland with respect to their racing programs and prize money levels, as well as the closure of retail TAB outlets during the early months in 2021-22.</w:t>
      </w:r>
    </w:p>
    <w:p w14:paraId="5D28212A" w14:textId="77777777" w:rsidR="00E8049E" w:rsidRPr="00E8049E" w:rsidRDefault="00E8049E" w:rsidP="008664D9">
      <w:pPr>
        <w:pStyle w:val="Heading4"/>
        <w:rPr>
          <w:lang w:val="en-AU"/>
        </w:rPr>
      </w:pPr>
      <w:r w:rsidRPr="00E8049E">
        <w:rPr>
          <w:lang w:val="en-AU"/>
        </w:rPr>
        <w:t>Performance against output performance measures</w:t>
      </w:r>
    </w:p>
    <w:p w14:paraId="678D2BE9" w14:textId="77777777" w:rsidR="00E8049E" w:rsidRPr="00E8049E" w:rsidRDefault="00E8049E" w:rsidP="00E8049E">
      <w:pPr>
        <w:rPr>
          <w:lang w:val="en-AU"/>
        </w:rPr>
      </w:pPr>
      <w:r w:rsidRPr="00E8049E">
        <w:rPr>
          <w:lang w:val="en-AU"/>
        </w:rPr>
        <w:t xml:space="preserve">Table 21 represents performance against the Creative Industries Access, </w:t>
      </w:r>
      <w:proofErr w:type="gramStart"/>
      <w:r w:rsidRPr="00E8049E">
        <w:rPr>
          <w:lang w:val="en-AU"/>
        </w:rPr>
        <w:t>Development</w:t>
      </w:r>
      <w:proofErr w:type="gramEnd"/>
      <w:r w:rsidRPr="00E8049E">
        <w:rPr>
          <w:lang w:val="en-AU"/>
        </w:rPr>
        <w:t xml:space="preserve"> and Innovation output. This output supports the creative industries to deliver economic, </w:t>
      </w:r>
      <w:proofErr w:type="gramStart"/>
      <w:r w:rsidRPr="00E8049E">
        <w:rPr>
          <w:lang w:val="en-AU"/>
        </w:rPr>
        <w:t>social</w:t>
      </w:r>
      <w:proofErr w:type="gramEnd"/>
      <w:r w:rsidRPr="00E8049E">
        <w:rPr>
          <w:lang w:val="en-AU"/>
        </w:rPr>
        <w:t xml:space="preserve"> and cultural benefit through talent and leadership; the creative and business ecology; innovation and social impact; participation and place making; and international engagement.</w:t>
      </w:r>
    </w:p>
    <w:p w14:paraId="2DDA79D0" w14:textId="06E14D0F" w:rsidR="00E8049E" w:rsidRPr="00E8049E" w:rsidRDefault="00E8049E" w:rsidP="007C0277">
      <w:pPr>
        <w:pStyle w:val="Heading5"/>
      </w:pPr>
      <w:r w:rsidRPr="00E8049E">
        <w:t xml:space="preserve">Table 21: Output – Creative Industries Access, </w:t>
      </w:r>
      <w:proofErr w:type="gramStart"/>
      <w:r w:rsidRPr="00E8049E">
        <w:t>Development</w:t>
      </w:r>
      <w:proofErr w:type="gramEnd"/>
      <w:r w:rsidRPr="00E8049E">
        <w:t xml:space="preserve"> and Innovation</w:t>
      </w:r>
    </w:p>
    <w:tbl>
      <w:tblPr>
        <w:tblStyle w:val="TableGrid"/>
        <w:tblW w:w="5000" w:type="pct"/>
        <w:tblLook w:val="0020" w:firstRow="1" w:lastRow="0" w:firstColumn="0" w:lastColumn="0" w:noHBand="0" w:noVBand="0"/>
        <w:tblCaption w:val="Table 21: Output – Creative Industries Access, Development and Innovation"/>
      </w:tblPr>
      <w:tblGrid>
        <w:gridCol w:w="4857"/>
        <w:gridCol w:w="1048"/>
        <w:gridCol w:w="1048"/>
        <w:gridCol w:w="1060"/>
        <w:gridCol w:w="1418"/>
        <w:gridCol w:w="1025"/>
      </w:tblGrid>
      <w:tr w:rsidR="00E8049E" w:rsidRPr="00E8049E" w14:paraId="6A162F6C" w14:textId="77777777" w:rsidTr="00E35AD0">
        <w:trPr>
          <w:cnfStyle w:val="100000000000" w:firstRow="1" w:lastRow="0" w:firstColumn="0" w:lastColumn="0" w:oddVBand="0" w:evenVBand="0" w:oddHBand="0" w:evenHBand="0" w:firstRowFirstColumn="0" w:firstRowLastColumn="0" w:lastRowFirstColumn="0" w:lastRowLastColumn="0"/>
          <w:trHeight w:val="60"/>
          <w:tblHeader/>
        </w:trPr>
        <w:tc>
          <w:tcPr>
            <w:tcW w:w="2323" w:type="pct"/>
          </w:tcPr>
          <w:p w14:paraId="317FF72E" w14:textId="77777777" w:rsidR="00E8049E" w:rsidRPr="00E8049E" w:rsidRDefault="00E8049E" w:rsidP="007C0277">
            <w:pPr>
              <w:pStyle w:val="TableCopy"/>
            </w:pPr>
            <w:r w:rsidRPr="00E8049E">
              <w:t>Performance measures</w:t>
            </w:r>
          </w:p>
        </w:tc>
        <w:tc>
          <w:tcPr>
            <w:tcW w:w="501" w:type="pct"/>
          </w:tcPr>
          <w:p w14:paraId="153A78A7" w14:textId="77777777" w:rsidR="00E8049E" w:rsidRPr="00E8049E" w:rsidRDefault="00E8049E" w:rsidP="0095092C">
            <w:pPr>
              <w:pStyle w:val="TableCopy"/>
              <w:jc w:val="right"/>
            </w:pPr>
            <w:r w:rsidRPr="00E8049E">
              <w:t>Unit of measure</w:t>
            </w:r>
          </w:p>
        </w:tc>
        <w:tc>
          <w:tcPr>
            <w:tcW w:w="501" w:type="pct"/>
          </w:tcPr>
          <w:p w14:paraId="7F336971" w14:textId="77777777" w:rsidR="00E8049E" w:rsidRPr="00E8049E" w:rsidRDefault="00E8049E" w:rsidP="0095092C">
            <w:pPr>
              <w:pStyle w:val="TableCopy"/>
              <w:jc w:val="right"/>
            </w:pPr>
            <w:r w:rsidRPr="00E8049E">
              <w:t>2021-22 actual</w:t>
            </w:r>
          </w:p>
        </w:tc>
        <w:tc>
          <w:tcPr>
            <w:tcW w:w="507" w:type="pct"/>
          </w:tcPr>
          <w:p w14:paraId="72611EE4" w14:textId="77777777" w:rsidR="00E8049E" w:rsidRPr="00E8049E" w:rsidRDefault="00E8049E" w:rsidP="0095092C">
            <w:pPr>
              <w:pStyle w:val="TableCopy"/>
              <w:jc w:val="right"/>
            </w:pPr>
            <w:r w:rsidRPr="00E8049E">
              <w:t>2021-22 target</w:t>
            </w:r>
          </w:p>
        </w:tc>
        <w:tc>
          <w:tcPr>
            <w:tcW w:w="678" w:type="pct"/>
          </w:tcPr>
          <w:p w14:paraId="12EB0100" w14:textId="77777777" w:rsidR="00E8049E" w:rsidRPr="00E8049E" w:rsidRDefault="00E8049E" w:rsidP="0095092C">
            <w:pPr>
              <w:pStyle w:val="TableCopy"/>
              <w:jc w:val="right"/>
            </w:pPr>
            <w:r w:rsidRPr="00E8049E">
              <w:t>Performance variation (%)</w:t>
            </w:r>
          </w:p>
        </w:tc>
        <w:tc>
          <w:tcPr>
            <w:tcW w:w="490" w:type="pct"/>
          </w:tcPr>
          <w:p w14:paraId="5C920D54" w14:textId="77777777" w:rsidR="00E8049E" w:rsidRPr="00E8049E" w:rsidRDefault="00E8049E" w:rsidP="0095092C">
            <w:pPr>
              <w:pStyle w:val="TableCopy"/>
              <w:jc w:val="right"/>
            </w:pPr>
            <w:r w:rsidRPr="00E8049E">
              <w:t>Result</w:t>
            </w:r>
          </w:p>
        </w:tc>
      </w:tr>
      <w:tr w:rsidR="00E8049E" w:rsidRPr="00E8049E" w14:paraId="03EFB579" w14:textId="77777777" w:rsidTr="00E61687">
        <w:trPr>
          <w:trHeight w:val="60"/>
        </w:trPr>
        <w:tc>
          <w:tcPr>
            <w:tcW w:w="5000" w:type="pct"/>
            <w:gridSpan w:val="6"/>
          </w:tcPr>
          <w:p w14:paraId="70262F41" w14:textId="77777777" w:rsidR="00E8049E" w:rsidRPr="00D134F0" w:rsidRDefault="00E8049E" w:rsidP="007C0277">
            <w:pPr>
              <w:pStyle w:val="TableCopy"/>
              <w:rPr>
                <w:b/>
                <w:bCs/>
              </w:rPr>
            </w:pPr>
            <w:r w:rsidRPr="00D134F0">
              <w:rPr>
                <w:b/>
                <w:bCs/>
              </w:rPr>
              <w:t>Quantity</w:t>
            </w:r>
          </w:p>
        </w:tc>
      </w:tr>
      <w:tr w:rsidR="00E8049E" w:rsidRPr="00E8049E" w14:paraId="005CD802" w14:textId="77777777" w:rsidTr="00E61687">
        <w:trPr>
          <w:trHeight w:val="60"/>
        </w:trPr>
        <w:tc>
          <w:tcPr>
            <w:tcW w:w="2323" w:type="pct"/>
          </w:tcPr>
          <w:p w14:paraId="1E1182F4" w14:textId="77777777" w:rsidR="00E8049E" w:rsidRPr="00E8049E" w:rsidRDefault="00E8049E" w:rsidP="007C0277">
            <w:pPr>
              <w:pStyle w:val="TableCopy"/>
            </w:pPr>
            <w:r w:rsidRPr="00E8049E">
              <w:t>Attendances at major performing arts organisations</w:t>
            </w:r>
          </w:p>
        </w:tc>
        <w:tc>
          <w:tcPr>
            <w:tcW w:w="501" w:type="pct"/>
          </w:tcPr>
          <w:p w14:paraId="20D9939F" w14:textId="77777777" w:rsidR="00E8049E" w:rsidRPr="00E8049E" w:rsidRDefault="00E8049E" w:rsidP="0095092C">
            <w:pPr>
              <w:pStyle w:val="TableCopy"/>
              <w:jc w:val="right"/>
            </w:pPr>
            <w:r w:rsidRPr="00E8049E">
              <w:t>number (000)</w:t>
            </w:r>
          </w:p>
        </w:tc>
        <w:tc>
          <w:tcPr>
            <w:tcW w:w="501" w:type="pct"/>
          </w:tcPr>
          <w:p w14:paraId="56011174" w14:textId="77777777" w:rsidR="00E8049E" w:rsidRPr="00E8049E" w:rsidRDefault="00E8049E" w:rsidP="0095092C">
            <w:pPr>
              <w:pStyle w:val="TableCopy"/>
              <w:jc w:val="right"/>
            </w:pPr>
            <w:r w:rsidRPr="00E8049E">
              <w:t>279</w:t>
            </w:r>
          </w:p>
        </w:tc>
        <w:tc>
          <w:tcPr>
            <w:tcW w:w="507" w:type="pct"/>
          </w:tcPr>
          <w:p w14:paraId="02076F0E" w14:textId="77777777" w:rsidR="00E8049E" w:rsidRPr="00E8049E" w:rsidRDefault="00E8049E" w:rsidP="0095092C">
            <w:pPr>
              <w:pStyle w:val="TableCopy"/>
              <w:jc w:val="right"/>
            </w:pPr>
            <w:r w:rsidRPr="00E8049E">
              <w:t>1,000</w:t>
            </w:r>
          </w:p>
        </w:tc>
        <w:tc>
          <w:tcPr>
            <w:tcW w:w="678" w:type="pct"/>
          </w:tcPr>
          <w:p w14:paraId="723C0C61" w14:textId="77777777" w:rsidR="00E8049E" w:rsidRPr="00E8049E" w:rsidRDefault="00E8049E" w:rsidP="0095092C">
            <w:pPr>
              <w:pStyle w:val="TableCopy"/>
              <w:jc w:val="right"/>
            </w:pPr>
            <w:r w:rsidRPr="00E8049E">
              <w:t>-72.1%</w:t>
            </w:r>
          </w:p>
        </w:tc>
        <w:tc>
          <w:tcPr>
            <w:tcW w:w="490" w:type="pct"/>
          </w:tcPr>
          <w:p w14:paraId="04B3CA19" w14:textId="51C6B0DF" w:rsidR="00E8049E" w:rsidRPr="00E8049E" w:rsidRDefault="004031DD" w:rsidP="0095092C">
            <w:pPr>
              <w:pStyle w:val="TableCopy"/>
              <w:jc w:val="right"/>
            </w:pPr>
            <w:r>
              <w:t>#</w:t>
            </w:r>
          </w:p>
        </w:tc>
      </w:tr>
      <w:tr w:rsidR="00E8049E" w:rsidRPr="00E8049E" w14:paraId="59FD0B1F" w14:textId="77777777" w:rsidTr="00E61687">
        <w:trPr>
          <w:trHeight w:val="60"/>
        </w:trPr>
        <w:tc>
          <w:tcPr>
            <w:tcW w:w="5000" w:type="pct"/>
            <w:gridSpan w:val="6"/>
          </w:tcPr>
          <w:p w14:paraId="04D77DAD" w14:textId="77777777" w:rsidR="00E8049E" w:rsidRPr="00F40E29" w:rsidRDefault="00E8049E" w:rsidP="007C0277">
            <w:pPr>
              <w:pStyle w:val="TableCopy"/>
              <w:rPr>
                <w:i/>
                <w:iCs/>
              </w:rPr>
            </w:pPr>
            <w:r w:rsidRPr="00F40E29">
              <w:rPr>
                <w:i/>
                <w:iCs/>
              </w:rPr>
              <w:t>Lower result as live attendances at performances have been significantly impacted by varied operating conditions during COVID-19 including multiple lockdowns and capacity restrictions on venues.</w:t>
            </w:r>
          </w:p>
        </w:tc>
      </w:tr>
      <w:tr w:rsidR="00E8049E" w:rsidRPr="00E8049E" w14:paraId="77B3BB44" w14:textId="77777777" w:rsidTr="00E61687">
        <w:trPr>
          <w:trHeight w:val="60"/>
        </w:trPr>
        <w:tc>
          <w:tcPr>
            <w:tcW w:w="2323" w:type="pct"/>
          </w:tcPr>
          <w:p w14:paraId="5BA09217" w14:textId="77777777" w:rsidR="00E8049E" w:rsidRPr="00E8049E" w:rsidRDefault="00E8049E" w:rsidP="007C0277">
            <w:pPr>
              <w:pStyle w:val="TableCopy"/>
            </w:pPr>
            <w:r w:rsidRPr="00E8049E">
              <w:t>Creative Learning Partnerships</w:t>
            </w:r>
          </w:p>
        </w:tc>
        <w:tc>
          <w:tcPr>
            <w:tcW w:w="501" w:type="pct"/>
          </w:tcPr>
          <w:p w14:paraId="3A1170A5" w14:textId="77777777" w:rsidR="00E8049E" w:rsidRPr="00E8049E" w:rsidRDefault="00E8049E" w:rsidP="0095092C">
            <w:pPr>
              <w:pStyle w:val="TableCopy"/>
              <w:jc w:val="right"/>
            </w:pPr>
            <w:r w:rsidRPr="00E8049E">
              <w:t>number</w:t>
            </w:r>
          </w:p>
        </w:tc>
        <w:tc>
          <w:tcPr>
            <w:tcW w:w="501" w:type="pct"/>
          </w:tcPr>
          <w:p w14:paraId="4A1B402F" w14:textId="77777777" w:rsidR="00E8049E" w:rsidRPr="00E8049E" w:rsidRDefault="00E8049E" w:rsidP="0095092C">
            <w:pPr>
              <w:pStyle w:val="TableCopy"/>
              <w:jc w:val="right"/>
            </w:pPr>
            <w:r w:rsidRPr="00E8049E">
              <w:t>19</w:t>
            </w:r>
          </w:p>
        </w:tc>
        <w:tc>
          <w:tcPr>
            <w:tcW w:w="507" w:type="pct"/>
          </w:tcPr>
          <w:p w14:paraId="127A278A" w14:textId="77777777" w:rsidR="00E8049E" w:rsidRPr="00E8049E" w:rsidRDefault="00E8049E" w:rsidP="0095092C">
            <w:pPr>
              <w:pStyle w:val="TableCopy"/>
              <w:jc w:val="right"/>
            </w:pPr>
            <w:r w:rsidRPr="00E8049E">
              <w:t>14</w:t>
            </w:r>
          </w:p>
        </w:tc>
        <w:tc>
          <w:tcPr>
            <w:tcW w:w="678" w:type="pct"/>
          </w:tcPr>
          <w:p w14:paraId="734B9227" w14:textId="77777777" w:rsidR="00E8049E" w:rsidRPr="00E8049E" w:rsidRDefault="00E8049E" w:rsidP="0095092C">
            <w:pPr>
              <w:pStyle w:val="TableCopy"/>
              <w:jc w:val="right"/>
            </w:pPr>
            <w:r w:rsidRPr="00E8049E">
              <w:t>35.7%</w:t>
            </w:r>
          </w:p>
        </w:tc>
        <w:tc>
          <w:tcPr>
            <w:tcW w:w="490" w:type="pct"/>
          </w:tcPr>
          <w:p w14:paraId="3532C4C6" w14:textId="574B87D5" w:rsidR="00E8049E" w:rsidRPr="00E8049E" w:rsidRDefault="00E169E4" w:rsidP="0095092C">
            <w:pPr>
              <w:pStyle w:val="TableCopy"/>
              <w:jc w:val="right"/>
            </w:pPr>
            <w:r>
              <w:t>*</w:t>
            </w:r>
          </w:p>
        </w:tc>
      </w:tr>
      <w:tr w:rsidR="00E8049E" w:rsidRPr="00E8049E" w14:paraId="12931F84" w14:textId="77777777" w:rsidTr="00E61687">
        <w:trPr>
          <w:trHeight w:val="60"/>
        </w:trPr>
        <w:tc>
          <w:tcPr>
            <w:tcW w:w="5000" w:type="pct"/>
            <w:gridSpan w:val="6"/>
          </w:tcPr>
          <w:p w14:paraId="452409A7" w14:textId="77777777" w:rsidR="00E8049E" w:rsidRPr="00F40E29" w:rsidRDefault="00E8049E" w:rsidP="007C0277">
            <w:pPr>
              <w:pStyle w:val="TableCopy"/>
              <w:rPr>
                <w:i/>
                <w:iCs/>
              </w:rPr>
            </w:pPr>
            <w:r w:rsidRPr="00F40E29">
              <w:rPr>
                <w:i/>
                <w:iCs/>
              </w:rPr>
              <w:lastRenderedPageBreak/>
              <w:t>Higher result due to confirmation of partnership funding from the Department of Education and Training enabling five more projects to be supported.</w:t>
            </w:r>
          </w:p>
        </w:tc>
      </w:tr>
      <w:tr w:rsidR="00E8049E" w:rsidRPr="00E8049E" w14:paraId="66AF554B" w14:textId="77777777" w:rsidTr="00E61687">
        <w:trPr>
          <w:trHeight w:val="60"/>
        </w:trPr>
        <w:tc>
          <w:tcPr>
            <w:tcW w:w="2323" w:type="pct"/>
          </w:tcPr>
          <w:p w14:paraId="312CC83F" w14:textId="77777777" w:rsidR="00E8049E" w:rsidRPr="00E8049E" w:rsidRDefault="00E8049E" w:rsidP="007C0277">
            <w:pPr>
              <w:pStyle w:val="TableCopy"/>
            </w:pPr>
            <w:r w:rsidRPr="00E8049E">
              <w:t>Design organisations supported</w:t>
            </w:r>
          </w:p>
        </w:tc>
        <w:tc>
          <w:tcPr>
            <w:tcW w:w="501" w:type="pct"/>
          </w:tcPr>
          <w:p w14:paraId="1E0AE2B2" w14:textId="77777777" w:rsidR="00E8049E" w:rsidRPr="00E8049E" w:rsidRDefault="00E8049E" w:rsidP="0095092C">
            <w:pPr>
              <w:pStyle w:val="TableCopy"/>
              <w:jc w:val="right"/>
            </w:pPr>
            <w:r w:rsidRPr="00E8049E">
              <w:t>number</w:t>
            </w:r>
          </w:p>
        </w:tc>
        <w:tc>
          <w:tcPr>
            <w:tcW w:w="501" w:type="pct"/>
          </w:tcPr>
          <w:p w14:paraId="22A776EC" w14:textId="77777777" w:rsidR="00E8049E" w:rsidRPr="00E8049E" w:rsidRDefault="00E8049E" w:rsidP="0095092C">
            <w:pPr>
              <w:pStyle w:val="TableCopy"/>
              <w:jc w:val="right"/>
            </w:pPr>
            <w:r w:rsidRPr="00E8049E">
              <w:t>23</w:t>
            </w:r>
          </w:p>
        </w:tc>
        <w:tc>
          <w:tcPr>
            <w:tcW w:w="507" w:type="pct"/>
          </w:tcPr>
          <w:p w14:paraId="0D89EE50" w14:textId="77777777" w:rsidR="00E8049E" w:rsidRPr="00E8049E" w:rsidRDefault="00E8049E" w:rsidP="0095092C">
            <w:pPr>
              <w:pStyle w:val="TableCopy"/>
              <w:jc w:val="right"/>
            </w:pPr>
            <w:r w:rsidRPr="00E8049E">
              <w:t>22</w:t>
            </w:r>
          </w:p>
        </w:tc>
        <w:tc>
          <w:tcPr>
            <w:tcW w:w="678" w:type="pct"/>
          </w:tcPr>
          <w:p w14:paraId="7F883DD6" w14:textId="77777777" w:rsidR="00E8049E" w:rsidRPr="00E8049E" w:rsidRDefault="00E8049E" w:rsidP="0095092C">
            <w:pPr>
              <w:pStyle w:val="TableCopy"/>
              <w:jc w:val="right"/>
            </w:pPr>
            <w:r w:rsidRPr="00E8049E">
              <w:t>4.5%</w:t>
            </w:r>
          </w:p>
        </w:tc>
        <w:tc>
          <w:tcPr>
            <w:tcW w:w="490" w:type="pct"/>
          </w:tcPr>
          <w:p w14:paraId="28B94596" w14:textId="24A5F07E" w:rsidR="00E8049E" w:rsidRPr="00E8049E" w:rsidRDefault="00E169E4" w:rsidP="0095092C">
            <w:pPr>
              <w:pStyle w:val="TableCopy"/>
              <w:jc w:val="right"/>
            </w:pPr>
            <w:r>
              <w:t>*</w:t>
            </w:r>
          </w:p>
        </w:tc>
      </w:tr>
      <w:tr w:rsidR="00E8049E" w:rsidRPr="00E8049E" w14:paraId="759F0233" w14:textId="77777777" w:rsidTr="00E61687">
        <w:trPr>
          <w:trHeight w:val="60"/>
        </w:trPr>
        <w:tc>
          <w:tcPr>
            <w:tcW w:w="2323" w:type="pct"/>
          </w:tcPr>
          <w:p w14:paraId="6F681B39" w14:textId="77777777" w:rsidR="00E8049E" w:rsidRPr="00E8049E" w:rsidRDefault="00E8049E" w:rsidP="007C0277">
            <w:pPr>
              <w:pStyle w:val="TableCopy"/>
            </w:pPr>
            <w:r w:rsidRPr="00E8049E">
              <w:t>International market development and exchange initiatives</w:t>
            </w:r>
          </w:p>
        </w:tc>
        <w:tc>
          <w:tcPr>
            <w:tcW w:w="501" w:type="pct"/>
          </w:tcPr>
          <w:p w14:paraId="07E95904" w14:textId="77777777" w:rsidR="00E8049E" w:rsidRPr="00E8049E" w:rsidRDefault="00E8049E" w:rsidP="0095092C">
            <w:pPr>
              <w:pStyle w:val="TableCopy"/>
              <w:jc w:val="right"/>
            </w:pPr>
            <w:r w:rsidRPr="00E8049E">
              <w:t>number</w:t>
            </w:r>
          </w:p>
        </w:tc>
        <w:tc>
          <w:tcPr>
            <w:tcW w:w="501" w:type="pct"/>
          </w:tcPr>
          <w:p w14:paraId="1E0892F2" w14:textId="77777777" w:rsidR="00E8049E" w:rsidRPr="00E8049E" w:rsidRDefault="00E8049E" w:rsidP="0095092C">
            <w:pPr>
              <w:pStyle w:val="TableCopy"/>
              <w:jc w:val="right"/>
            </w:pPr>
            <w:r w:rsidRPr="00E8049E">
              <w:t>11</w:t>
            </w:r>
          </w:p>
        </w:tc>
        <w:tc>
          <w:tcPr>
            <w:tcW w:w="507" w:type="pct"/>
          </w:tcPr>
          <w:p w14:paraId="49FA12FF" w14:textId="77777777" w:rsidR="00E8049E" w:rsidRPr="00E8049E" w:rsidRDefault="00E8049E" w:rsidP="0095092C">
            <w:pPr>
              <w:pStyle w:val="TableCopy"/>
              <w:jc w:val="right"/>
            </w:pPr>
            <w:r w:rsidRPr="00E8049E">
              <w:t>12</w:t>
            </w:r>
          </w:p>
        </w:tc>
        <w:tc>
          <w:tcPr>
            <w:tcW w:w="678" w:type="pct"/>
          </w:tcPr>
          <w:p w14:paraId="19B7AC9C" w14:textId="77777777" w:rsidR="00E8049E" w:rsidRPr="00E8049E" w:rsidRDefault="00E8049E" w:rsidP="0095092C">
            <w:pPr>
              <w:pStyle w:val="TableCopy"/>
              <w:jc w:val="right"/>
            </w:pPr>
            <w:r w:rsidRPr="00E8049E">
              <w:t>-8.3%</w:t>
            </w:r>
          </w:p>
        </w:tc>
        <w:tc>
          <w:tcPr>
            <w:tcW w:w="490" w:type="pct"/>
          </w:tcPr>
          <w:p w14:paraId="3665ACB2" w14:textId="0E661C79" w:rsidR="00E8049E" w:rsidRPr="00E8049E" w:rsidRDefault="004031DD" w:rsidP="0095092C">
            <w:pPr>
              <w:pStyle w:val="TableCopy"/>
              <w:jc w:val="right"/>
            </w:pPr>
            <w:r>
              <w:t>#</w:t>
            </w:r>
          </w:p>
        </w:tc>
      </w:tr>
      <w:tr w:rsidR="00E8049E" w:rsidRPr="00E8049E" w14:paraId="3EAC19BF" w14:textId="77777777" w:rsidTr="00E61687">
        <w:trPr>
          <w:trHeight w:val="60"/>
        </w:trPr>
        <w:tc>
          <w:tcPr>
            <w:tcW w:w="5000" w:type="pct"/>
            <w:gridSpan w:val="6"/>
          </w:tcPr>
          <w:p w14:paraId="7024610D" w14:textId="77777777" w:rsidR="00E8049E" w:rsidRPr="00F40E29" w:rsidRDefault="00E8049E" w:rsidP="007C0277">
            <w:pPr>
              <w:pStyle w:val="TableCopy"/>
              <w:rPr>
                <w:i/>
                <w:iCs/>
              </w:rPr>
            </w:pPr>
            <w:r w:rsidRPr="00F40E29">
              <w:rPr>
                <w:i/>
                <w:iCs/>
              </w:rPr>
              <w:t>Lower result as there was no international engagement funding round due to COVID-19.</w:t>
            </w:r>
          </w:p>
        </w:tc>
      </w:tr>
      <w:tr w:rsidR="00E8049E" w:rsidRPr="00E8049E" w14:paraId="4A90BC80" w14:textId="77777777" w:rsidTr="00E61687">
        <w:trPr>
          <w:trHeight w:val="60"/>
        </w:trPr>
        <w:tc>
          <w:tcPr>
            <w:tcW w:w="2323" w:type="pct"/>
          </w:tcPr>
          <w:p w14:paraId="6B648F1F" w14:textId="77777777" w:rsidR="00E8049E" w:rsidRPr="00E8049E" w:rsidRDefault="00E8049E" w:rsidP="007C0277">
            <w:pPr>
              <w:pStyle w:val="TableCopy"/>
            </w:pPr>
            <w:r w:rsidRPr="00E8049E">
              <w:t>Organisations recurrently funded</w:t>
            </w:r>
          </w:p>
        </w:tc>
        <w:tc>
          <w:tcPr>
            <w:tcW w:w="501" w:type="pct"/>
          </w:tcPr>
          <w:p w14:paraId="0BD39732" w14:textId="77777777" w:rsidR="00E8049E" w:rsidRPr="00E8049E" w:rsidRDefault="00E8049E" w:rsidP="0095092C">
            <w:pPr>
              <w:pStyle w:val="TableCopy"/>
              <w:jc w:val="right"/>
            </w:pPr>
            <w:r w:rsidRPr="00E8049E">
              <w:t>number</w:t>
            </w:r>
          </w:p>
        </w:tc>
        <w:tc>
          <w:tcPr>
            <w:tcW w:w="501" w:type="pct"/>
          </w:tcPr>
          <w:p w14:paraId="4F5C0140" w14:textId="77777777" w:rsidR="00E8049E" w:rsidRPr="00E8049E" w:rsidRDefault="00E8049E" w:rsidP="0095092C">
            <w:pPr>
              <w:pStyle w:val="TableCopy"/>
              <w:jc w:val="right"/>
            </w:pPr>
            <w:r w:rsidRPr="00E8049E">
              <w:t>154</w:t>
            </w:r>
          </w:p>
        </w:tc>
        <w:tc>
          <w:tcPr>
            <w:tcW w:w="507" w:type="pct"/>
          </w:tcPr>
          <w:p w14:paraId="17A8D4E9" w14:textId="77777777" w:rsidR="00E8049E" w:rsidRPr="00E8049E" w:rsidRDefault="00E8049E" w:rsidP="0095092C">
            <w:pPr>
              <w:pStyle w:val="TableCopy"/>
              <w:jc w:val="right"/>
            </w:pPr>
            <w:r w:rsidRPr="00E8049E">
              <w:t>154</w:t>
            </w:r>
          </w:p>
        </w:tc>
        <w:tc>
          <w:tcPr>
            <w:tcW w:w="678" w:type="pct"/>
          </w:tcPr>
          <w:p w14:paraId="42FCAE42" w14:textId="77777777" w:rsidR="00E8049E" w:rsidRPr="00E8049E" w:rsidRDefault="00E8049E" w:rsidP="0095092C">
            <w:pPr>
              <w:pStyle w:val="TableCopy"/>
              <w:jc w:val="right"/>
            </w:pPr>
            <w:r w:rsidRPr="00E8049E">
              <w:t>0.0%</w:t>
            </w:r>
          </w:p>
        </w:tc>
        <w:tc>
          <w:tcPr>
            <w:tcW w:w="490" w:type="pct"/>
          </w:tcPr>
          <w:p w14:paraId="72B5FBFB" w14:textId="021DAC46" w:rsidR="00E8049E" w:rsidRPr="00E8049E" w:rsidRDefault="00E169E4" w:rsidP="0095092C">
            <w:pPr>
              <w:pStyle w:val="TableCopy"/>
              <w:jc w:val="right"/>
            </w:pPr>
            <w:r>
              <w:t>*</w:t>
            </w:r>
          </w:p>
        </w:tc>
      </w:tr>
      <w:tr w:rsidR="00E8049E" w:rsidRPr="00E8049E" w14:paraId="057D0AFD" w14:textId="77777777" w:rsidTr="00E61687">
        <w:trPr>
          <w:trHeight w:val="60"/>
        </w:trPr>
        <w:tc>
          <w:tcPr>
            <w:tcW w:w="2323" w:type="pct"/>
          </w:tcPr>
          <w:p w14:paraId="2D9C5F21" w14:textId="77777777" w:rsidR="00E8049E" w:rsidRPr="00E8049E" w:rsidRDefault="00E8049E" w:rsidP="007C0277">
            <w:pPr>
              <w:pStyle w:val="TableCopy"/>
            </w:pPr>
            <w:r w:rsidRPr="00E8049E">
              <w:t>Project companies and artists funded</w:t>
            </w:r>
          </w:p>
        </w:tc>
        <w:tc>
          <w:tcPr>
            <w:tcW w:w="501" w:type="pct"/>
          </w:tcPr>
          <w:p w14:paraId="62FA4CA7" w14:textId="77777777" w:rsidR="00E8049E" w:rsidRPr="00E8049E" w:rsidRDefault="00E8049E" w:rsidP="0095092C">
            <w:pPr>
              <w:pStyle w:val="TableCopy"/>
              <w:jc w:val="right"/>
            </w:pPr>
            <w:r w:rsidRPr="00E8049E">
              <w:t>number</w:t>
            </w:r>
          </w:p>
        </w:tc>
        <w:tc>
          <w:tcPr>
            <w:tcW w:w="501" w:type="pct"/>
          </w:tcPr>
          <w:p w14:paraId="375B9070" w14:textId="77777777" w:rsidR="00E8049E" w:rsidRPr="00E8049E" w:rsidRDefault="00E8049E" w:rsidP="0095092C">
            <w:pPr>
              <w:pStyle w:val="TableCopy"/>
              <w:jc w:val="right"/>
            </w:pPr>
            <w:r w:rsidRPr="00E8049E">
              <w:t>1,187</w:t>
            </w:r>
          </w:p>
        </w:tc>
        <w:tc>
          <w:tcPr>
            <w:tcW w:w="507" w:type="pct"/>
          </w:tcPr>
          <w:p w14:paraId="4EC0F67F" w14:textId="77777777" w:rsidR="00E8049E" w:rsidRPr="00E8049E" w:rsidRDefault="00E8049E" w:rsidP="0095092C">
            <w:pPr>
              <w:pStyle w:val="TableCopy"/>
              <w:jc w:val="right"/>
            </w:pPr>
            <w:r w:rsidRPr="00E8049E">
              <w:t>450</w:t>
            </w:r>
          </w:p>
        </w:tc>
        <w:tc>
          <w:tcPr>
            <w:tcW w:w="678" w:type="pct"/>
          </w:tcPr>
          <w:p w14:paraId="5BBD4FDC" w14:textId="77777777" w:rsidR="00E8049E" w:rsidRPr="00E8049E" w:rsidRDefault="00E8049E" w:rsidP="0095092C">
            <w:pPr>
              <w:pStyle w:val="TableCopy"/>
              <w:jc w:val="right"/>
            </w:pPr>
            <w:r w:rsidRPr="00E8049E">
              <w:t>163.8%</w:t>
            </w:r>
          </w:p>
        </w:tc>
        <w:tc>
          <w:tcPr>
            <w:tcW w:w="490" w:type="pct"/>
          </w:tcPr>
          <w:p w14:paraId="08AD9014" w14:textId="4968AD6E" w:rsidR="00E8049E" w:rsidRPr="00E8049E" w:rsidRDefault="00E169E4" w:rsidP="0095092C">
            <w:pPr>
              <w:pStyle w:val="TableCopy"/>
              <w:jc w:val="right"/>
            </w:pPr>
            <w:r>
              <w:t>*</w:t>
            </w:r>
          </w:p>
        </w:tc>
      </w:tr>
      <w:tr w:rsidR="00E8049E" w:rsidRPr="00E8049E" w14:paraId="14057A08" w14:textId="77777777" w:rsidTr="00E61687">
        <w:trPr>
          <w:trHeight w:val="60"/>
        </w:trPr>
        <w:tc>
          <w:tcPr>
            <w:tcW w:w="5000" w:type="pct"/>
            <w:gridSpan w:val="6"/>
          </w:tcPr>
          <w:p w14:paraId="291B3679" w14:textId="77777777" w:rsidR="00E8049E" w:rsidRPr="00F40E29" w:rsidRDefault="00E8049E" w:rsidP="007C0277">
            <w:pPr>
              <w:pStyle w:val="TableCopy"/>
              <w:rPr>
                <w:i/>
                <w:iCs/>
              </w:rPr>
            </w:pPr>
            <w:r w:rsidRPr="00F40E29">
              <w:rPr>
                <w:i/>
                <w:iCs/>
              </w:rPr>
              <w:t>Higher result due to additional COVID-19 grants administered during the reporting period.</w:t>
            </w:r>
          </w:p>
        </w:tc>
      </w:tr>
      <w:tr w:rsidR="00E8049E" w:rsidRPr="00E8049E" w14:paraId="672EA194" w14:textId="77777777" w:rsidTr="00E61687">
        <w:trPr>
          <w:trHeight w:val="60"/>
        </w:trPr>
        <w:tc>
          <w:tcPr>
            <w:tcW w:w="2323" w:type="pct"/>
          </w:tcPr>
          <w:p w14:paraId="31272F9E" w14:textId="77777777" w:rsidR="00E8049E" w:rsidRPr="00E8049E" w:rsidRDefault="00E8049E" w:rsidP="007C0277">
            <w:pPr>
              <w:pStyle w:val="TableCopy"/>
            </w:pPr>
            <w:r w:rsidRPr="00E8049E">
              <w:t>Project companies and artists funded which are regionally based</w:t>
            </w:r>
          </w:p>
        </w:tc>
        <w:tc>
          <w:tcPr>
            <w:tcW w:w="501" w:type="pct"/>
          </w:tcPr>
          <w:p w14:paraId="475A8868" w14:textId="77777777" w:rsidR="00E8049E" w:rsidRPr="00E8049E" w:rsidRDefault="00E8049E" w:rsidP="0095092C">
            <w:pPr>
              <w:pStyle w:val="TableCopy"/>
              <w:jc w:val="right"/>
            </w:pPr>
            <w:r w:rsidRPr="00E8049E">
              <w:t>per cent</w:t>
            </w:r>
          </w:p>
        </w:tc>
        <w:tc>
          <w:tcPr>
            <w:tcW w:w="501" w:type="pct"/>
          </w:tcPr>
          <w:p w14:paraId="772FC69C" w14:textId="77777777" w:rsidR="00E8049E" w:rsidRPr="00E8049E" w:rsidRDefault="00E8049E" w:rsidP="0095092C">
            <w:pPr>
              <w:pStyle w:val="TableCopy"/>
              <w:jc w:val="right"/>
            </w:pPr>
            <w:r w:rsidRPr="00E8049E">
              <w:t>22</w:t>
            </w:r>
          </w:p>
        </w:tc>
        <w:tc>
          <w:tcPr>
            <w:tcW w:w="507" w:type="pct"/>
          </w:tcPr>
          <w:p w14:paraId="7EE33DC9" w14:textId="77777777" w:rsidR="00E8049E" w:rsidRPr="00E8049E" w:rsidRDefault="00E8049E" w:rsidP="0095092C">
            <w:pPr>
              <w:pStyle w:val="TableCopy"/>
              <w:jc w:val="right"/>
            </w:pPr>
            <w:r w:rsidRPr="00E8049E">
              <w:t>23</w:t>
            </w:r>
          </w:p>
        </w:tc>
        <w:tc>
          <w:tcPr>
            <w:tcW w:w="678" w:type="pct"/>
          </w:tcPr>
          <w:p w14:paraId="6EC6569B" w14:textId="77777777" w:rsidR="00E8049E" w:rsidRPr="00E8049E" w:rsidRDefault="00E8049E" w:rsidP="0095092C">
            <w:pPr>
              <w:pStyle w:val="TableCopy"/>
              <w:jc w:val="right"/>
            </w:pPr>
            <w:r w:rsidRPr="00E8049E">
              <w:t>-4.3%</w:t>
            </w:r>
          </w:p>
        </w:tc>
        <w:tc>
          <w:tcPr>
            <w:tcW w:w="490" w:type="pct"/>
          </w:tcPr>
          <w:p w14:paraId="49F56B9F" w14:textId="54B2BB95" w:rsidR="00E8049E" w:rsidRPr="00E8049E" w:rsidRDefault="00682EC5" w:rsidP="0095092C">
            <w:pPr>
              <w:pStyle w:val="TableCopy"/>
              <w:jc w:val="right"/>
            </w:pPr>
            <w:r>
              <w:t>–</w:t>
            </w:r>
          </w:p>
        </w:tc>
      </w:tr>
      <w:tr w:rsidR="00E8049E" w:rsidRPr="00E8049E" w14:paraId="0F5B60B1" w14:textId="77777777" w:rsidTr="00E61687">
        <w:trPr>
          <w:trHeight w:val="60"/>
        </w:trPr>
        <w:tc>
          <w:tcPr>
            <w:tcW w:w="2323" w:type="pct"/>
          </w:tcPr>
          <w:p w14:paraId="02F99D69" w14:textId="77777777" w:rsidR="00E8049E" w:rsidRPr="00E8049E" w:rsidRDefault="00E8049E" w:rsidP="007C0277">
            <w:pPr>
              <w:pStyle w:val="TableCopy"/>
            </w:pPr>
            <w:r w:rsidRPr="00E8049E">
              <w:t>Regionally based organisations recurrently funded</w:t>
            </w:r>
          </w:p>
        </w:tc>
        <w:tc>
          <w:tcPr>
            <w:tcW w:w="501" w:type="pct"/>
          </w:tcPr>
          <w:p w14:paraId="3D18752D" w14:textId="77777777" w:rsidR="00E8049E" w:rsidRPr="00E8049E" w:rsidRDefault="00E8049E" w:rsidP="0095092C">
            <w:pPr>
              <w:pStyle w:val="TableCopy"/>
              <w:jc w:val="right"/>
            </w:pPr>
            <w:r w:rsidRPr="00E8049E">
              <w:t>number</w:t>
            </w:r>
          </w:p>
        </w:tc>
        <w:tc>
          <w:tcPr>
            <w:tcW w:w="501" w:type="pct"/>
          </w:tcPr>
          <w:p w14:paraId="6E540362" w14:textId="77777777" w:rsidR="00E8049E" w:rsidRPr="00E8049E" w:rsidRDefault="00E8049E" w:rsidP="0095092C">
            <w:pPr>
              <w:pStyle w:val="TableCopy"/>
              <w:jc w:val="right"/>
            </w:pPr>
            <w:r w:rsidRPr="00E8049E">
              <w:t>56</w:t>
            </w:r>
          </w:p>
        </w:tc>
        <w:tc>
          <w:tcPr>
            <w:tcW w:w="507" w:type="pct"/>
          </w:tcPr>
          <w:p w14:paraId="2812B4BF" w14:textId="77777777" w:rsidR="00E8049E" w:rsidRPr="00E8049E" w:rsidRDefault="00E8049E" w:rsidP="0095092C">
            <w:pPr>
              <w:pStyle w:val="TableCopy"/>
              <w:jc w:val="right"/>
            </w:pPr>
            <w:r w:rsidRPr="00E8049E">
              <w:t>56</w:t>
            </w:r>
          </w:p>
        </w:tc>
        <w:tc>
          <w:tcPr>
            <w:tcW w:w="678" w:type="pct"/>
          </w:tcPr>
          <w:p w14:paraId="70ACDDD3" w14:textId="77777777" w:rsidR="00E8049E" w:rsidRPr="00E8049E" w:rsidRDefault="00E8049E" w:rsidP="0095092C">
            <w:pPr>
              <w:pStyle w:val="TableCopy"/>
              <w:jc w:val="right"/>
            </w:pPr>
            <w:r w:rsidRPr="00E8049E">
              <w:t>0.0%</w:t>
            </w:r>
          </w:p>
        </w:tc>
        <w:tc>
          <w:tcPr>
            <w:tcW w:w="490" w:type="pct"/>
          </w:tcPr>
          <w:p w14:paraId="32C6CAB5" w14:textId="4C5D4B86" w:rsidR="00E8049E" w:rsidRPr="00E8049E" w:rsidRDefault="00E169E4" w:rsidP="0095092C">
            <w:pPr>
              <w:pStyle w:val="TableCopy"/>
              <w:jc w:val="right"/>
            </w:pPr>
            <w:r>
              <w:t>*</w:t>
            </w:r>
          </w:p>
        </w:tc>
      </w:tr>
      <w:tr w:rsidR="00E8049E" w:rsidRPr="00E8049E" w14:paraId="704ACFC8" w14:textId="77777777" w:rsidTr="00E61687">
        <w:trPr>
          <w:trHeight w:val="60"/>
        </w:trPr>
        <w:tc>
          <w:tcPr>
            <w:tcW w:w="5000" w:type="pct"/>
            <w:gridSpan w:val="6"/>
          </w:tcPr>
          <w:p w14:paraId="3F991F19" w14:textId="77777777" w:rsidR="00E8049E" w:rsidRPr="00D134F0" w:rsidRDefault="00E8049E" w:rsidP="007C0277">
            <w:pPr>
              <w:pStyle w:val="TableCopy"/>
              <w:rPr>
                <w:b/>
                <w:bCs/>
              </w:rPr>
            </w:pPr>
            <w:r w:rsidRPr="00D134F0">
              <w:rPr>
                <w:b/>
                <w:bCs/>
              </w:rPr>
              <w:t>Quality</w:t>
            </w:r>
          </w:p>
        </w:tc>
      </w:tr>
      <w:tr w:rsidR="00E8049E" w:rsidRPr="00E8049E" w14:paraId="5D6BEA4A" w14:textId="77777777" w:rsidTr="00E61687">
        <w:trPr>
          <w:trHeight w:val="60"/>
        </w:trPr>
        <w:tc>
          <w:tcPr>
            <w:tcW w:w="2323" w:type="pct"/>
          </w:tcPr>
          <w:p w14:paraId="0112135C" w14:textId="77777777" w:rsidR="00E8049E" w:rsidRPr="00E8049E" w:rsidRDefault="00E8049E" w:rsidP="007C0277">
            <w:pPr>
              <w:pStyle w:val="TableCopy"/>
            </w:pPr>
            <w:r w:rsidRPr="00E8049E">
              <w:t>Creative Victoria grant recipients who met or exceeded agreed milestones</w:t>
            </w:r>
          </w:p>
        </w:tc>
        <w:tc>
          <w:tcPr>
            <w:tcW w:w="501" w:type="pct"/>
          </w:tcPr>
          <w:p w14:paraId="2D7D72E2" w14:textId="77777777" w:rsidR="00E8049E" w:rsidRPr="00E8049E" w:rsidRDefault="00E8049E" w:rsidP="0095092C">
            <w:pPr>
              <w:pStyle w:val="TableCopy"/>
              <w:jc w:val="right"/>
            </w:pPr>
            <w:r w:rsidRPr="00E8049E">
              <w:t>per cent</w:t>
            </w:r>
          </w:p>
        </w:tc>
        <w:tc>
          <w:tcPr>
            <w:tcW w:w="501" w:type="pct"/>
          </w:tcPr>
          <w:p w14:paraId="40AD265D" w14:textId="77777777" w:rsidR="00E8049E" w:rsidRPr="00E8049E" w:rsidRDefault="00E8049E" w:rsidP="0095092C">
            <w:pPr>
              <w:pStyle w:val="TableCopy"/>
              <w:jc w:val="right"/>
            </w:pPr>
            <w:r w:rsidRPr="00E8049E">
              <w:t>82</w:t>
            </w:r>
          </w:p>
        </w:tc>
        <w:tc>
          <w:tcPr>
            <w:tcW w:w="507" w:type="pct"/>
          </w:tcPr>
          <w:p w14:paraId="4DA59018" w14:textId="77777777" w:rsidR="00E8049E" w:rsidRPr="00E8049E" w:rsidRDefault="00E8049E" w:rsidP="0095092C">
            <w:pPr>
              <w:pStyle w:val="TableCopy"/>
              <w:jc w:val="right"/>
            </w:pPr>
            <w:r w:rsidRPr="00E8049E">
              <w:t>85</w:t>
            </w:r>
          </w:p>
        </w:tc>
        <w:tc>
          <w:tcPr>
            <w:tcW w:w="678" w:type="pct"/>
          </w:tcPr>
          <w:p w14:paraId="6395C3D4" w14:textId="77777777" w:rsidR="00E8049E" w:rsidRPr="00E8049E" w:rsidRDefault="00E8049E" w:rsidP="0095092C">
            <w:pPr>
              <w:pStyle w:val="TableCopy"/>
              <w:jc w:val="right"/>
            </w:pPr>
            <w:r w:rsidRPr="00E8049E">
              <w:t>-3.5%</w:t>
            </w:r>
          </w:p>
        </w:tc>
        <w:tc>
          <w:tcPr>
            <w:tcW w:w="490" w:type="pct"/>
          </w:tcPr>
          <w:p w14:paraId="0386976D" w14:textId="28F428CD" w:rsidR="00E8049E" w:rsidRPr="00E8049E" w:rsidRDefault="00682EC5" w:rsidP="0095092C">
            <w:pPr>
              <w:pStyle w:val="TableCopy"/>
              <w:jc w:val="right"/>
            </w:pPr>
            <w:r>
              <w:t>–</w:t>
            </w:r>
          </w:p>
        </w:tc>
      </w:tr>
      <w:tr w:rsidR="00E8049E" w:rsidRPr="00E8049E" w14:paraId="39C0D095" w14:textId="77777777" w:rsidTr="00E61687">
        <w:trPr>
          <w:trHeight w:val="60"/>
        </w:trPr>
        <w:tc>
          <w:tcPr>
            <w:tcW w:w="2323" w:type="pct"/>
          </w:tcPr>
          <w:p w14:paraId="100813D8" w14:textId="77777777" w:rsidR="00E8049E" w:rsidRPr="00E8049E" w:rsidRDefault="00E8049E" w:rsidP="007C0277">
            <w:pPr>
              <w:pStyle w:val="TableCopy"/>
            </w:pPr>
            <w:r w:rsidRPr="00E8049E">
              <w:t>Public information rated ‘informative’ or ‘very informative’ by grant applicants</w:t>
            </w:r>
          </w:p>
        </w:tc>
        <w:tc>
          <w:tcPr>
            <w:tcW w:w="501" w:type="pct"/>
          </w:tcPr>
          <w:p w14:paraId="20EDFBB8" w14:textId="77777777" w:rsidR="00E8049E" w:rsidRPr="00E8049E" w:rsidRDefault="00E8049E" w:rsidP="0095092C">
            <w:pPr>
              <w:pStyle w:val="TableCopy"/>
              <w:jc w:val="right"/>
            </w:pPr>
            <w:r w:rsidRPr="00E8049E">
              <w:t>per cent</w:t>
            </w:r>
          </w:p>
        </w:tc>
        <w:tc>
          <w:tcPr>
            <w:tcW w:w="501" w:type="pct"/>
          </w:tcPr>
          <w:p w14:paraId="64DE88CD" w14:textId="77777777" w:rsidR="00E8049E" w:rsidRPr="00E8049E" w:rsidRDefault="00E8049E" w:rsidP="0095092C">
            <w:pPr>
              <w:pStyle w:val="TableCopy"/>
              <w:jc w:val="right"/>
            </w:pPr>
            <w:r w:rsidRPr="00E8049E">
              <w:t>88</w:t>
            </w:r>
          </w:p>
        </w:tc>
        <w:tc>
          <w:tcPr>
            <w:tcW w:w="507" w:type="pct"/>
          </w:tcPr>
          <w:p w14:paraId="4832FAD6" w14:textId="77777777" w:rsidR="00E8049E" w:rsidRPr="00E8049E" w:rsidRDefault="00E8049E" w:rsidP="0095092C">
            <w:pPr>
              <w:pStyle w:val="TableCopy"/>
              <w:jc w:val="right"/>
            </w:pPr>
            <w:r w:rsidRPr="00E8049E">
              <w:t>90</w:t>
            </w:r>
          </w:p>
        </w:tc>
        <w:tc>
          <w:tcPr>
            <w:tcW w:w="678" w:type="pct"/>
          </w:tcPr>
          <w:p w14:paraId="66CDBFD4" w14:textId="77777777" w:rsidR="00E8049E" w:rsidRPr="00E8049E" w:rsidRDefault="00E8049E" w:rsidP="0095092C">
            <w:pPr>
              <w:pStyle w:val="TableCopy"/>
              <w:jc w:val="right"/>
            </w:pPr>
            <w:r w:rsidRPr="00E8049E">
              <w:t>-2.2%</w:t>
            </w:r>
          </w:p>
        </w:tc>
        <w:tc>
          <w:tcPr>
            <w:tcW w:w="490" w:type="pct"/>
          </w:tcPr>
          <w:p w14:paraId="7E450AEB" w14:textId="31F40AD3" w:rsidR="00E8049E" w:rsidRPr="00E8049E" w:rsidRDefault="00682EC5" w:rsidP="0095092C">
            <w:pPr>
              <w:pStyle w:val="TableCopy"/>
              <w:jc w:val="right"/>
            </w:pPr>
            <w:r>
              <w:t>–</w:t>
            </w:r>
          </w:p>
        </w:tc>
      </w:tr>
      <w:tr w:rsidR="00311057" w:rsidRPr="00E8049E" w14:paraId="3A2214D9" w14:textId="77777777" w:rsidTr="00311057">
        <w:trPr>
          <w:trHeight w:val="60"/>
        </w:trPr>
        <w:tc>
          <w:tcPr>
            <w:tcW w:w="5000" w:type="pct"/>
            <w:gridSpan w:val="6"/>
            <w:vAlign w:val="center"/>
          </w:tcPr>
          <w:p w14:paraId="447AE7F9" w14:textId="33F60AF5" w:rsidR="00311057" w:rsidRPr="00E8049E" w:rsidRDefault="00311057" w:rsidP="00311057">
            <w:pPr>
              <w:pStyle w:val="TableCopy"/>
            </w:pPr>
            <w:r w:rsidRPr="00D134F0">
              <w:rPr>
                <w:b/>
                <w:bCs/>
              </w:rPr>
              <w:t>Timeliness</w:t>
            </w:r>
          </w:p>
        </w:tc>
      </w:tr>
      <w:tr w:rsidR="00E8049E" w:rsidRPr="00E8049E" w14:paraId="3988F382" w14:textId="77777777" w:rsidTr="00E61687">
        <w:trPr>
          <w:trHeight w:val="60"/>
        </w:trPr>
        <w:tc>
          <w:tcPr>
            <w:tcW w:w="2323" w:type="pct"/>
          </w:tcPr>
          <w:p w14:paraId="4886970F" w14:textId="77777777" w:rsidR="00E8049E" w:rsidRPr="00E8049E" w:rsidRDefault="00E8049E" w:rsidP="007C0277">
            <w:pPr>
              <w:pStyle w:val="TableCopy"/>
            </w:pPr>
            <w:r w:rsidRPr="00E8049E">
              <w:t>Performance and grant agreements acquitted within timeframes specified in the funding agreement</w:t>
            </w:r>
          </w:p>
        </w:tc>
        <w:tc>
          <w:tcPr>
            <w:tcW w:w="501" w:type="pct"/>
          </w:tcPr>
          <w:p w14:paraId="6E5DE633" w14:textId="77777777" w:rsidR="00E8049E" w:rsidRPr="00E8049E" w:rsidRDefault="00E8049E" w:rsidP="0095092C">
            <w:pPr>
              <w:pStyle w:val="TableCopy"/>
              <w:jc w:val="right"/>
            </w:pPr>
            <w:r w:rsidRPr="00E8049E">
              <w:t>per cent</w:t>
            </w:r>
          </w:p>
        </w:tc>
        <w:tc>
          <w:tcPr>
            <w:tcW w:w="501" w:type="pct"/>
          </w:tcPr>
          <w:p w14:paraId="235524DF" w14:textId="77777777" w:rsidR="00E8049E" w:rsidRPr="00E8049E" w:rsidRDefault="00E8049E" w:rsidP="0095092C">
            <w:pPr>
              <w:pStyle w:val="TableCopy"/>
              <w:jc w:val="right"/>
            </w:pPr>
            <w:r w:rsidRPr="00E8049E">
              <w:t>86</w:t>
            </w:r>
          </w:p>
        </w:tc>
        <w:tc>
          <w:tcPr>
            <w:tcW w:w="507" w:type="pct"/>
          </w:tcPr>
          <w:p w14:paraId="147439AF" w14:textId="77777777" w:rsidR="00E8049E" w:rsidRPr="00E8049E" w:rsidRDefault="00E8049E" w:rsidP="0095092C">
            <w:pPr>
              <w:pStyle w:val="TableCopy"/>
              <w:jc w:val="right"/>
            </w:pPr>
            <w:r w:rsidRPr="00E8049E">
              <w:t>83</w:t>
            </w:r>
          </w:p>
        </w:tc>
        <w:tc>
          <w:tcPr>
            <w:tcW w:w="678" w:type="pct"/>
          </w:tcPr>
          <w:p w14:paraId="49D5AAAB" w14:textId="77777777" w:rsidR="00E8049E" w:rsidRPr="00E8049E" w:rsidRDefault="00E8049E" w:rsidP="0095092C">
            <w:pPr>
              <w:pStyle w:val="TableCopy"/>
              <w:jc w:val="right"/>
            </w:pPr>
            <w:r w:rsidRPr="00E8049E">
              <w:t>3.6%</w:t>
            </w:r>
          </w:p>
        </w:tc>
        <w:tc>
          <w:tcPr>
            <w:tcW w:w="490" w:type="pct"/>
          </w:tcPr>
          <w:p w14:paraId="25012F86" w14:textId="2693BBC3" w:rsidR="00E8049E" w:rsidRPr="00E8049E" w:rsidRDefault="00E169E4" w:rsidP="0095092C">
            <w:pPr>
              <w:pStyle w:val="TableCopy"/>
              <w:jc w:val="right"/>
            </w:pPr>
            <w:r>
              <w:t>*</w:t>
            </w:r>
          </w:p>
        </w:tc>
      </w:tr>
      <w:tr w:rsidR="00E8049E" w:rsidRPr="00E8049E" w14:paraId="565195BF" w14:textId="77777777" w:rsidTr="00E61687">
        <w:trPr>
          <w:trHeight w:val="60"/>
        </w:trPr>
        <w:tc>
          <w:tcPr>
            <w:tcW w:w="5000" w:type="pct"/>
            <w:gridSpan w:val="6"/>
          </w:tcPr>
          <w:p w14:paraId="55F2952C" w14:textId="77777777" w:rsidR="00E8049E" w:rsidRPr="00D134F0" w:rsidRDefault="00E8049E" w:rsidP="007C0277">
            <w:pPr>
              <w:pStyle w:val="TableCopy"/>
              <w:rPr>
                <w:b/>
                <w:bCs/>
              </w:rPr>
            </w:pPr>
            <w:r w:rsidRPr="00D134F0">
              <w:rPr>
                <w:b/>
                <w:bCs/>
              </w:rPr>
              <w:t>Cost</w:t>
            </w:r>
          </w:p>
        </w:tc>
      </w:tr>
      <w:tr w:rsidR="00E8049E" w:rsidRPr="00E8049E" w14:paraId="3ED68D96" w14:textId="77777777" w:rsidTr="00E61687">
        <w:trPr>
          <w:trHeight w:val="60"/>
        </w:trPr>
        <w:tc>
          <w:tcPr>
            <w:tcW w:w="2323" w:type="pct"/>
          </w:tcPr>
          <w:p w14:paraId="12EA9549" w14:textId="77777777" w:rsidR="00E8049E" w:rsidRPr="00D134F0" w:rsidRDefault="00E8049E" w:rsidP="007C0277">
            <w:pPr>
              <w:pStyle w:val="TableCopy"/>
              <w:rPr>
                <w:b/>
                <w:bCs/>
              </w:rPr>
            </w:pPr>
            <w:r w:rsidRPr="00D134F0">
              <w:rPr>
                <w:b/>
                <w:bCs/>
              </w:rPr>
              <w:t>Total output cost</w:t>
            </w:r>
          </w:p>
        </w:tc>
        <w:tc>
          <w:tcPr>
            <w:tcW w:w="501" w:type="pct"/>
          </w:tcPr>
          <w:p w14:paraId="4C6DBD47" w14:textId="77777777" w:rsidR="00E8049E" w:rsidRPr="00D134F0" w:rsidRDefault="00E8049E" w:rsidP="0095092C">
            <w:pPr>
              <w:pStyle w:val="TableCopy"/>
              <w:jc w:val="right"/>
              <w:rPr>
                <w:b/>
                <w:bCs/>
              </w:rPr>
            </w:pPr>
            <w:r w:rsidRPr="00D134F0">
              <w:rPr>
                <w:b/>
                <w:bCs/>
              </w:rPr>
              <w:t>$ million</w:t>
            </w:r>
          </w:p>
        </w:tc>
        <w:tc>
          <w:tcPr>
            <w:tcW w:w="501" w:type="pct"/>
          </w:tcPr>
          <w:p w14:paraId="290329A1" w14:textId="77777777" w:rsidR="00E8049E" w:rsidRPr="00D134F0" w:rsidRDefault="00E8049E" w:rsidP="0095092C">
            <w:pPr>
              <w:pStyle w:val="TableCopy"/>
              <w:jc w:val="right"/>
              <w:rPr>
                <w:b/>
                <w:bCs/>
              </w:rPr>
            </w:pPr>
            <w:r w:rsidRPr="00D134F0">
              <w:rPr>
                <w:b/>
                <w:bCs/>
              </w:rPr>
              <w:t>84.2</w:t>
            </w:r>
          </w:p>
        </w:tc>
        <w:tc>
          <w:tcPr>
            <w:tcW w:w="507" w:type="pct"/>
          </w:tcPr>
          <w:p w14:paraId="7960E159" w14:textId="77777777" w:rsidR="00E8049E" w:rsidRPr="00D134F0" w:rsidRDefault="00E8049E" w:rsidP="0095092C">
            <w:pPr>
              <w:pStyle w:val="TableCopy"/>
              <w:jc w:val="right"/>
              <w:rPr>
                <w:b/>
                <w:bCs/>
              </w:rPr>
            </w:pPr>
            <w:r w:rsidRPr="00D134F0">
              <w:rPr>
                <w:b/>
                <w:bCs/>
              </w:rPr>
              <w:t>54.8</w:t>
            </w:r>
          </w:p>
        </w:tc>
        <w:tc>
          <w:tcPr>
            <w:tcW w:w="678" w:type="pct"/>
          </w:tcPr>
          <w:p w14:paraId="14B207B3" w14:textId="77777777" w:rsidR="00E8049E" w:rsidRPr="00D134F0" w:rsidRDefault="00E8049E" w:rsidP="0095092C">
            <w:pPr>
              <w:pStyle w:val="TableCopy"/>
              <w:jc w:val="right"/>
              <w:rPr>
                <w:b/>
                <w:bCs/>
              </w:rPr>
            </w:pPr>
            <w:r w:rsidRPr="00D134F0">
              <w:rPr>
                <w:b/>
                <w:bCs/>
              </w:rPr>
              <w:t>53.6%</w:t>
            </w:r>
          </w:p>
        </w:tc>
        <w:tc>
          <w:tcPr>
            <w:tcW w:w="490" w:type="pct"/>
          </w:tcPr>
          <w:p w14:paraId="0CDE14F4" w14:textId="1FB53AC1" w:rsidR="00E8049E" w:rsidRPr="00E8049E" w:rsidRDefault="004031DD" w:rsidP="0095092C">
            <w:pPr>
              <w:pStyle w:val="TableCopy"/>
              <w:jc w:val="right"/>
            </w:pPr>
            <w:r>
              <w:t>#</w:t>
            </w:r>
          </w:p>
        </w:tc>
      </w:tr>
      <w:tr w:rsidR="00E8049E" w:rsidRPr="00E8049E" w14:paraId="2539C473" w14:textId="77777777" w:rsidTr="00E61687">
        <w:trPr>
          <w:trHeight w:val="60"/>
        </w:trPr>
        <w:tc>
          <w:tcPr>
            <w:tcW w:w="5000" w:type="pct"/>
            <w:gridSpan w:val="6"/>
          </w:tcPr>
          <w:p w14:paraId="48028F21" w14:textId="77777777" w:rsidR="00E8049E" w:rsidRPr="00F40E29" w:rsidRDefault="00E8049E" w:rsidP="007C0277">
            <w:pPr>
              <w:pStyle w:val="TableCopy"/>
              <w:rPr>
                <w:i/>
                <w:iCs/>
              </w:rPr>
            </w:pPr>
            <w:r w:rsidRPr="00F40E29">
              <w:rPr>
                <w:i/>
                <w:iCs/>
              </w:rPr>
              <w:t xml:space="preserve">The 2021-22 result was higher than the 2021-22 budget mainly due to additional funding received for </w:t>
            </w:r>
            <w:proofErr w:type="gramStart"/>
            <w:r w:rsidRPr="00F40E29">
              <w:rPr>
                <w:i/>
                <w:iCs/>
              </w:rPr>
              <w:t>a number of</w:t>
            </w:r>
            <w:proofErr w:type="gramEnd"/>
            <w:r w:rsidRPr="00F40E29">
              <w:rPr>
                <w:i/>
                <w:iCs/>
              </w:rPr>
              <w:t xml:space="preserve"> initiatives including the Live Music Restart package.</w:t>
            </w:r>
          </w:p>
        </w:tc>
      </w:tr>
    </w:tbl>
    <w:p w14:paraId="51F67468" w14:textId="77777777" w:rsidR="007C431F" w:rsidRDefault="00BF7831" w:rsidP="000C5D46">
      <w:pPr>
        <w:pStyle w:val="FootnoteText"/>
      </w:pPr>
      <w:r w:rsidRPr="00E8049E">
        <w:t>Note:</w:t>
      </w:r>
    </w:p>
    <w:p w14:paraId="0B94327F" w14:textId="77777777" w:rsidR="007C431F" w:rsidRDefault="00E169E4" w:rsidP="000C5D46">
      <w:pPr>
        <w:pStyle w:val="FootnoteText"/>
      </w:pPr>
      <w:r>
        <w:t>*</w:t>
      </w:r>
      <w:r w:rsidR="00BF7831" w:rsidRPr="00E8049E">
        <w:t xml:space="preserve"> Performance target achieved or exceeded</w:t>
      </w:r>
    </w:p>
    <w:p w14:paraId="10472F02" w14:textId="77777777" w:rsidR="007C431F" w:rsidRDefault="00682EC5" w:rsidP="007C431F">
      <w:pPr>
        <w:pStyle w:val="FootnoteText"/>
      </w:pPr>
      <w:r>
        <w:t>–</w:t>
      </w:r>
      <w:r w:rsidR="00BF7831" w:rsidRPr="00E8049E">
        <w:t xml:space="preserve"> Performance target not achieved – within 5 per cent variance</w:t>
      </w:r>
    </w:p>
    <w:p w14:paraId="5D7B14F2" w14:textId="7A39A3A0" w:rsidR="00E8049E" w:rsidRPr="007C431F" w:rsidRDefault="004031DD" w:rsidP="007C431F">
      <w:pPr>
        <w:pStyle w:val="FootnoteText"/>
        <w:spacing w:after="180"/>
      </w:pPr>
      <w:r>
        <w:t>#</w:t>
      </w:r>
      <w:r w:rsidR="00BF7831" w:rsidRPr="00E8049E">
        <w:t xml:space="preserve"> Performance target not achieved – exceeds 5 per cent variance</w:t>
      </w:r>
    </w:p>
    <w:p w14:paraId="7A02E940" w14:textId="77777777" w:rsidR="00E8049E" w:rsidRPr="00E8049E" w:rsidRDefault="00E8049E" w:rsidP="00E8049E">
      <w:pPr>
        <w:rPr>
          <w:lang w:val="en-AU"/>
        </w:rPr>
      </w:pPr>
      <w:r w:rsidRPr="00E8049E">
        <w:rPr>
          <w:lang w:val="en-AU"/>
        </w:rPr>
        <w:t xml:space="preserve">Table 22 represents performance against the Creative Industries Portfolio Agencies output. This output promotes, </w:t>
      </w:r>
      <w:proofErr w:type="gramStart"/>
      <w:r w:rsidRPr="00E8049E">
        <w:rPr>
          <w:lang w:val="en-AU"/>
        </w:rPr>
        <w:t>presents</w:t>
      </w:r>
      <w:proofErr w:type="gramEnd"/>
      <w:r w:rsidRPr="00E8049E">
        <w:rPr>
          <w:lang w:val="en-AU"/>
        </w:rPr>
        <w:t xml:space="preserve"> and preserves our heritage and the creative industries through Victoria’s creative industries agencies: Arts Centre Melbourne, Australian Centre for the Moving Image (ACMI), Docklands Studios Melbourne, </w:t>
      </w:r>
      <w:proofErr w:type="spellStart"/>
      <w:r w:rsidRPr="00E8049E">
        <w:rPr>
          <w:lang w:val="en-AU"/>
        </w:rPr>
        <w:t>VicScreen</w:t>
      </w:r>
      <w:proofErr w:type="spellEnd"/>
      <w:r w:rsidRPr="00E8049E">
        <w:rPr>
          <w:lang w:val="en-AU"/>
        </w:rPr>
        <w:t xml:space="preserve"> (Film Victoria), Geelong Arts Centre, Melbourne Recital Centre, Museums Victoria, National Gallery of Victoria (NGV), and the State Library Victoria.</w:t>
      </w:r>
    </w:p>
    <w:p w14:paraId="5CBB3688" w14:textId="4AEE2CC5" w:rsidR="00E8049E" w:rsidRPr="00E8049E" w:rsidRDefault="00E8049E" w:rsidP="007C0277">
      <w:pPr>
        <w:pStyle w:val="Heading5"/>
      </w:pPr>
      <w:r w:rsidRPr="00E8049E">
        <w:t>Table 22: Output – Creative Industries Portfolio Agencies</w:t>
      </w:r>
    </w:p>
    <w:tbl>
      <w:tblPr>
        <w:tblStyle w:val="TableGrid"/>
        <w:tblW w:w="5000" w:type="pct"/>
        <w:tblLook w:val="0020" w:firstRow="1" w:lastRow="0" w:firstColumn="0" w:lastColumn="0" w:noHBand="0" w:noVBand="0"/>
      </w:tblPr>
      <w:tblGrid>
        <w:gridCol w:w="4838"/>
        <w:gridCol w:w="1046"/>
        <w:gridCol w:w="1046"/>
        <w:gridCol w:w="1058"/>
        <w:gridCol w:w="1414"/>
        <w:gridCol w:w="1054"/>
      </w:tblGrid>
      <w:tr w:rsidR="00E8049E" w:rsidRPr="00E8049E" w14:paraId="611D91FF" w14:textId="77777777" w:rsidTr="009D3EDD">
        <w:trPr>
          <w:cnfStyle w:val="100000000000" w:firstRow="1" w:lastRow="0" w:firstColumn="0" w:lastColumn="0" w:oddVBand="0" w:evenVBand="0" w:oddHBand="0" w:evenHBand="0" w:firstRowFirstColumn="0" w:firstRowLastColumn="0" w:lastRowFirstColumn="0" w:lastRowLastColumn="0"/>
          <w:trHeight w:val="60"/>
          <w:tblHeader/>
        </w:trPr>
        <w:tc>
          <w:tcPr>
            <w:tcW w:w="2314" w:type="pct"/>
          </w:tcPr>
          <w:p w14:paraId="1527EA08" w14:textId="77777777" w:rsidR="00E8049E" w:rsidRPr="00E8049E" w:rsidRDefault="00E8049E" w:rsidP="007C0277">
            <w:pPr>
              <w:pStyle w:val="TableCopy"/>
            </w:pPr>
            <w:r w:rsidRPr="00E8049E">
              <w:t>Performance measures</w:t>
            </w:r>
          </w:p>
        </w:tc>
        <w:tc>
          <w:tcPr>
            <w:tcW w:w="500" w:type="pct"/>
          </w:tcPr>
          <w:p w14:paraId="3749FA97" w14:textId="77777777" w:rsidR="00E8049E" w:rsidRPr="00E8049E" w:rsidRDefault="00E8049E" w:rsidP="008A3707">
            <w:pPr>
              <w:pStyle w:val="TableCopy"/>
              <w:jc w:val="right"/>
            </w:pPr>
            <w:r w:rsidRPr="00E8049E">
              <w:t>Unit of measure</w:t>
            </w:r>
          </w:p>
        </w:tc>
        <w:tc>
          <w:tcPr>
            <w:tcW w:w="500" w:type="pct"/>
          </w:tcPr>
          <w:p w14:paraId="2C1F49D9" w14:textId="77777777" w:rsidR="00E8049E" w:rsidRPr="00E8049E" w:rsidRDefault="00E8049E" w:rsidP="008A3707">
            <w:pPr>
              <w:pStyle w:val="TableCopy"/>
              <w:jc w:val="right"/>
            </w:pPr>
            <w:r w:rsidRPr="00E8049E">
              <w:t>2021-22 actual</w:t>
            </w:r>
          </w:p>
        </w:tc>
        <w:tc>
          <w:tcPr>
            <w:tcW w:w="506" w:type="pct"/>
          </w:tcPr>
          <w:p w14:paraId="4760DF40" w14:textId="77777777" w:rsidR="00E8049E" w:rsidRPr="00E8049E" w:rsidRDefault="00E8049E" w:rsidP="008A3707">
            <w:pPr>
              <w:pStyle w:val="TableCopy"/>
              <w:jc w:val="right"/>
            </w:pPr>
            <w:r w:rsidRPr="00E8049E">
              <w:t>2021-22 target</w:t>
            </w:r>
          </w:p>
        </w:tc>
        <w:tc>
          <w:tcPr>
            <w:tcW w:w="676" w:type="pct"/>
          </w:tcPr>
          <w:p w14:paraId="6A6176C9" w14:textId="77777777" w:rsidR="00E8049E" w:rsidRPr="00E8049E" w:rsidRDefault="00E8049E" w:rsidP="008A3707">
            <w:pPr>
              <w:pStyle w:val="TableCopy"/>
              <w:jc w:val="right"/>
            </w:pPr>
            <w:r w:rsidRPr="00E8049E">
              <w:t>Performance variation (%)</w:t>
            </w:r>
          </w:p>
        </w:tc>
        <w:tc>
          <w:tcPr>
            <w:tcW w:w="503" w:type="pct"/>
          </w:tcPr>
          <w:p w14:paraId="3816E35F" w14:textId="77777777" w:rsidR="00E8049E" w:rsidRPr="00E8049E" w:rsidRDefault="00E8049E" w:rsidP="008A3707">
            <w:pPr>
              <w:pStyle w:val="TableCopy"/>
              <w:jc w:val="right"/>
            </w:pPr>
            <w:r w:rsidRPr="00E8049E">
              <w:t>Result</w:t>
            </w:r>
          </w:p>
        </w:tc>
      </w:tr>
      <w:tr w:rsidR="00E8049E" w:rsidRPr="00E8049E" w14:paraId="54979FC2" w14:textId="77777777" w:rsidTr="00E61687">
        <w:trPr>
          <w:trHeight w:val="60"/>
        </w:trPr>
        <w:tc>
          <w:tcPr>
            <w:tcW w:w="5000" w:type="pct"/>
            <w:gridSpan w:val="6"/>
          </w:tcPr>
          <w:p w14:paraId="4676BF59" w14:textId="77777777" w:rsidR="00E8049E" w:rsidRPr="0038583A" w:rsidRDefault="00E8049E" w:rsidP="007C0277">
            <w:pPr>
              <w:pStyle w:val="TableCopy"/>
              <w:rPr>
                <w:b/>
                <w:bCs/>
              </w:rPr>
            </w:pPr>
            <w:r w:rsidRPr="0038583A">
              <w:rPr>
                <w:b/>
                <w:bCs/>
              </w:rPr>
              <w:t>Quantity</w:t>
            </w:r>
          </w:p>
        </w:tc>
      </w:tr>
      <w:tr w:rsidR="00E8049E" w:rsidRPr="00E8049E" w14:paraId="6359B8FC" w14:textId="77777777" w:rsidTr="009D3EDD">
        <w:trPr>
          <w:trHeight w:val="60"/>
        </w:trPr>
        <w:tc>
          <w:tcPr>
            <w:tcW w:w="2314" w:type="pct"/>
          </w:tcPr>
          <w:p w14:paraId="57D8BAEE" w14:textId="77777777" w:rsidR="00E8049E" w:rsidRPr="00E8049E" w:rsidRDefault="00E8049E" w:rsidP="007C0277">
            <w:pPr>
              <w:pStyle w:val="TableCopy"/>
            </w:pPr>
            <w:r w:rsidRPr="00E8049E">
              <w:t>Additional employment from production supported by Film Victoria</w:t>
            </w:r>
          </w:p>
        </w:tc>
        <w:tc>
          <w:tcPr>
            <w:tcW w:w="500" w:type="pct"/>
          </w:tcPr>
          <w:p w14:paraId="3088140E" w14:textId="77777777" w:rsidR="00E8049E" w:rsidRPr="00E8049E" w:rsidRDefault="00E8049E" w:rsidP="008A3707">
            <w:pPr>
              <w:pStyle w:val="TableCopy"/>
              <w:jc w:val="right"/>
            </w:pPr>
            <w:r w:rsidRPr="00E8049E">
              <w:t>number</w:t>
            </w:r>
          </w:p>
        </w:tc>
        <w:tc>
          <w:tcPr>
            <w:tcW w:w="500" w:type="pct"/>
          </w:tcPr>
          <w:p w14:paraId="6F761D86" w14:textId="77777777" w:rsidR="00E8049E" w:rsidRPr="00E8049E" w:rsidRDefault="00E8049E" w:rsidP="008A3707">
            <w:pPr>
              <w:pStyle w:val="TableCopy"/>
              <w:jc w:val="right"/>
            </w:pPr>
            <w:r w:rsidRPr="00E8049E">
              <w:t>11,360</w:t>
            </w:r>
          </w:p>
        </w:tc>
        <w:tc>
          <w:tcPr>
            <w:tcW w:w="506" w:type="pct"/>
          </w:tcPr>
          <w:p w14:paraId="21577F9D" w14:textId="77777777" w:rsidR="00E8049E" w:rsidRPr="00E8049E" w:rsidRDefault="00E8049E" w:rsidP="008A3707">
            <w:pPr>
              <w:pStyle w:val="TableCopy"/>
              <w:jc w:val="right"/>
            </w:pPr>
            <w:r w:rsidRPr="00E8049E">
              <w:t>11,358</w:t>
            </w:r>
          </w:p>
        </w:tc>
        <w:tc>
          <w:tcPr>
            <w:tcW w:w="676" w:type="pct"/>
          </w:tcPr>
          <w:p w14:paraId="34C76D19" w14:textId="77777777" w:rsidR="00E8049E" w:rsidRPr="00E8049E" w:rsidRDefault="00E8049E" w:rsidP="008A3707">
            <w:pPr>
              <w:pStyle w:val="TableCopy"/>
              <w:jc w:val="right"/>
            </w:pPr>
            <w:r w:rsidRPr="00E8049E">
              <w:t>0.0%</w:t>
            </w:r>
          </w:p>
        </w:tc>
        <w:tc>
          <w:tcPr>
            <w:tcW w:w="503" w:type="pct"/>
          </w:tcPr>
          <w:p w14:paraId="61B1215C" w14:textId="30BBD5FE" w:rsidR="00E8049E" w:rsidRPr="00E8049E" w:rsidRDefault="00E169E4" w:rsidP="008A3707">
            <w:pPr>
              <w:pStyle w:val="TableCopy"/>
              <w:jc w:val="right"/>
            </w:pPr>
            <w:r>
              <w:t>*</w:t>
            </w:r>
          </w:p>
        </w:tc>
      </w:tr>
      <w:tr w:rsidR="00E8049E" w:rsidRPr="00E8049E" w14:paraId="4773E89A" w14:textId="77777777" w:rsidTr="009D3EDD">
        <w:trPr>
          <w:trHeight w:val="60"/>
        </w:trPr>
        <w:tc>
          <w:tcPr>
            <w:tcW w:w="2314" w:type="pct"/>
          </w:tcPr>
          <w:p w14:paraId="041A9157" w14:textId="77777777" w:rsidR="00E8049E" w:rsidRPr="00E8049E" w:rsidRDefault="00E8049E" w:rsidP="007C0277">
            <w:pPr>
              <w:pStyle w:val="TableCopy"/>
            </w:pPr>
            <w:r w:rsidRPr="00E8049E">
              <w:t>Agency website visitation</w:t>
            </w:r>
          </w:p>
        </w:tc>
        <w:tc>
          <w:tcPr>
            <w:tcW w:w="500" w:type="pct"/>
          </w:tcPr>
          <w:p w14:paraId="0A465867" w14:textId="77777777" w:rsidR="00E8049E" w:rsidRPr="00E8049E" w:rsidRDefault="00E8049E" w:rsidP="008A3707">
            <w:pPr>
              <w:pStyle w:val="TableCopy"/>
              <w:jc w:val="right"/>
            </w:pPr>
            <w:r w:rsidRPr="00E8049E">
              <w:t>number (000)</w:t>
            </w:r>
          </w:p>
        </w:tc>
        <w:tc>
          <w:tcPr>
            <w:tcW w:w="500" w:type="pct"/>
          </w:tcPr>
          <w:p w14:paraId="47BA17D2" w14:textId="77777777" w:rsidR="00E8049E" w:rsidRPr="00E8049E" w:rsidRDefault="00E8049E" w:rsidP="008A3707">
            <w:pPr>
              <w:pStyle w:val="TableCopy"/>
              <w:jc w:val="right"/>
            </w:pPr>
            <w:r w:rsidRPr="00E8049E">
              <w:t>22,974</w:t>
            </w:r>
          </w:p>
        </w:tc>
        <w:tc>
          <w:tcPr>
            <w:tcW w:w="506" w:type="pct"/>
          </w:tcPr>
          <w:p w14:paraId="4930BA2A" w14:textId="77777777" w:rsidR="00E8049E" w:rsidRPr="00E8049E" w:rsidRDefault="00E8049E" w:rsidP="008A3707">
            <w:pPr>
              <w:pStyle w:val="TableCopy"/>
              <w:jc w:val="right"/>
            </w:pPr>
            <w:r w:rsidRPr="00E8049E">
              <w:t>21,200</w:t>
            </w:r>
          </w:p>
        </w:tc>
        <w:tc>
          <w:tcPr>
            <w:tcW w:w="676" w:type="pct"/>
          </w:tcPr>
          <w:p w14:paraId="6D62C628" w14:textId="77777777" w:rsidR="00E8049E" w:rsidRPr="00E8049E" w:rsidRDefault="00E8049E" w:rsidP="008A3707">
            <w:pPr>
              <w:pStyle w:val="TableCopy"/>
              <w:jc w:val="right"/>
            </w:pPr>
            <w:r w:rsidRPr="00E8049E">
              <w:t>8.4%</w:t>
            </w:r>
          </w:p>
        </w:tc>
        <w:tc>
          <w:tcPr>
            <w:tcW w:w="503" w:type="pct"/>
          </w:tcPr>
          <w:p w14:paraId="0158D1C3" w14:textId="61899CF0" w:rsidR="00E8049E" w:rsidRPr="00E8049E" w:rsidRDefault="00E169E4" w:rsidP="008A3707">
            <w:pPr>
              <w:pStyle w:val="TableCopy"/>
              <w:jc w:val="right"/>
            </w:pPr>
            <w:r>
              <w:t>*</w:t>
            </w:r>
          </w:p>
        </w:tc>
      </w:tr>
      <w:tr w:rsidR="00E8049E" w:rsidRPr="00E8049E" w14:paraId="0FC667A2" w14:textId="77777777" w:rsidTr="00E61687">
        <w:trPr>
          <w:trHeight w:val="60"/>
        </w:trPr>
        <w:tc>
          <w:tcPr>
            <w:tcW w:w="5000" w:type="pct"/>
            <w:gridSpan w:val="6"/>
          </w:tcPr>
          <w:p w14:paraId="44AF2FB7" w14:textId="77777777" w:rsidR="00E8049E" w:rsidRPr="00297303" w:rsidRDefault="00E8049E" w:rsidP="007C0277">
            <w:pPr>
              <w:pStyle w:val="TableCopy"/>
              <w:rPr>
                <w:i/>
                <w:iCs/>
              </w:rPr>
            </w:pPr>
            <w:r w:rsidRPr="00297303">
              <w:rPr>
                <w:i/>
                <w:iCs/>
              </w:rPr>
              <w:t>Higher result due to website visitation increasing in the second half of financial year as interest and booking for events and programs resumed, including popular exhibitions and events. Website usage was higher than target due to an increase in online events and forums.</w:t>
            </w:r>
          </w:p>
        </w:tc>
      </w:tr>
      <w:tr w:rsidR="00E8049E" w:rsidRPr="00E8049E" w14:paraId="2677D372" w14:textId="77777777" w:rsidTr="009D3EDD">
        <w:trPr>
          <w:trHeight w:val="60"/>
        </w:trPr>
        <w:tc>
          <w:tcPr>
            <w:tcW w:w="2314" w:type="pct"/>
          </w:tcPr>
          <w:p w14:paraId="498277C2" w14:textId="77777777" w:rsidR="00E8049E" w:rsidRPr="00E8049E" w:rsidRDefault="00E8049E" w:rsidP="007C0277">
            <w:pPr>
              <w:pStyle w:val="TableCopy"/>
            </w:pPr>
            <w:r w:rsidRPr="00E8049E">
              <w:lastRenderedPageBreak/>
              <w:t>Attendances at Arts Centre Melbourne</w:t>
            </w:r>
          </w:p>
        </w:tc>
        <w:tc>
          <w:tcPr>
            <w:tcW w:w="500" w:type="pct"/>
          </w:tcPr>
          <w:p w14:paraId="2D393960" w14:textId="77777777" w:rsidR="00E8049E" w:rsidRPr="00E8049E" w:rsidRDefault="00E8049E" w:rsidP="008A3707">
            <w:pPr>
              <w:pStyle w:val="TableCopy"/>
              <w:jc w:val="right"/>
            </w:pPr>
            <w:r w:rsidRPr="00E8049E">
              <w:t>number (000)</w:t>
            </w:r>
          </w:p>
        </w:tc>
        <w:tc>
          <w:tcPr>
            <w:tcW w:w="500" w:type="pct"/>
          </w:tcPr>
          <w:p w14:paraId="075AE0EF" w14:textId="77777777" w:rsidR="00E8049E" w:rsidRPr="00E8049E" w:rsidRDefault="00E8049E" w:rsidP="008A3707">
            <w:pPr>
              <w:pStyle w:val="TableCopy"/>
              <w:jc w:val="right"/>
            </w:pPr>
            <w:r w:rsidRPr="00E8049E">
              <w:t>1,272</w:t>
            </w:r>
          </w:p>
        </w:tc>
        <w:tc>
          <w:tcPr>
            <w:tcW w:w="506" w:type="pct"/>
          </w:tcPr>
          <w:p w14:paraId="4473E81F" w14:textId="77777777" w:rsidR="00E8049E" w:rsidRPr="00E8049E" w:rsidRDefault="00E8049E" w:rsidP="008A3707">
            <w:pPr>
              <w:pStyle w:val="TableCopy"/>
              <w:jc w:val="right"/>
            </w:pPr>
            <w:r w:rsidRPr="00E8049E">
              <w:t>2,200</w:t>
            </w:r>
          </w:p>
        </w:tc>
        <w:tc>
          <w:tcPr>
            <w:tcW w:w="676" w:type="pct"/>
          </w:tcPr>
          <w:p w14:paraId="2D9CC90D" w14:textId="77777777" w:rsidR="00E8049E" w:rsidRPr="00E8049E" w:rsidRDefault="00E8049E" w:rsidP="008A3707">
            <w:pPr>
              <w:pStyle w:val="TableCopy"/>
              <w:jc w:val="right"/>
            </w:pPr>
            <w:r w:rsidRPr="00E8049E">
              <w:t>-42.2%</w:t>
            </w:r>
          </w:p>
        </w:tc>
        <w:tc>
          <w:tcPr>
            <w:tcW w:w="503" w:type="pct"/>
          </w:tcPr>
          <w:p w14:paraId="72D9BEC0" w14:textId="741D6114" w:rsidR="00E8049E" w:rsidRPr="00E8049E" w:rsidRDefault="004031DD" w:rsidP="008A3707">
            <w:pPr>
              <w:pStyle w:val="TableCopy"/>
              <w:jc w:val="right"/>
            </w:pPr>
            <w:r>
              <w:t>#</w:t>
            </w:r>
          </w:p>
        </w:tc>
      </w:tr>
      <w:tr w:rsidR="00E8049E" w:rsidRPr="00E8049E" w14:paraId="7E071063" w14:textId="77777777" w:rsidTr="00E61687">
        <w:trPr>
          <w:trHeight w:val="60"/>
        </w:trPr>
        <w:tc>
          <w:tcPr>
            <w:tcW w:w="5000" w:type="pct"/>
            <w:gridSpan w:val="6"/>
          </w:tcPr>
          <w:p w14:paraId="5DF79474" w14:textId="77777777" w:rsidR="00E8049E" w:rsidRPr="00297303" w:rsidRDefault="00E8049E" w:rsidP="007C0277">
            <w:pPr>
              <w:pStyle w:val="TableCopy"/>
              <w:rPr>
                <w:i/>
                <w:iCs/>
              </w:rPr>
            </w:pPr>
            <w:r w:rsidRPr="00297303">
              <w:rPr>
                <w:i/>
                <w:iCs/>
              </w:rPr>
              <w:t>Lower result due to extended lockdowns and health restrictions, although attendances have improved in the second half of 2021-22.</w:t>
            </w:r>
          </w:p>
        </w:tc>
      </w:tr>
      <w:tr w:rsidR="00E8049E" w:rsidRPr="00E8049E" w14:paraId="0F748A4E" w14:textId="77777777" w:rsidTr="009D3EDD">
        <w:trPr>
          <w:trHeight w:val="60"/>
        </w:trPr>
        <w:tc>
          <w:tcPr>
            <w:tcW w:w="2314" w:type="pct"/>
          </w:tcPr>
          <w:p w14:paraId="700C9588" w14:textId="77777777" w:rsidR="00E8049E" w:rsidRPr="00E8049E" w:rsidRDefault="00E8049E" w:rsidP="007C0277">
            <w:pPr>
              <w:pStyle w:val="TableCopy"/>
            </w:pPr>
            <w:r w:rsidRPr="00E8049E">
              <w:t>Attendances at Australian Centre for the Moving Image</w:t>
            </w:r>
          </w:p>
        </w:tc>
        <w:tc>
          <w:tcPr>
            <w:tcW w:w="500" w:type="pct"/>
          </w:tcPr>
          <w:p w14:paraId="2DD16E14" w14:textId="77777777" w:rsidR="00E8049E" w:rsidRPr="00E8049E" w:rsidRDefault="00E8049E" w:rsidP="008A3707">
            <w:pPr>
              <w:pStyle w:val="TableCopy"/>
              <w:jc w:val="right"/>
            </w:pPr>
            <w:r w:rsidRPr="00E8049E">
              <w:t>number (000)</w:t>
            </w:r>
          </w:p>
        </w:tc>
        <w:tc>
          <w:tcPr>
            <w:tcW w:w="500" w:type="pct"/>
          </w:tcPr>
          <w:p w14:paraId="5678CFDA" w14:textId="77777777" w:rsidR="00E8049E" w:rsidRPr="00E8049E" w:rsidRDefault="00E8049E" w:rsidP="008A3707">
            <w:pPr>
              <w:pStyle w:val="TableCopy"/>
              <w:jc w:val="right"/>
            </w:pPr>
            <w:r w:rsidRPr="00E8049E">
              <w:t>414</w:t>
            </w:r>
          </w:p>
        </w:tc>
        <w:tc>
          <w:tcPr>
            <w:tcW w:w="506" w:type="pct"/>
          </w:tcPr>
          <w:p w14:paraId="73CACF2F" w14:textId="77777777" w:rsidR="00E8049E" w:rsidRPr="00E8049E" w:rsidRDefault="00E8049E" w:rsidP="008A3707">
            <w:pPr>
              <w:pStyle w:val="TableCopy"/>
              <w:jc w:val="right"/>
            </w:pPr>
            <w:r w:rsidRPr="00E8049E">
              <w:t>800</w:t>
            </w:r>
          </w:p>
        </w:tc>
        <w:tc>
          <w:tcPr>
            <w:tcW w:w="676" w:type="pct"/>
          </w:tcPr>
          <w:p w14:paraId="467B3AFB" w14:textId="77777777" w:rsidR="00E8049E" w:rsidRPr="00E8049E" w:rsidRDefault="00E8049E" w:rsidP="008A3707">
            <w:pPr>
              <w:pStyle w:val="TableCopy"/>
              <w:jc w:val="right"/>
            </w:pPr>
            <w:r w:rsidRPr="00E8049E">
              <w:t>-48.3%</w:t>
            </w:r>
          </w:p>
        </w:tc>
        <w:tc>
          <w:tcPr>
            <w:tcW w:w="503" w:type="pct"/>
          </w:tcPr>
          <w:p w14:paraId="0092813C" w14:textId="0701412D" w:rsidR="00E8049E" w:rsidRPr="00E8049E" w:rsidRDefault="004031DD" w:rsidP="008A3707">
            <w:pPr>
              <w:pStyle w:val="TableCopy"/>
              <w:jc w:val="right"/>
            </w:pPr>
            <w:r>
              <w:t>#</w:t>
            </w:r>
          </w:p>
        </w:tc>
      </w:tr>
      <w:tr w:rsidR="00E8049E" w:rsidRPr="00E8049E" w14:paraId="35080F22" w14:textId="77777777" w:rsidTr="00E61687">
        <w:trPr>
          <w:trHeight w:val="60"/>
        </w:trPr>
        <w:tc>
          <w:tcPr>
            <w:tcW w:w="5000" w:type="pct"/>
            <w:gridSpan w:val="6"/>
          </w:tcPr>
          <w:p w14:paraId="04EA8BF6" w14:textId="77777777" w:rsidR="00E8049E" w:rsidRPr="00297303" w:rsidRDefault="00E8049E" w:rsidP="007C0277">
            <w:pPr>
              <w:pStyle w:val="TableCopy"/>
              <w:rPr>
                <w:i/>
                <w:iCs/>
              </w:rPr>
            </w:pPr>
            <w:r w:rsidRPr="00297303">
              <w:rPr>
                <w:i/>
                <w:iCs/>
              </w:rPr>
              <w:t xml:space="preserve">Lower result as ACMI was closed for </w:t>
            </w:r>
            <w:proofErr w:type="gramStart"/>
            <w:r w:rsidRPr="00297303">
              <w:rPr>
                <w:i/>
                <w:iCs/>
              </w:rPr>
              <w:t>the majority of</w:t>
            </w:r>
            <w:proofErr w:type="gramEnd"/>
            <w:r w:rsidRPr="00297303">
              <w:rPr>
                <w:i/>
                <w:iCs/>
              </w:rPr>
              <w:t xml:space="preserve"> quarter one, 2021 and reopened in October 2021. ACMI’s cinemas were also closed for </w:t>
            </w:r>
            <w:proofErr w:type="gramStart"/>
            <w:r w:rsidRPr="00297303">
              <w:rPr>
                <w:i/>
                <w:iCs/>
              </w:rPr>
              <w:t>a period of time</w:t>
            </w:r>
            <w:proofErr w:type="gramEnd"/>
            <w:r w:rsidRPr="00297303">
              <w:rPr>
                <w:i/>
                <w:iCs/>
              </w:rPr>
              <w:t xml:space="preserve"> in 2022 due to unexpected works which impacted programs and visitation during that period. </w:t>
            </w:r>
          </w:p>
        </w:tc>
      </w:tr>
      <w:tr w:rsidR="00E8049E" w:rsidRPr="00E8049E" w14:paraId="499B333D" w14:textId="77777777" w:rsidTr="009D3EDD">
        <w:trPr>
          <w:trHeight w:val="60"/>
        </w:trPr>
        <w:tc>
          <w:tcPr>
            <w:tcW w:w="2314" w:type="pct"/>
          </w:tcPr>
          <w:p w14:paraId="1139545F" w14:textId="77777777" w:rsidR="00E8049E" w:rsidRPr="00E8049E" w:rsidRDefault="00E8049E" w:rsidP="007C0277">
            <w:pPr>
              <w:pStyle w:val="TableCopy"/>
            </w:pPr>
            <w:r w:rsidRPr="00E8049E">
              <w:t>Attendances at Geelong Arts Centre</w:t>
            </w:r>
          </w:p>
        </w:tc>
        <w:tc>
          <w:tcPr>
            <w:tcW w:w="500" w:type="pct"/>
          </w:tcPr>
          <w:p w14:paraId="5F668781" w14:textId="77777777" w:rsidR="00E8049E" w:rsidRPr="00E8049E" w:rsidRDefault="00E8049E" w:rsidP="008A3707">
            <w:pPr>
              <w:pStyle w:val="TableCopy"/>
              <w:jc w:val="right"/>
            </w:pPr>
            <w:r w:rsidRPr="00E8049E">
              <w:t>number (000)</w:t>
            </w:r>
          </w:p>
        </w:tc>
        <w:tc>
          <w:tcPr>
            <w:tcW w:w="500" w:type="pct"/>
          </w:tcPr>
          <w:p w14:paraId="7B6950E4" w14:textId="77777777" w:rsidR="00E8049E" w:rsidRPr="00E8049E" w:rsidRDefault="00E8049E" w:rsidP="008A3707">
            <w:pPr>
              <w:pStyle w:val="TableCopy"/>
              <w:jc w:val="right"/>
            </w:pPr>
            <w:r w:rsidRPr="00E8049E">
              <w:t>57</w:t>
            </w:r>
          </w:p>
        </w:tc>
        <w:tc>
          <w:tcPr>
            <w:tcW w:w="506" w:type="pct"/>
          </w:tcPr>
          <w:p w14:paraId="12512814" w14:textId="77777777" w:rsidR="00E8049E" w:rsidRPr="00E8049E" w:rsidRDefault="00E8049E" w:rsidP="008A3707">
            <w:pPr>
              <w:pStyle w:val="TableCopy"/>
              <w:jc w:val="right"/>
            </w:pPr>
            <w:r w:rsidRPr="00E8049E">
              <w:t>100</w:t>
            </w:r>
          </w:p>
        </w:tc>
        <w:tc>
          <w:tcPr>
            <w:tcW w:w="676" w:type="pct"/>
          </w:tcPr>
          <w:p w14:paraId="4E7B3472" w14:textId="77777777" w:rsidR="00E8049E" w:rsidRPr="00E8049E" w:rsidRDefault="00E8049E" w:rsidP="008A3707">
            <w:pPr>
              <w:pStyle w:val="TableCopy"/>
              <w:jc w:val="right"/>
            </w:pPr>
            <w:r w:rsidRPr="00E8049E">
              <w:t>-43.0%</w:t>
            </w:r>
          </w:p>
        </w:tc>
        <w:tc>
          <w:tcPr>
            <w:tcW w:w="503" w:type="pct"/>
          </w:tcPr>
          <w:p w14:paraId="6797E78E" w14:textId="41741562" w:rsidR="00E8049E" w:rsidRPr="00E8049E" w:rsidRDefault="004031DD" w:rsidP="008A3707">
            <w:pPr>
              <w:pStyle w:val="TableCopy"/>
              <w:jc w:val="right"/>
            </w:pPr>
            <w:r>
              <w:t>#</w:t>
            </w:r>
          </w:p>
        </w:tc>
      </w:tr>
      <w:tr w:rsidR="00E8049E" w:rsidRPr="00E8049E" w14:paraId="218B0AD2" w14:textId="77777777" w:rsidTr="00E61687">
        <w:trPr>
          <w:trHeight w:val="60"/>
        </w:trPr>
        <w:tc>
          <w:tcPr>
            <w:tcW w:w="5000" w:type="pct"/>
            <w:gridSpan w:val="6"/>
          </w:tcPr>
          <w:p w14:paraId="62098047" w14:textId="77777777" w:rsidR="00E8049E" w:rsidRPr="00297303" w:rsidRDefault="00E8049E" w:rsidP="007C0277">
            <w:pPr>
              <w:pStyle w:val="TableCopy"/>
              <w:rPr>
                <w:i/>
                <w:iCs/>
              </w:rPr>
            </w:pPr>
            <w:r w:rsidRPr="00297303">
              <w:rPr>
                <w:i/>
                <w:iCs/>
              </w:rPr>
              <w:t>Lower result due to extended COVID-19 lockdowns during the first half of 2021-22 and ongoing redevelopment works at the venue.</w:t>
            </w:r>
          </w:p>
        </w:tc>
      </w:tr>
      <w:tr w:rsidR="00E8049E" w:rsidRPr="00E8049E" w14:paraId="54966D9F" w14:textId="77777777" w:rsidTr="009D3EDD">
        <w:trPr>
          <w:trHeight w:val="60"/>
        </w:trPr>
        <w:tc>
          <w:tcPr>
            <w:tcW w:w="2314" w:type="pct"/>
          </w:tcPr>
          <w:p w14:paraId="6E2AEAC2" w14:textId="77777777" w:rsidR="00E8049E" w:rsidRPr="00E8049E" w:rsidRDefault="00E8049E" w:rsidP="007C0277">
            <w:pPr>
              <w:pStyle w:val="TableCopy"/>
            </w:pPr>
            <w:r w:rsidRPr="00E8049E">
              <w:t>Attendances at Melbourne Recital Centre</w:t>
            </w:r>
          </w:p>
        </w:tc>
        <w:tc>
          <w:tcPr>
            <w:tcW w:w="500" w:type="pct"/>
          </w:tcPr>
          <w:p w14:paraId="7F7D17D3" w14:textId="77777777" w:rsidR="00E8049E" w:rsidRPr="00E8049E" w:rsidRDefault="00E8049E" w:rsidP="008A3707">
            <w:pPr>
              <w:pStyle w:val="TableCopy"/>
              <w:jc w:val="right"/>
            </w:pPr>
            <w:r w:rsidRPr="00E8049E">
              <w:t>number (000)</w:t>
            </w:r>
          </w:p>
        </w:tc>
        <w:tc>
          <w:tcPr>
            <w:tcW w:w="500" w:type="pct"/>
          </w:tcPr>
          <w:p w14:paraId="7D07E386" w14:textId="77777777" w:rsidR="00E8049E" w:rsidRPr="00E8049E" w:rsidRDefault="00E8049E" w:rsidP="008A3707">
            <w:pPr>
              <w:pStyle w:val="TableCopy"/>
              <w:jc w:val="right"/>
            </w:pPr>
            <w:r w:rsidRPr="00E8049E">
              <w:t>68</w:t>
            </w:r>
          </w:p>
        </w:tc>
        <w:tc>
          <w:tcPr>
            <w:tcW w:w="506" w:type="pct"/>
          </w:tcPr>
          <w:p w14:paraId="32B07ED8" w14:textId="77777777" w:rsidR="00E8049E" w:rsidRPr="00E8049E" w:rsidRDefault="00E8049E" w:rsidP="008A3707">
            <w:pPr>
              <w:pStyle w:val="TableCopy"/>
              <w:jc w:val="right"/>
            </w:pPr>
            <w:r w:rsidRPr="00E8049E">
              <w:t>230</w:t>
            </w:r>
          </w:p>
        </w:tc>
        <w:tc>
          <w:tcPr>
            <w:tcW w:w="676" w:type="pct"/>
          </w:tcPr>
          <w:p w14:paraId="37FF055A" w14:textId="77777777" w:rsidR="00E8049E" w:rsidRPr="00E8049E" w:rsidRDefault="00E8049E" w:rsidP="008A3707">
            <w:pPr>
              <w:pStyle w:val="TableCopy"/>
              <w:jc w:val="right"/>
            </w:pPr>
            <w:r w:rsidRPr="00E8049E">
              <w:t>-70.4%</w:t>
            </w:r>
          </w:p>
        </w:tc>
        <w:tc>
          <w:tcPr>
            <w:tcW w:w="503" w:type="pct"/>
          </w:tcPr>
          <w:p w14:paraId="4D7D2237" w14:textId="4C9E6848" w:rsidR="00E8049E" w:rsidRPr="00E8049E" w:rsidRDefault="004031DD" w:rsidP="008A3707">
            <w:pPr>
              <w:pStyle w:val="TableCopy"/>
              <w:jc w:val="right"/>
            </w:pPr>
            <w:r>
              <w:t>#</w:t>
            </w:r>
          </w:p>
        </w:tc>
      </w:tr>
      <w:tr w:rsidR="00E8049E" w:rsidRPr="00E8049E" w14:paraId="3842CAE1" w14:textId="77777777" w:rsidTr="00E61687">
        <w:trPr>
          <w:trHeight w:val="60"/>
        </w:trPr>
        <w:tc>
          <w:tcPr>
            <w:tcW w:w="5000" w:type="pct"/>
            <w:gridSpan w:val="6"/>
          </w:tcPr>
          <w:p w14:paraId="29F85E34" w14:textId="77777777" w:rsidR="00E8049E" w:rsidRPr="00297303" w:rsidRDefault="00E8049E" w:rsidP="007C0277">
            <w:pPr>
              <w:pStyle w:val="TableCopy"/>
              <w:rPr>
                <w:i/>
                <w:iCs/>
              </w:rPr>
            </w:pPr>
            <w:r w:rsidRPr="00297303">
              <w:rPr>
                <w:i/>
                <w:iCs/>
              </w:rPr>
              <w:t xml:space="preserve">Lower result due to COVID-19 related restrictions, including closure of the building for </w:t>
            </w:r>
            <w:proofErr w:type="gramStart"/>
            <w:r w:rsidRPr="00297303">
              <w:rPr>
                <w:i/>
                <w:iCs/>
              </w:rPr>
              <w:t>the majority of</w:t>
            </w:r>
            <w:proofErr w:type="gramEnd"/>
            <w:r w:rsidRPr="00297303">
              <w:rPr>
                <w:i/>
                <w:iCs/>
              </w:rPr>
              <w:t xml:space="preserve"> quarter one and ongoing disruptions for the remaining quarters. </w:t>
            </w:r>
          </w:p>
        </w:tc>
      </w:tr>
      <w:tr w:rsidR="00E8049E" w:rsidRPr="00E8049E" w14:paraId="02F2812E" w14:textId="77777777" w:rsidTr="009D3EDD">
        <w:trPr>
          <w:trHeight w:val="60"/>
        </w:trPr>
        <w:tc>
          <w:tcPr>
            <w:tcW w:w="2314" w:type="pct"/>
          </w:tcPr>
          <w:p w14:paraId="756DF958" w14:textId="77777777" w:rsidR="00E8049E" w:rsidRPr="00E8049E" w:rsidRDefault="00E8049E" w:rsidP="007C0277">
            <w:pPr>
              <w:pStyle w:val="TableCopy"/>
            </w:pPr>
            <w:r w:rsidRPr="00E8049E">
              <w:t>Attendances at Museums Victoria</w:t>
            </w:r>
          </w:p>
        </w:tc>
        <w:tc>
          <w:tcPr>
            <w:tcW w:w="500" w:type="pct"/>
          </w:tcPr>
          <w:p w14:paraId="17039C7B" w14:textId="77777777" w:rsidR="00E8049E" w:rsidRPr="00E8049E" w:rsidRDefault="00E8049E" w:rsidP="008A3707">
            <w:pPr>
              <w:pStyle w:val="TableCopy"/>
              <w:jc w:val="right"/>
            </w:pPr>
            <w:r w:rsidRPr="00E8049E">
              <w:t>number (000)</w:t>
            </w:r>
          </w:p>
        </w:tc>
        <w:tc>
          <w:tcPr>
            <w:tcW w:w="500" w:type="pct"/>
          </w:tcPr>
          <w:p w14:paraId="0096E9BD" w14:textId="77777777" w:rsidR="00E8049E" w:rsidRPr="00E8049E" w:rsidRDefault="00E8049E" w:rsidP="008A3707">
            <w:pPr>
              <w:pStyle w:val="TableCopy"/>
              <w:jc w:val="right"/>
            </w:pPr>
            <w:r w:rsidRPr="00E8049E">
              <w:t>1,213</w:t>
            </w:r>
          </w:p>
        </w:tc>
        <w:tc>
          <w:tcPr>
            <w:tcW w:w="506" w:type="pct"/>
          </w:tcPr>
          <w:p w14:paraId="38919CFA" w14:textId="77777777" w:rsidR="00E8049E" w:rsidRPr="00E8049E" w:rsidRDefault="00E8049E" w:rsidP="008A3707">
            <w:pPr>
              <w:pStyle w:val="TableCopy"/>
              <w:jc w:val="right"/>
            </w:pPr>
            <w:r w:rsidRPr="00E8049E">
              <w:t>2,000</w:t>
            </w:r>
          </w:p>
        </w:tc>
        <w:tc>
          <w:tcPr>
            <w:tcW w:w="676" w:type="pct"/>
          </w:tcPr>
          <w:p w14:paraId="453FE7D5" w14:textId="77777777" w:rsidR="00E8049E" w:rsidRPr="00E8049E" w:rsidRDefault="00E8049E" w:rsidP="008A3707">
            <w:pPr>
              <w:pStyle w:val="TableCopy"/>
              <w:jc w:val="right"/>
            </w:pPr>
            <w:r w:rsidRPr="00E8049E">
              <w:t>-39.4%</w:t>
            </w:r>
          </w:p>
        </w:tc>
        <w:tc>
          <w:tcPr>
            <w:tcW w:w="503" w:type="pct"/>
          </w:tcPr>
          <w:p w14:paraId="3FADA07C" w14:textId="58F3758D" w:rsidR="00E8049E" w:rsidRPr="00E8049E" w:rsidRDefault="000E36F2" w:rsidP="008A3707">
            <w:pPr>
              <w:pStyle w:val="TableCopy"/>
              <w:jc w:val="right"/>
            </w:pPr>
            <w:r>
              <w:t>#</w:t>
            </w:r>
          </w:p>
        </w:tc>
      </w:tr>
      <w:tr w:rsidR="00E8049E" w:rsidRPr="00E8049E" w14:paraId="6FCBA21D" w14:textId="77777777" w:rsidTr="00E61687">
        <w:trPr>
          <w:trHeight w:val="60"/>
        </w:trPr>
        <w:tc>
          <w:tcPr>
            <w:tcW w:w="5000" w:type="pct"/>
            <w:gridSpan w:val="6"/>
          </w:tcPr>
          <w:p w14:paraId="2C5263CE" w14:textId="77777777" w:rsidR="00E8049E" w:rsidRPr="00297303" w:rsidRDefault="00E8049E" w:rsidP="007C0277">
            <w:pPr>
              <w:pStyle w:val="TableCopy"/>
              <w:rPr>
                <w:i/>
                <w:iCs/>
              </w:rPr>
            </w:pPr>
            <w:r w:rsidRPr="00297303">
              <w:rPr>
                <w:i/>
                <w:iCs/>
              </w:rPr>
              <w:t>Lower result due to the impacts of COVID-19 and the associated venue closures during 2021. Nevertheless, Melbourne Museum has seen a return to pre-COVID-19 visitation levels, following the opening of Triceratops exhibition.</w:t>
            </w:r>
          </w:p>
        </w:tc>
      </w:tr>
      <w:tr w:rsidR="00E8049E" w:rsidRPr="00E8049E" w14:paraId="6C5CB78B" w14:textId="77777777" w:rsidTr="009D3EDD">
        <w:trPr>
          <w:trHeight w:val="60"/>
        </w:trPr>
        <w:tc>
          <w:tcPr>
            <w:tcW w:w="2314" w:type="pct"/>
          </w:tcPr>
          <w:p w14:paraId="72171FED" w14:textId="77777777" w:rsidR="00E8049E" w:rsidRPr="00E8049E" w:rsidRDefault="00E8049E" w:rsidP="007C0277">
            <w:pPr>
              <w:pStyle w:val="TableCopy"/>
            </w:pPr>
            <w:r w:rsidRPr="00E8049E">
              <w:t>Attendances at National Gallery of Victoria</w:t>
            </w:r>
          </w:p>
        </w:tc>
        <w:tc>
          <w:tcPr>
            <w:tcW w:w="500" w:type="pct"/>
          </w:tcPr>
          <w:p w14:paraId="7C30CECA" w14:textId="77777777" w:rsidR="00E8049E" w:rsidRPr="00E8049E" w:rsidRDefault="00E8049E" w:rsidP="008A3707">
            <w:pPr>
              <w:pStyle w:val="TableCopy"/>
              <w:jc w:val="right"/>
            </w:pPr>
            <w:r w:rsidRPr="00E8049E">
              <w:t>number (000)</w:t>
            </w:r>
          </w:p>
        </w:tc>
        <w:tc>
          <w:tcPr>
            <w:tcW w:w="500" w:type="pct"/>
          </w:tcPr>
          <w:p w14:paraId="777A19C9" w14:textId="77777777" w:rsidR="00E8049E" w:rsidRPr="00E8049E" w:rsidRDefault="00E8049E" w:rsidP="008A3707">
            <w:pPr>
              <w:pStyle w:val="TableCopy"/>
              <w:jc w:val="right"/>
            </w:pPr>
            <w:r w:rsidRPr="00E8049E">
              <w:t>1,079</w:t>
            </w:r>
          </w:p>
        </w:tc>
        <w:tc>
          <w:tcPr>
            <w:tcW w:w="506" w:type="pct"/>
          </w:tcPr>
          <w:p w14:paraId="223C1E58" w14:textId="77777777" w:rsidR="00E8049E" w:rsidRPr="00E8049E" w:rsidRDefault="00E8049E" w:rsidP="008A3707">
            <w:pPr>
              <w:pStyle w:val="TableCopy"/>
              <w:jc w:val="right"/>
            </w:pPr>
            <w:r w:rsidRPr="00E8049E">
              <w:t>2,235</w:t>
            </w:r>
          </w:p>
        </w:tc>
        <w:tc>
          <w:tcPr>
            <w:tcW w:w="676" w:type="pct"/>
          </w:tcPr>
          <w:p w14:paraId="7764E637" w14:textId="77777777" w:rsidR="00E8049E" w:rsidRPr="00E8049E" w:rsidRDefault="00E8049E" w:rsidP="008A3707">
            <w:pPr>
              <w:pStyle w:val="TableCopy"/>
              <w:jc w:val="right"/>
            </w:pPr>
            <w:r w:rsidRPr="00E8049E">
              <w:t>-51.7%</w:t>
            </w:r>
          </w:p>
        </w:tc>
        <w:tc>
          <w:tcPr>
            <w:tcW w:w="503" w:type="pct"/>
          </w:tcPr>
          <w:p w14:paraId="74E0BA6C" w14:textId="64D49995" w:rsidR="00E8049E" w:rsidRPr="00E8049E" w:rsidRDefault="000E36F2" w:rsidP="008A3707">
            <w:pPr>
              <w:pStyle w:val="TableCopy"/>
              <w:jc w:val="right"/>
            </w:pPr>
            <w:r>
              <w:t>#</w:t>
            </w:r>
          </w:p>
        </w:tc>
      </w:tr>
      <w:tr w:rsidR="00E8049E" w:rsidRPr="00E8049E" w14:paraId="0BBC6431" w14:textId="77777777" w:rsidTr="00E61687">
        <w:trPr>
          <w:trHeight w:val="60"/>
        </w:trPr>
        <w:tc>
          <w:tcPr>
            <w:tcW w:w="5000" w:type="pct"/>
            <w:gridSpan w:val="6"/>
          </w:tcPr>
          <w:p w14:paraId="3BFA4882" w14:textId="77777777" w:rsidR="00E8049E" w:rsidRPr="00297303" w:rsidRDefault="00E8049E" w:rsidP="007C0277">
            <w:pPr>
              <w:pStyle w:val="TableCopy"/>
              <w:rPr>
                <w:i/>
                <w:iCs/>
              </w:rPr>
            </w:pPr>
            <w:r w:rsidRPr="00297303">
              <w:rPr>
                <w:i/>
                <w:iCs/>
              </w:rPr>
              <w:t xml:space="preserve">Lower result due to COVID-19 related restrictions, including closure for </w:t>
            </w:r>
            <w:proofErr w:type="gramStart"/>
            <w:r w:rsidRPr="00297303">
              <w:rPr>
                <w:i/>
                <w:iCs/>
              </w:rPr>
              <w:t>the majority of</w:t>
            </w:r>
            <w:proofErr w:type="gramEnd"/>
            <w:r w:rsidRPr="00297303">
              <w:rPr>
                <w:i/>
                <w:iCs/>
              </w:rPr>
              <w:t xml:space="preserve"> quarter one and ongoing impacts for the remaining quarters, although visitation has increased in the second half of 2021-22.</w:t>
            </w:r>
          </w:p>
        </w:tc>
      </w:tr>
      <w:tr w:rsidR="00E8049E" w:rsidRPr="00E8049E" w14:paraId="5270D638" w14:textId="77777777" w:rsidTr="009D3EDD">
        <w:trPr>
          <w:trHeight w:val="60"/>
        </w:trPr>
        <w:tc>
          <w:tcPr>
            <w:tcW w:w="2314" w:type="pct"/>
          </w:tcPr>
          <w:p w14:paraId="555C71C8" w14:textId="77777777" w:rsidR="00E8049E" w:rsidRPr="00E8049E" w:rsidRDefault="00E8049E" w:rsidP="007C0277">
            <w:pPr>
              <w:pStyle w:val="TableCopy"/>
            </w:pPr>
            <w:r w:rsidRPr="00E8049E">
              <w:t>Attendances at State Library Victoria</w:t>
            </w:r>
          </w:p>
        </w:tc>
        <w:tc>
          <w:tcPr>
            <w:tcW w:w="500" w:type="pct"/>
          </w:tcPr>
          <w:p w14:paraId="5685F885" w14:textId="77777777" w:rsidR="00E8049E" w:rsidRPr="00E8049E" w:rsidRDefault="00E8049E" w:rsidP="008A3707">
            <w:pPr>
              <w:pStyle w:val="TableCopy"/>
              <w:jc w:val="right"/>
            </w:pPr>
            <w:r w:rsidRPr="00E8049E">
              <w:t>number (000)</w:t>
            </w:r>
          </w:p>
        </w:tc>
        <w:tc>
          <w:tcPr>
            <w:tcW w:w="500" w:type="pct"/>
          </w:tcPr>
          <w:p w14:paraId="6C9BF19C" w14:textId="77777777" w:rsidR="00E8049E" w:rsidRPr="00E8049E" w:rsidRDefault="00E8049E" w:rsidP="008A3707">
            <w:pPr>
              <w:pStyle w:val="TableCopy"/>
              <w:jc w:val="right"/>
            </w:pPr>
            <w:r w:rsidRPr="00E8049E">
              <w:t>832</w:t>
            </w:r>
          </w:p>
        </w:tc>
        <w:tc>
          <w:tcPr>
            <w:tcW w:w="506" w:type="pct"/>
          </w:tcPr>
          <w:p w14:paraId="3590F212" w14:textId="77777777" w:rsidR="00E8049E" w:rsidRPr="00E8049E" w:rsidRDefault="00E8049E" w:rsidP="008A3707">
            <w:pPr>
              <w:pStyle w:val="TableCopy"/>
              <w:jc w:val="right"/>
            </w:pPr>
            <w:r w:rsidRPr="00E8049E">
              <w:t>2,250</w:t>
            </w:r>
          </w:p>
        </w:tc>
        <w:tc>
          <w:tcPr>
            <w:tcW w:w="676" w:type="pct"/>
          </w:tcPr>
          <w:p w14:paraId="14A374E2" w14:textId="77777777" w:rsidR="00E8049E" w:rsidRPr="00E8049E" w:rsidRDefault="00E8049E" w:rsidP="008A3707">
            <w:pPr>
              <w:pStyle w:val="TableCopy"/>
              <w:jc w:val="right"/>
            </w:pPr>
            <w:r w:rsidRPr="00E8049E">
              <w:t>-63.0%</w:t>
            </w:r>
          </w:p>
        </w:tc>
        <w:tc>
          <w:tcPr>
            <w:tcW w:w="503" w:type="pct"/>
          </w:tcPr>
          <w:p w14:paraId="5DC7BB7F" w14:textId="7796A99B" w:rsidR="00E8049E" w:rsidRPr="00E8049E" w:rsidRDefault="000E36F2" w:rsidP="008A3707">
            <w:pPr>
              <w:pStyle w:val="TableCopy"/>
              <w:jc w:val="right"/>
            </w:pPr>
            <w:r>
              <w:t>#</w:t>
            </w:r>
          </w:p>
        </w:tc>
      </w:tr>
      <w:tr w:rsidR="00E8049E" w:rsidRPr="00E8049E" w14:paraId="4E782782" w14:textId="77777777" w:rsidTr="00E61687">
        <w:trPr>
          <w:trHeight w:val="60"/>
        </w:trPr>
        <w:tc>
          <w:tcPr>
            <w:tcW w:w="5000" w:type="pct"/>
            <w:gridSpan w:val="6"/>
          </w:tcPr>
          <w:p w14:paraId="4DD70F70" w14:textId="77777777" w:rsidR="00E8049E" w:rsidRPr="00297303" w:rsidRDefault="00E8049E" w:rsidP="007C0277">
            <w:pPr>
              <w:pStyle w:val="TableCopy"/>
              <w:rPr>
                <w:i/>
                <w:iCs/>
              </w:rPr>
            </w:pPr>
            <w:r w:rsidRPr="00297303">
              <w:rPr>
                <w:i/>
                <w:iCs/>
              </w:rPr>
              <w:t xml:space="preserve">Lower result due to COVID-19 related restrictions, including closure for </w:t>
            </w:r>
            <w:proofErr w:type="gramStart"/>
            <w:r w:rsidRPr="00297303">
              <w:rPr>
                <w:i/>
                <w:iCs/>
              </w:rPr>
              <w:t>the majority of</w:t>
            </w:r>
            <w:proofErr w:type="gramEnd"/>
            <w:r w:rsidRPr="00297303">
              <w:rPr>
                <w:i/>
                <w:iCs/>
              </w:rPr>
              <w:t xml:space="preserve"> quarter one, although visitation has grown in the second half of 2021-22.</w:t>
            </w:r>
          </w:p>
        </w:tc>
      </w:tr>
      <w:tr w:rsidR="00E8049E" w:rsidRPr="00E8049E" w14:paraId="41869E8C" w14:textId="77777777" w:rsidTr="009D3EDD">
        <w:trPr>
          <w:trHeight w:val="60"/>
        </w:trPr>
        <w:tc>
          <w:tcPr>
            <w:tcW w:w="2314" w:type="pct"/>
          </w:tcPr>
          <w:p w14:paraId="0E26E8B7" w14:textId="77777777" w:rsidR="00E8049E" w:rsidRPr="00E8049E" w:rsidRDefault="00E8049E" w:rsidP="007C0277">
            <w:pPr>
              <w:pStyle w:val="TableCopy"/>
            </w:pPr>
            <w:r w:rsidRPr="00E8049E">
              <w:t>Direct Full-Time Equivalent (FTE) roles from production supported by Film Victoria</w:t>
            </w:r>
          </w:p>
        </w:tc>
        <w:tc>
          <w:tcPr>
            <w:tcW w:w="500" w:type="pct"/>
          </w:tcPr>
          <w:p w14:paraId="05BA71DA" w14:textId="77777777" w:rsidR="00E8049E" w:rsidRPr="00E8049E" w:rsidRDefault="00E8049E" w:rsidP="008A3707">
            <w:pPr>
              <w:pStyle w:val="TableCopy"/>
              <w:jc w:val="right"/>
            </w:pPr>
            <w:r w:rsidRPr="00E8049E">
              <w:t>number</w:t>
            </w:r>
          </w:p>
        </w:tc>
        <w:tc>
          <w:tcPr>
            <w:tcW w:w="500" w:type="pct"/>
          </w:tcPr>
          <w:p w14:paraId="5CAE629A" w14:textId="77777777" w:rsidR="00E8049E" w:rsidRPr="00E8049E" w:rsidRDefault="00E8049E" w:rsidP="008A3707">
            <w:pPr>
              <w:pStyle w:val="TableCopy"/>
              <w:jc w:val="right"/>
            </w:pPr>
            <w:r w:rsidRPr="00E8049E">
              <w:t>3,092</w:t>
            </w:r>
          </w:p>
        </w:tc>
        <w:tc>
          <w:tcPr>
            <w:tcW w:w="506" w:type="pct"/>
          </w:tcPr>
          <w:p w14:paraId="2909A6CE" w14:textId="77777777" w:rsidR="00E8049E" w:rsidRPr="00E8049E" w:rsidRDefault="00E8049E" w:rsidP="008A3707">
            <w:pPr>
              <w:pStyle w:val="TableCopy"/>
              <w:jc w:val="right"/>
            </w:pPr>
            <w:r w:rsidRPr="00E8049E">
              <w:t>2,335</w:t>
            </w:r>
          </w:p>
        </w:tc>
        <w:tc>
          <w:tcPr>
            <w:tcW w:w="676" w:type="pct"/>
          </w:tcPr>
          <w:p w14:paraId="72510626" w14:textId="77777777" w:rsidR="00E8049E" w:rsidRPr="00E8049E" w:rsidRDefault="00E8049E" w:rsidP="008A3707">
            <w:pPr>
              <w:pStyle w:val="TableCopy"/>
              <w:jc w:val="right"/>
            </w:pPr>
            <w:r w:rsidRPr="00E8049E">
              <w:t>32.4%</w:t>
            </w:r>
          </w:p>
        </w:tc>
        <w:tc>
          <w:tcPr>
            <w:tcW w:w="503" w:type="pct"/>
          </w:tcPr>
          <w:p w14:paraId="2965CD6D" w14:textId="4BC80A0F" w:rsidR="00E8049E" w:rsidRPr="00E8049E" w:rsidRDefault="00E169E4" w:rsidP="008A3707">
            <w:pPr>
              <w:pStyle w:val="TableCopy"/>
              <w:jc w:val="right"/>
            </w:pPr>
            <w:r>
              <w:t>*</w:t>
            </w:r>
          </w:p>
        </w:tc>
      </w:tr>
      <w:tr w:rsidR="00E8049E" w:rsidRPr="00E8049E" w14:paraId="322AE33F" w14:textId="77777777" w:rsidTr="00E61687">
        <w:trPr>
          <w:trHeight w:val="60"/>
        </w:trPr>
        <w:tc>
          <w:tcPr>
            <w:tcW w:w="5000" w:type="pct"/>
            <w:gridSpan w:val="6"/>
          </w:tcPr>
          <w:p w14:paraId="647D336E" w14:textId="77777777" w:rsidR="00E8049E" w:rsidRPr="00297303" w:rsidRDefault="00E8049E" w:rsidP="007C0277">
            <w:pPr>
              <w:pStyle w:val="TableCopy"/>
              <w:rPr>
                <w:i/>
                <w:iCs/>
              </w:rPr>
            </w:pPr>
            <w:r w:rsidRPr="00297303">
              <w:rPr>
                <w:i/>
                <w:iCs/>
              </w:rPr>
              <w:t xml:space="preserve">Higher result as several high value, physical screen productions commencing in this financial year have exceeded estimated return on investment expectations. </w:t>
            </w:r>
          </w:p>
        </w:tc>
      </w:tr>
      <w:tr w:rsidR="00E8049E" w:rsidRPr="00E8049E" w14:paraId="27CE1CE8" w14:textId="77777777" w:rsidTr="009D3EDD">
        <w:trPr>
          <w:trHeight w:val="60"/>
        </w:trPr>
        <w:tc>
          <w:tcPr>
            <w:tcW w:w="2314" w:type="pct"/>
          </w:tcPr>
          <w:p w14:paraId="325CAB06" w14:textId="77777777" w:rsidR="00E8049E" w:rsidRPr="00E8049E" w:rsidRDefault="00E8049E" w:rsidP="007C0277">
            <w:pPr>
              <w:pStyle w:val="TableCopy"/>
            </w:pPr>
            <w:r w:rsidRPr="00E8049E">
              <w:t>Members and friends of agencies</w:t>
            </w:r>
          </w:p>
        </w:tc>
        <w:tc>
          <w:tcPr>
            <w:tcW w:w="500" w:type="pct"/>
          </w:tcPr>
          <w:p w14:paraId="2819D56E" w14:textId="77777777" w:rsidR="00E8049E" w:rsidRPr="00E8049E" w:rsidRDefault="00E8049E" w:rsidP="008A3707">
            <w:pPr>
              <w:pStyle w:val="TableCopy"/>
              <w:jc w:val="right"/>
            </w:pPr>
            <w:r w:rsidRPr="00E8049E">
              <w:t>number</w:t>
            </w:r>
          </w:p>
        </w:tc>
        <w:tc>
          <w:tcPr>
            <w:tcW w:w="500" w:type="pct"/>
          </w:tcPr>
          <w:p w14:paraId="021DA50C" w14:textId="77777777" w:rsidR="00E8049E" w:rsidRPr="00E8049E" w:rsidRDefault="00E8049E" w:rsidP="008A3707">
            <w:pPr>
              <w:pStyle w:val="TableCopy"/>
              <w:jc w:val="right"/>
            </w:pPr>
            <w:r w:rsidRPr="00E8049E">
              <w:t>58,523</w:t>
            </w:r>
          </w:p>
        </w:tc>
        <w:tc>
          <w:tcPr>
            <w:tcW w:w="506" w:type="pct"/>
          </w:tcPr>
          <w:p w14:paraId="465166CB" w14:textId="77777777" w:rsidR="00E8049E" w:rsidRPr="00E8049E" w:rsidRDefault="00E8049E" w:rsidP="008A3707">
            <w:pPr>
              <w:pStyle w:val="TableCopy"/>
              <w:jc w:val="right"/>
            </w:pPr>
            <w:r w:rsidRPr="00E8049E">
              <w:t>57,000</w:t>
            </w:r>
          </w:p>
        </w:tc>
        <w:tc>
          <w:tcPr>
            <w:tcW w:w="676" w:type="pct"/>
          </w:tcPr>
          <w:p w14:paraId="3BE164BF" w14:textId="77777777" w:rsidR="00E8049E" w:rsidRPr="00E8049E" w:rsidRDefault="00E8049E" w:rsidP="008A3707">
            <w:pPr>
              <w:pStyle w:val="TableCopy"/>
              <w:jc w:val="right"/>
            </w:pPr>
            <w:r w:rsidRPr="00E8049E">
              <w:t>2.7%</w:t>
            </w:r>
          </w:p>
        </w:tc>
        <w:tc>
          <w:tcPr>
            <w:tcW w:w="503" w:type="pct"/>
          </w:tcPr>
          <w:p w14:paraId="50E2CC8D" w14:textId="54C14046" w:rsidR="00E8049E" w:rsidRPr="00E8049E" w:rsidRDefault="00E169E4" w:rsidP="008A3707">
            <w:pPr>
              <w:pStyle w:val="TableCopy"/>
              <w:jc w:val="right"/>
            </w:pPr>
            <w:r>
              <w:t>*</w:t>
            </w:r>
          </w:p>
        </w:tc>
      </w:tr>
      <w:tr w:rsidR="00E8049E" w:rsidRPr="00E8049E" w14:paraId="2DBCB1B9" w14:textId="77777777" w:rsidTr="009D3EDD">
        <w:trPr>
          <w:trHeight w:val="60"/>
        </w:trPr>
        <w:tc>
          <w:tcPr>
            <w:tcW w:w="2314" w:type="pct"/>
          </w:tcPr>
          <w:p w14:paraId="2937C866" w14:textId="77777777" w:rsidR="00E8049E" w:rsidRPr="00E8049E" w:rsidRDefault="00E8049E" w:rsidP="007C0277">
            <w:pPr>
              <w:pStyle w:val="TableCopy"/>
            </w:pPr>
            <w:r w:rsidRPr="00E8049E">
              <w:t>Students participating in agency education programs</w:t>
            </w:r>
          </w:p>
        </w:tc>
        <w:tc>
          <w:tcPr>
            <w:tcW w:w="500" w:type="pct"/>
          </w:tcPr>
          <w:p w14:paraId="5C0FBBE8" w14:textId="77777777" w:rsidR="00E8049E" w:rsidRPr="00E8049E" w:rsidRDefault="00E8049E" w:rsidP="008A3707">
            <w:pPr>
              <w:pStyle w:val="TableCopy"/>
              <w:jc w:val="right"/>
            </w:pPr>
            <w:r w:rsidRPr="00E8049E">
              <w:t>number</w:t>
            </w:r>
          </w:p>
        </w:tc>
        <w:tc>
          <w:tcPr>
            <w:tcW w:w="500" w:type="pct"/>
          </w:tcPr>
          <w:p w14:paraId="62A89EBA" w14:textId="77777777" w:rsidR="00E8049E" w:rsidRPr="00E8049E" w:rsidRDefault="00E8049E" w:rsidP="008A3707">
            <w:pPr>
              <w:pStyle w:val="TableCopy"/>
              <w:jc w:val="right"/>
            </w:pPr>
            <w:r w:rsidRPr="00E8049E">
              <w:t>267,012</w:t>
            </w:r>
          </w:p>
        </w:tc>
        <w:tc>
          <w:tcPr>
            <w:tcW w:w="506" w:type="pct"/>
          </w:tcPr>
          <w:p w14:paraId="79DE318A" w14:textId="77777777" w:rsidR="00E8049E" w:rsidRPr="00E8049E" w:rsidRDefault="00E8049E" w:rsidP="008A3707">
            <w:pPr>
              <w:pStyle w:val="TableCopy"/>
              <w:jc w:val="right"/>
            </w:pPr>
            <w:r w:rsidRPr="00E8049E">
              <w:t>550,000</w:t>
            </w:r>
          </w:p>
        </w:tc>
        <w:tc>
          <w:tcPr>
            <w:tcW w:w="676" w:type="pct"/>
          </w:tcPr>
          <w:p w14:paraId="5C1F7185" w14:textId="77777777" w:rsidR="00E8049E" w:rsidRPr="00E8049E" w:rsidRDefault="00E8049E" w:rsidP="008A3707">
            <w:pPr>
              <w:pStyle w:val="TableCopy"/>
              <w:jc w:val="right"/>
            </w:pPr>
            <w:r w:rsidRPr="00E8049E">
              <w:t>-51.5%</w:t>
            </w:r>
          </w:p>
        </w:tc>
        <w:tc>
          <w:tcPr>
            <w:tcW w:w="503" w:type="pct"/>
          </w:tcPr>
          <w:p w14:paraId="3D52D4DB" w14:textId="0E543D95" w:rsidR="00E8049E" w:rsidRPr="00E8049E" w:rsidRDefault="000E36F2" w:rsidP="008A3707">
            <w:pPr>
              <w:pStyle w:val="TableCopy"/>
              <w:jc w:val="right"/>
            </w:pPr>
            <w:r>
              <w:t>#</w:t>
            </w:r>
          </w:p>
        </w:tc>
      </w:tr>
      <w:tr w:rsidR="00E8049E" w:rsidRPr="00E8049E" w14:paraId="42196492" w14:textId="77777777" w:rsidTr="00E61687">
        <w:trPr>
          <w:trHeight w:val="60"/>
        </w:trPr>
        <w:tc>
          <w:tcPr>
            <w:tcW w:w="5000" w:type="pct"/>
            <w:gridSpan w:val="6"/>
          </w:tcPr>
          <w:p w14:paraId="3AFAC9B8" w14:textId="77777777" w:rsidR="00E8049E" w:rsidRPr="00297303" w:rsidRDefault="00E8049E" w:rsidP="007C0277">
            <w:pPr>
              <w:pStyle w:val="TableCopy"/>
              <w:rPr>
                <w:i/>
                <w:iCs/>
              </w:rPr>
            </w:pPr>
            <w:r w:rsidRPr="00297303">
              <w:rPr>
                <w:i/>
                <w:iCs/>
              </w:rPr>
              <w:t>Lower result due to health restrictions causing agency closures during school terms, negatively impacted student visitation and participation in programs.</w:t>
            </w:r>
          </w:p>
        </w:tc>
      </w:tr>
      <w:tr w:rsidR="00E8049E" w:rsidRPr="00E8049E" w14:paraId="2EE44C5F" w14:textId="77777777" w:rsidTr="009D3EDD">
        <w:trPr>
          <w:trHeight w:val="60"/>
        </w:trPr>
        <w:tc>
          <w:tcPr>
            <w:tcW w:w="2314" w:type="pct"/>
          </w:tcPr>
          <w:p w14:paraId="63340EE0" w14:textId="77777777" w:rsidR="00E8049E" w:rsidRPr="00E8049E" w:rsidRDefault="00E8049E" w:rsidP="007C0277">
            <w:pPr>
              <w:pStyle w:val="TableCopy"/>
            </w:pPr>
            <w:r w:rsidRPr="00E8049E">
              <w:t>Value of film, television and digital media production supported by Film Victoria</w:t>
            </w:r>
          </w:p>
        </w:tc>
        <w:tc>
          <w:tcPr>
            <w:tcW w:w="500" w:type="pct"/>
          </w:tcPr>
          <w:p w14:paraId="5F2B9F69" w14:textId="77777777" w:rsidR="00E8049E" w:rsidRPr="00E8049E" w:rsidRDefault="00E8049E" w:rsidP="008A3707">
            <w:pPr>
              <w:pStyle w:val="TableCopy"/>
              <w:jc w:val="right"/>
            </w:pPr>
            <w:r w:rsidRPr="00E8049E">
              <w:t>$ million</w:t>
            </w:r>
          </w:p>
        </w:tc>
        <w:tc>
          <w:tcPr>
            <w:tcW w:w="500" w:type="pct"/>
          </w:tcPr>
          <w:p w14:paraId="278F5889" w14:textId="77777777" w:rsidR="00E8049E" w:rsidRPr="00E8049E" w:rsidRDefault="00E8049E" w:rsidP="008A3707">
            <w:pPr>
              <w:pStyle w:val="TableCopy"/>
              <w:jc w:val="right"/>
            </w:pPr>
            <w:r w:rsidRPr="00E8049E">
              <w:t>406</w:t>
            </w:r>
          </w:p>
        </w:tc>
        <w:tc>
          <w:tcPr>
            <w:tcW w:w="506" w:type="pct"/>
          </w:tcPr>
          <w:p w14:paraId="41444DFF" w14:textId="77777777" w:rsidR="00E8049E" w:rsidRPr="00E8049E" w:rsidRDefault="00E8049E" w:rsidP="008A3707">
            <w:pPr>
              <w:pStyle w:val="TableCopy"/>
              <w:jc w:val="right"/>
            </w:pPr>
            <w:r w:rsidRPr="00E8049E">
              <w:t>350</w:t>
            </w:r>
          </w:p>
        </w:tc>
        <w:tc>
          <w:tcPr>
            <w:tcW w:w="676" w:type="pct"/>
          </w:tcPr>
          <w:p w14:paraId="7470FB63" w14:textId="77777777" w:rsidR="00E8049E" w:rsidRPr="00E8049E" w:rsidRDefault="00E8049E" w:rsidP="008A3707">
            <w:pPr>
              <w:pStyle w:val="TableCopy"/>
              <w:jc w:val="right"/>
            </w:pPr>
            <w:r w:rsidRPr="00E8049E">
              <w:t>16.0%</w:t>
            </w:r>
          </w:p>
        </w:tc>
        <w:tc>
          <w:tcPr>
            <w:tcW w:w="503" w:type="pct"/>
          </w:tcPr>
          <w:p w14:paraId="2D68F74F" w14:textId="6537188B" w:rsidR="00E8049E" w:rsidRPr="00E8049E" w:rsidRDefault="00E169E4" w:rsidP="008A3707">
            <w:pPr>
              <w:pStyle w:val="TableCopy"/>
              <w:jc w:val="right"/>
            </w:pPr>
            <w:r>
              <w:t>*</w:t>
            </w:r>
          </w:p>
        </w:tc>
      </w:tr>
      <w:tr w:rsidR="00E8049E" w:rsidRPr="00E8049E" w14:paraId="061BCBB7" w14:textId="77777777" w:rsidTr="00E61687">
        <w:trPr>
          <w:trHeight w:val="60"/>
        </w:trPr>
        <w:tc>
          <w:tcPr>
            <w:tcW w:w="5000" w:type="pct"/>
            <w:gridSpan w:val="6"/>
          </w:tcPr>
          <w:p w14:paraId="0752949C" w14:textId="77777777" w:rsidR="00E8049E" w:rsidRPr="00297303" w:rsidRDefault="00E8049E" w:rsidP="007C0277">
            <w:pPr>
              <w:pStyle w:val="TableCopy"/>
              <w:rPr>
                <w:i/>
                <w:iCs/>
              </w:rPr>
            </w:pPr>
            <w:r w:rsidRPr="00297303">
              <w:rPr>
                <w:i/>
                <w:iCs/>
              </w:rPr>
              <w:t>Higher result as several high value, physical screen productions commencing in this financial year have exceeded estimated return on investment expectations.</w:t>
            </w:r>
          </w:p>
        </w:tc>
      </w:tr>
      <w:tr w:rsidR="00E8049E" w:rsidRPr="00E8049E" w14:paraId="771C94CD" w14:textId="77777777" w:rsidTr="009D3EDD">
        <w:trPr>
          <w:trHeight w:val="60"/>
        </w:trPr>
        <w:tc>
          <w:tcPr>
            <w:tcW w:w="2314" w:type="pct"/>
          </w:tcPr>
          <w:p w14:paraId="7362D0F1" w14:textId="77777777" w:rsidR="00E8049E" w:rsidRPr="00E8049E" w:rsidRDefault="00E8049E" w:rsidP="007C0277">
            <w:pPr>
              <w:pStyle w:val="TableCopy"/>
            </w:pPr>
            <w:r w:rsidRPr="00E8049E">
              <w:t>Volunteer hours</w:t>
            </w:r>
          </w:p>
        </w:tc>
        <w:tc>
          <w:tcPr>
            <w:tcW w:w="500" w:type="pct"/>
          </w:tcPr>
          <w:p w14:paraId="30F6A6DC" w14:textId="77777777" w:rsidR="00E8049E" w:rsidRPr="00E8049E" w:rsidRDefault="00E8049E" w:rsidP="008A3707">
            <w:pPr>
              <w:pStyle w:val="TableCopy"/>
              <w:jc w:val="right"/>
            </w:pPr>
            <w:r w:rsidRPr="00E8049E">
              <w:t>number</w:t>
            </w:r>
          </w:p>
        </w:tc>
        <w:tc>
          <w:tcPr>
            <w:tcW w:w="500" w:type="pct"/>
          </w:tcPr>
          <w:p w14:paraId="016C22C3" w14:textId="77777777" w:rsidR="00E8049E" w:rsidRPr="00E8049E" w:rsidRDefault="00E8049E" w:rsidP="008A3707">
            <w:pPr>
              <w:pStyle w:val="TableCopy"/>
              <w:jc w:val="right"/>
            </w:pPr>
            <w:r w:rsidRPr="00E8049E">
              <w:t>26,275</w:t>
            </w:r>
          </w:p>
        </w:tc>
        <w:tc>
          <w:tcPr>
            <w:tcW w:w="506" w:type="pct"/>
          </w:tcPr>
          <w:p w14:paraId="2C7E4857" w14:textId="77777777" w:rsidR="00E8049E" w:rsidRPr="00E8049E" w:rsidRDefault="00E8049E" w:rsidP="008A3707">
            <w:pPr>
              <w:pStyle w:val="TableCopy"/>
              <w:jc w:val="right"/>
            </w:pPr>
            <w:r w:rsidRPr="00E8049E">
              <w:t>98,900</w:t>
            </w:r>
          </w:p>
        </w:tc>
        <w:tc>
          <w:tcPr>
            <w:tcW w:w="676" w:type="pct"/>
          </w:tcPr>
          <w:p w14:paraId="03A9FF9C" w14:textId="77777777" w:rsidR="00E8049E" w:rsidRPr="00E8049E" w:rsidRDefault="00E8049E" w:rsidP="008A3707">
            <w:pPr>
              <w:pStyle w:val="TableCopy"/>
              <w:jc w:val="right"/>
            </w:pPr>
            <w:r w:rsidRPr="00E8049E">
              <w:t>-73.4%</w:t>
            </w:r>
          </w:p>
        </w:tc>
        <w:tc>
          <w:tcPr>
            <w:tcW w:w="503" w:type="pct"/>
          </w:tcPr>
          <w:p w14:paraId="2BBFC606" w14:textId="1F258FB2" w:rsidR="00E8049E" w:rsidRPr="00E8049E" w:rsidRDefault="000E36F2" w:rsidP="008A3707">
            <w:pPr>
              <w:pStyle w:val="TableCopy"/>
              <w:jc w:val="right"/>
            </w:pPr>
            <w:r>
              <w:t>#</w:t>
            </w:r>
          </w:p>
        </w:tc>
      </w:tr>
      <w:tr w:rsidR="00E8049E" w:rsidRPr="00E8049E" w14:paraId="02FFAFA2" w14:textId="77777777" w:rsidTr="00E61687">
        <w:trPr>
          <w:trHeight w:val="60"/>
        </w:trPr>
        <w:tc>
          <w:tcPr>
            <w:tcW w:w="5000" w:type="pct"/>
            <w:gridSpan w:val="6"/>
          </w:tcPr>
          <w:p w14:paraId="1E858302" w14:textId="77777777" w:rsidR="00E8049E" w:rsidRPr="00297303" w:rsidRDefault="00E8049E" w:rsidP="007C0277">
            <w:pPr>
              <w:pStyle w:val="TableCopy"/>
              <w:rPr>
                <w:i/>
                <w:iCs/>
              </w:rPr>
            </w:pPr>
            <w:r w:rsidRPr="00297303">
              <w:rPr>
                <w:i/>
                <w:iCs/>
              </w:rPr>
              <w:t>Lower result as a significant proportion of volunteer work is onsite and cannot be undertaken remotely. COVID-19 health restrictions limited access to volunteers working onsite during 2021-22.</w:t>
            </w:r>
          </w:p>
        </w:tc>
      </w:tr>
      <w:tr w:rsidR="00311057" w:rsidRPr="00E8049E" w14:paraId="6F691BE2" w14:textId="77777777" w:rsidTr="00311057">
        <w:trPr>
          <w:trHeight w:val="60"/>
        </w:trPr>
        <w:tc>
          <w:tcPr>
            <w:tcW w:w="5000" w:type="pct"/>
            <w:gridSpan w:val="6"/>
          </w:tcPr>
          <w:p w14:paraId="5097ECED" w14:textId="13A74644" w:rsidR="00311057" w:rsidRPr="00E8049E" w:rsidRDefault="00311057" w:rsidP="007C0277">
            <w:pPr>
              <w:pStyle w:val="TableCopy"/>
            </w:pPr>
            <w:r w:rsidRPr="0038583A">
              <w:rPr>
                <w:b/>
                <w:bCs/>
              </w:rPr>
              <w:t>Quality</w:t>
            </w:r>
          </w:p>
        </w:tc>
      </w:tr>
      <w:tr w:rsidR="00E8049E" w:rsidRPr="00E8049E" w14:paraId="7427EE17" w14:textId="77777777" w:rsidTr="009D3EDD">
        <w:trPr>
          <w:trHeight w:val="60"/>
        </w:trPr>
        <w:tc>
          <w:tcPr>
            <w:tcW w:w="2314" w:type="pct"/>
          </w:tcPr>
          <w:p w14:paraId="2E5F9A80" w14:textId="77777777" w:rsidR="00E8049E" w:rsidRPr="00E8049E" w:rsidRDefault="00E8049E" w:rsidP="007C0277">
            <w:pPr>
              <w:pStyle w:val="TableCopy"/>
            </w:pPr>
            <w:r w:rsidRPr="00E8049E">
              <w:t>Agency collections storage meeting industry standard</w:t>
            </w:r>
          </w:p>
        </w:tc>
        <w:tc>
          <w:tcPr>
            <w:tcW w:w="500" w:type="pct"/>
          </w:tcPr>
          <w:p w14:paraId="24B6DB78" w14:textId="77777777" w:rsidR="00E8049E" w:rsidRPr="00E8049E" w:rsidRDefault="00E8049E" w:rsidP="008A3707">
            <w:pPr>
              <w:pStyle w:val="TableCopy"/>
              <w:jc w:val="right"/>
            </w:pPr>
            <w:r w:rsidRPr="00E8049E">
              <w:t>per cent</w:t>
            </w:r>
          </w:p>
        </w:tc>
        <w:tc>
          <w:tcPr>
            <w:tcW w:w="500" w:type="pct"/>
          </w:tcPr>
          <w:p w14:paraId="160E6290" w14:textId="77777777" w:rsidR="00E8049E" w:rsidRPr="00E8049E" w:rsidRDefault="00E8049E" w:rsidP="008A3707">
            <w:pPr>
              <w:pStyle w:val="TableCopy"/>
              <w:jc w:val="right"/>
            </w:pPr>
            <w:r w:rsidRPr="00E8049E">
              <w:t>83</w:t>
            </w:r>
          </w:p>
        </w:tc>
        <w:tc>
          <w:tcPr>
            <w:tcW w:w="506" w:type="pct"/>
          </w:tcPr>
          <w:p w14:paraId="40E7EB3B" w14:textId="77777777" w:rsidR="00E8049E" w:rsidRPr="00E8049E" w:rsidRDefault="00E8049E" w:rsidP="008A3707">
            <w:pPr>
              <w:pStyle w:val="TableCopy"/>
              <w:jc w:val="right"/>
            </w:pPr>
            <w:r w:rsidRPr="00E8049E">
              <w:t>86</w:t>
            </w:r>
          </w:p>
        </w:tc>
        <w:tc>
          <w:tcPr>
            <w:tcW w:w="676" w:type="pct"/>
          </w:tcPr>
          <w:p w14:paraId="1C3803C3" w14:textId="77777777" w:rsidR="00E8049E" w:rsidRPr="00E8049E" w:rsidRDefault="00E8049E" w:rsidP="008A3707">
            <w:pPr>
              <w:pStyle w:val="TableCopy"/>
              <w:jc w:val="right"/>
            </w:pPr>
            <w:r w:rsidRPr="00E8049E">
              <w:t>-3.5%</w:t>
            </w:r>
          </w:p>
        </w:tc>
        <w:tc>
          <w:tcPr>
            <w:tcW w:w="503" w:type="pct"/>
          </w:tcPr>
          <w:p w14:paraId="2BF514B3" w14:textId="7FC64E51" w:rsidR="00E8049E" w:rsidRPr="00E8049E" w:rsidRDefault="00682EC5" w:rsidP="008A3707">
            <w:pPr>
              <w:pStyle w:val="TableCopy"/>
              <w:jc w:val="right"/>
            </w:pPr>
            <w:r>
              <w:t>–</w:t>
            </w:r>
          </w:p>
        </w:tc>
      </w:tr>
      <w:tr w:rsidR="00E8049E" w:rsidRPr="00E8049E" w14:paraId="20ADB65F" w14:textId="77777777" w:rsidTr="009D3EDD">
        <w:trPr>
          <w:trHeight w:val="60"/>
        </w:trPr>
        <w:tc>
          <w:tcPr>
            <w:tcW w:w="2314" w:type="pct"/>
          </w:tcPr>
          <w:p w14:paraId="3AE5EB1B" w14:textId="77777777" w:rsidR="00E8049E" w:rsidRPr="00E8049E" w:rsidRDefault="00E8049E" w:rsidP="007C0277">
            <w:pPr>
              <w:pStyle w:val="TableCopy"/>
            </w:pPr>
            <w:r w:rsidRPr="00E8049E">
              <w:lastRenderedPageBreak/>
              <w:t>Visitors satisfied with visit: Arts Centre Melbourne</w:t>
            </w:r>
          </w:p>
        </w:tc>
        <w:tc>
          <w:tcPr>
            <w:tcW w:w="500" w:type="pct"/>
          </w:tcPr>
          <w:p w14:paraId="2179434D" w14:textId="77777777" w:rsidR="00E8049E" w:rsidRPr="00E8049E" w:rsidRDefault="00E8049E" w:rsidP="008A3707">
            <w:pPr>
              <w:pStyle w:val="TableCopy"/>
              <w:jc w:val="right"/>
            </w:pPr>
            <w:r w:rsidRPr="00E8049E">
              <w:t>per cent</w:t>
            </w:r>
          </w:p>
        </w:tc>
        <w:tc>
          <w:tcPr>
            <w:tcW w:w="500" w:type="pct"/>
          </w:tcPr>
          <w:p w14:paraId="4417A84E" w14:textId="77777777" w:rsidR="00E8049E" w:rsidRPr="00E8049E" w:rsidRDefault="00E8049E" w:rsidP="008A3707">
            <w:pPr>
              <w:pStyle w:val="TableCopy"/>
              <w:jc w:val="right"/>
            </w:pPr>
            <w:r w:rsidRPr="00E8049E">
              <w:t>90</w:t>
            </w:r>
          </w:p>
        </w:tc>
        <w:tc>
          <w:tcPr>
            <w:tcW w:w="506" w:type="pct"/>
          </w:tcPr>
          <w:p w14:paraId="5AA08F2D" w14:textId="77777777" w:rsidR="00E8049E" w:rsidRPr="00E8049E" w:rsidRDefault="00E8049E" w:rsidP="008A3707">
            <w:pPr>
              <w:pStyle w:val="TableCopy"/>
              <w:jc w:val="right"/>
            </w:pPr>
            <w:r w:rsidRPr="00E8049E">
              <w:t>90</w:t>
            </w:r>
          </w:p>
        </w:tc>
        <w:tc>
          <w:tcPr>
            <w:tcW w:w="676" w:type="pct"/>
          </w:tcPr>
          <w:p w14:paraId="5CA19F31" w14:textId="77777777" w:rsidR="00E8049E" w:rsidRPr="00E8049E" w:rsidRDefault="00E8049E" w:rsidP="008A3707">
            <w:pPr>
              <w:pStyle w:val="TableCopy"/>
              <w:jc w:val="right"/>
            </w:pPr>
            <w:r w:rsidRPr="00E8049E">
              <w:t>0.0%</w:t>
            </w:r>
          </w:p>
        </w:tc>
        <w:tc>
          <w:tcPr>
            <w:tcW w:w="503" w:type="pct"/>
          </w:tcPr>
          <w:p w14:paraId="3F64FF94" w14:textId="03C4BBAD" w:rsidR="00E8049E" w:rsidRPr="00E8049E" w:rsidRDefault="00E169E4" w:rsidP="008A3707">
            <w:pPr>
              <w:pStyle w:val="TableCopy"/>
              <w:jc w:val="right"/>
            </w:pPr>
            <w:r>
              <w:t>*</w:t>
            </w:r>
          </w:p>
        </w:tc>
      </w:tr>
      <w:tr w:rsidR="00E8049E" w:rsidRPr="00E8049E" w14:paraId="48F20E0C" w14:textId="77777777" w:rsidTr="009D3EDD">
        <w:trPr>
          <w:trHeight w:val="60"/>
        </w:trPr>
        <w:tc>
          <w:tcPr>
            <w:tcW w:w="2314" w:type="pct"/>
          </w:tcPr>
          <w:p w14:paraId="433A19AD" w14:textId="77777777" w:rsidR="00E8049E" w:rsidRPr="00E8049E" w:rsidRDefault="00E8049E" w:rsidP="007C0277">
            <w:pPr>
              <w:pStyle w:val="TableCopy"/>
            </w:pPr>
            <w:r w:rsidRPr="00E8049E">
              <w:t xml:space="preserve">Visitors satisfied with visit: Australian Centre </w:t>
            </w:r>
            <w:r w:rsidRPr="00E8049E">
              <w:br/>
              <w:t>for the Moving Image</w:t>
            </w:r>
          </w:p>
        </w:tc>
        <w:tc>
          <w:tcPr>
            <w:tcW w:w="500" w:type="pct"/>
          </w:tcPr>
          <w:p w14:paraId="26F7E069" w14:textId="77777777" w:rsidR="00E8049E" w:rsidRPr="00E8049E" w:rsidRDefault="00E8049E" w:rsidP="008A3707">
            <w:pPr>
              <w:pStyle w:val="TableCopy"/>
              <w:jc w:val="right"/>
            </w:pPr>
            <w:r w:rsidRPr="00E8049E">
              <w:t>per cent</w:t>
            </w:r>
          </w:p>
        </w:tc>
        <w:tc>
          <w:tcPr>
            <w:tcW w:w="500" w:type="pct"/>
          </w:tcPr>
          <w:p w14:paraId="0E68D877" w14:textId="77777777" w:rsidR="00E8049E" w:rsidRPr="00E8049E" w:rsidRDefault="00E8049E" w:rsidP="008A3707">
            <w:pPr>
              <w:pStyle w:val="TableCopy"/>
              <w:jc w:val="right"/>
            </w:pPr>
            <w:r w:rsidRPr="00E8049E">
              <w:t>98</w:t>
            </w:r>
          </w:p>
        </w:tc>
        <w:tc>
          <w:tcPr>
            <w:tcW w:w="506" w:type="pct"/>
          </w:tcPr>
          <w:p w14:paraId="6745092C" w14:textId="77777777" w:rsidR="00E8049E" w:rsidRPr="00E8049E" w:rsidRDefault="00E8049E" w:rsidP="008A3707">
            <w:pPr>
              <w:pStyle w:val="TableCopy"/>
              <w:jc w:val="right"/>
            </w:pPr>
            <w:r w:rsidRPr="00E8049E">
              <w:t>95</w:t>
            </w:r>
          </w:p>
        </w:tc>
        <w:tc>
          <w:tcPr>
            <w:tcW w:w="676" w:type="pct"/>
          </w:tcPr>
          <w:p w14:paraId="5E7DC2CF" w14:textId="77777777" w:rsidR="00E8049E" w:rsidRPr="00E8049E" w:rsidRDefault="00E8049E" w:rsidP="008A3707">
            <w:pPr>
              <w:pStyle w:val="TableCopy"/>
              <w:jc w:val="right"/>
            </w:pPr>
            <w:r w:rsidRPr="00E8049E">
              <w:t>3.2%</w:t>
            </w:r>
          </w:p>
        </w:tc>
        <w:tc>
          <w:tcPr>
            <w:tcW w:w="503" w:type="pct"/>
          </w:tcPr>
          <w:p w14:paraId="19A779A2" w14:textId="6C3EF6A2" w:rsidR="00E8049E" w:rsidRPr="00E8049E" w:rsidRDefault="00E169E4" w:rsidP="008A3707">
            <w:pPr>
              <w:pStyle w:val="TableCopy"/>
              <w:jc w:val="right"/>
            </w:pPr>
            <w:r>
              <w:t>*</w:t>
            </w:r>
          </w:p>
        </w:tc>
      </w:tr>
      <w:tr w:rsidR="00E8049E" w:rsidRPr="00E8049E" w14:paraId="53BEADC5" w14:textId="77777777" w:rsidTr="009D3EDD">
        <w:trPr>
          <w:trHeight w:val="60"/>
        </w:trPr>
        <w:tc>
          <w:tcPr>
            <w:tcW w:w="2314" w:type="pct"/>
          </w:tcPr>
          <w:p w14:paraId="0911C62B" w14:textId="77777777" w:rsidR="00E8049E" w:rsidRPr="00E8049E" w:rsidRDefault="00E8049E" w:rsidP="007C0277">
            <w:pPr>
              <w:pStyle w:val="TableCopy"/>
            </w:pPr>
            <w:r w:rsidRPr="00E8049E">
              <w:t>Visitors satisfied with visit: Geelong Arts Centre</w:t>
            </w:r>
          </w:p>
        </w:tc>
        <w:tc>
          <w:tcPr>
            <w:tcW w:w="500" w:type="pct"/>
          </w:tcPr>
          <w:p w14:paraId="09EC1101" w14:textId="77777777" w:rsidR="00E8049E" w:rsidRPr="00E8049E" w:rsidRDefault="00E8049E" w:rsidP="008A3707">
            <w:pPr>
              <w:pStyle w:val="TableCopy"/>
              <w:jc w:val="right"/>
            </w:pPr>
            <w:r w:rsidRPr="00E8049E">
              <w:t>per cent</w:t>
            </w:r>
          </w:p>
        </w:tc>
        <w:tc>
          <w:tcPr>
            <w:tcW w:w="500" w:type="pct"/>
          </w:tcPr>
          <w:p w14:paraId="4054FB60" w14:textId="77777777" w:rsidR="00E8049E" w:rsidRPr="00E8049E" w:rsidRDefault="00E8049E" w:rsidP="008A3707">
            <w:pPr>
              <w:pStyle w:val="TableCopy"/>
              <w:jc w:val="right"/>
            </w:pPr>
            <w:r w:rsidRPr="00E8049E">
              <w:t>98</w:t>
            </w:r>
          </w:p>
        </w:tc>
        <w:tc>
          <w:tcPr>
            <w:tcW w:w="506" w:type="pct"/>
          </w:tcPr>
          <w:p w14:paraId="173C6B91" w14:textId="77777777" w:rsidR="00E8049E" w:rsidRPr="00E8049E" w:rsidRDefault="00E8049E" w:rsidP="008A3707">
            <w:pPr>
              <w:pStyle w:val="TableCopy"/>
              <w:jc w:val="right"/>
            </w:pPr>
            <w:r w:rsidRPr="00E8049E">
              <w:t>98</w:t>
            </w:r>
          </w:p>
        </w:tc>
        <w:tc>
          <w:tcPr>
            <w:tcW w:w="676" w:type="pct"/>
          </w:tcPr>
          <w:p w14:paraId="03F75D6A" w14:textId="77777777" w:rsidR="00E8049E" w:rsidRPr="00E8049E" w:rsidRDefault="00E8049E" w:rsidP="008A3707">
            <w:pPr>
              <w:pStyle w:val="TableCopy"/>
              <w:jc w:val="right"/>
            </w:pPr>
            <w:r w:rsidRPr="00E8049E">
              <w:t>0.0%</w:t>
            </w:r>
          </w:p>
        </w:tc>
        <w:tc>
          <w:tcPr>
            <w:tcW w:w="503" w:type="pct"/>
          </w:tcPr>
          <w:p w14:paraId="43C766C7" w14:textId="00457D76" w:rsidR="00E8049E" w:rsidRPr="00E8049E" w:rsidRDefault="00E169E4" w:rsidP="008A3707">
            <w:pPr>
              <w:pStyle w:val="TableCopy"/>
              <w:jc w:val="right"/>
            </w:pPr>
            <w:r>
              <w:t>*</w:t>
            </w:r>
          </w:p>
        </w:tc>
      </w:tr>
      <w:tr w:rsidR="00E8049E" w:rsidRPr="00E8049E" w14:paraId="35EE5BD4" w14:textId="77777777" w:rsidTr="009D3EDD">
        <w:trPr>
          <w:trHeight w:val="60"/>
        </w:trPr>
        <w:tc>
          <w:tcPr>
            <w:tcW w:w="2314" w:type="pct"/>
          </w:tcPr>
          <w:p w14:paraId="551D315C" w14:textId="77777777" w:rsidR="00E8049E" w:rsidRPr="00E8049E" w:rsidRDefault="00E8049E" w:rsidP="007C0277">
            <w:pPr>
              <w:pStyle w:val="TableCopy"/>
            </w:pPr>
            <w:r w:rsidRPr="00E8049E">
              <w:t>Visitors satisfied with visit: Melbourne Recital Centre</w:t>
            </w:r>
          </w:p>
        </w:tc>
        <w:tc>
          <w:tcPr>
            <w:tcW w:w="500" w:type="pct"/>
          </w:tcPr>
          <w:p w14:paraId="5BFB8B9C" w14:textId="77777777" w:rsidR="00E8049E" w:rsidRPr="00E8049E" w:rsidRDefault="00E8049E" w:rsidP="008A3707">
            <w:pPr>
              <w:pStyle w:val="TableCopy"/>
              <w:jc w:val="right"/>
            </w:pPr>
            <w:r w:rsidRPr="00E8049E">
              <w:t>per cent</w:t>
            </w:r>
          </w:p>
        </w:tc>
        <w:tc>
          <w:tcPr>
            <w:tcW w:w="500" w:type="pct"/>
          </w:tcPr>
          <w:p w14:paraId="5C27BCCE" w14:textId="77777777" w:rsidR="00E8049E" w:rsidRPr="00E8049E" w:rsidRDefault="00E8049E" w:rsidP="008A3707">
            <w:pPr>
              <w:pStyle w:val="TableCopy"/>
              <w:jc w:val="right"/>
            </w:pPr>
            <w:r w:rsidRPr="00E8049E">
              <w:t>97</w:t>
            </w:r>
          </w:p>
        </w:tc>
        <w:tc>
          <w:tcPr>
            <w:tcW w:w="506" w:type="pct"/>
          </w:tcPr>
          <w:p w14:paraId="7B832291" w14:textId="77777777" w:rsidR="00E8049E" w:rsidRPr="00E8049E" w:rsidRDefault="00E8049E" w:rsidP="008A3707">
            <w:pPr>
              <w:pStyle w:val="TableCopy"/>
              <w:jc w:val="right"/>
            </w:pPr>
            <w:r w:rsidRPr="00E8049E">
              <w:t>95</w:t>
            </w:r>
          </w:p>
        </w:tc>
        <w:tc>
          <w:tcPr>
            <w:tcW w:w="676" w:type="pct"/>
          </w:tcPr>
          <w:p w14:paraId="70D21EEA" w14:textId="77777777" w:rsidR="00E8049E" w:rsidRPr="00E8049E" w:rsidRDefault="00E8049E" w:rsidP="008A3707">
            <w:pPr>
              <w:pStyle w:val="TableCopy"/>
              <w:jc w:val="right"/>
            </w:pPr>
            <w:r w:rsidRPr="00E8049E">
              <w:t>2.1%</w:t>
            </w:r>
          </w:p>
        </w:tc>
        <w:tc>
          <w:tcPr>
            <w:tcW w:w="503" w:type="pct"/>
          </w:tcPr>
          <w:p w14:paraId="47F8FC28" w14:textId="3F1A5A0C" w:rsidR="00E8049E" w:rsidRPr="00E8049E" w:rsidRDefault="00E169E4" w:rsidP="008A3707">
            <w:pPr>
              <w:pStyle w:val="TableCopy"/>
              <w:jc w:val="right"/>
            </w:pPr>
            <w:r>
              <w:t>*</w:t>
            </w:r>
          </w:p>
        </w:tc>
      </w:tr>
      <w:tr w:rsidR="00E8049E" w:rsidRPr="00E8049E" w14:paraId="50FCB90A" w14:textId="77777777" w:rsidTr="009D3EDD">
        <w:trPr>
          <w:trHeight w:val="60"/>
        </w:trPr>
        <w:tc>
          <w:tcPr>
            <w:tcW w:w="2314" w:type="pct"/>
          </w:tcPr>
          <w:p w14:paraId="1445B0EE" w14:textId="77777777" w:rsidR="00E8049E" w:rsidRPr="00E8049E" w:rsidRDefault="00E8049E" w:rsidP="007C0277">
            <w:pPr>
              <w:pStyle w:val="TableCopy"/>
            </w:pPr>
            <w:r w:rsidRPr="00E8049E">
              <w:t>Visitors satisfied with visit: Museums Victoria</w:t>
            </w:r>
          </w:p>
        </w:tc>
        <w:tc>
          <w:tcPr>
            <w:tcW w:w="500" w:type="pct"/>
          </w:tcPr>
          <w:p w14:paraId="50A156ED" w14:textId="77777777" w:rsidR="00E8049E" w:rsidRPr="00E8049E" w:rsidRDefault="00E8049E" w:rsidP="008A3707">
            <w:pPr>
              <w:pStyle w:val="TableCopy"/>
              <w:jc w:val="right"/>
            </w:pPr>
            <w:r w:rsidRPr="00E8049E">
              <w:t>per cent</w:t>
            </w:r>
          </w:p>
        </w:tc>
        <w:tc>
          <w:tcPr>
            <w:tcW w:w="500" w:type="pct"/>
          </w:tcPr>
          <w:p w14:paraId="5890B257" w14:textId="77777777" w:rsidR="00E8049E" w:rsidRPr="00E8049E" w:rsidRDefault="00E8049E" w:rsidP="008A3707">
            <w:pPr>
              <w:pStyle w:val="TableCopy"/>
              <w:jc w:val="right"/>
            </w:pPr>
            <w:r w:rsidRPr="00E8049E">
              <w:t>91</w:t>
            </w:r>
          </w:p>
        </w:tc>
        <w:tc>
          <w:tcPr>
            <w:tcW w:w="506" w:type="pct"/>
          </w:tcPr>
          <w:p w14:paraId="42169131" w14:textId="77777777" w:rsidR="00E8049E" w:rsidRPr="00E8049E" w:rsidRDefault="00E8049E" w:rsidP="008A3707">
            <w:pPr>
              <w:pStyle w:val="TableCopy"/>
              <w:jc w:val="right"/>
            </w:pPr>
            <w:r w:rsidRPr="00E8049E">
              <w:t>96</w:t>
            </w:r>
          </w:p>
        </w:tc>
        <w:tc>
          <w:tcPr>
            <w:tcW w:w="676" w:type="pct"/>
          </w:tcPr>
          <w:p w14:paraId="76CCD99E" w14:textId="77777777" w:rsidR="00E8049E" w:rsidRPr="00E8049E" w:rsidRDefault="00E8049E" w:rsidP="008A3707">
            <w:pPr>
              <w:pStyle w:val="TableCopy"/>
              <w:jc w:val="right"/>
            </w:pPr>
            <w:r w:rsidRPr="00E8049E">
              <w:t>-5.2%</w:t>
            </w:r>
          </w:p>
        </w:tc>
        <w:tc>
          <w:tcPr>
            <w:tcW w:w="503" w:type="pct"/>
          </w:tcPr>
          <w:p w14:paraId="2BC573EB" w14:textId="353109E4" w:rsidR="00E8049E" w:rsidRPr="00E8049E" w:rsidRDefault="000E36F2" w:rsidP="008A3707">
            <w:pPr>
              <w:pStyle w:val="TableCopy"/>
              <w:jc w:val="right"/>
            </w:pPr>
            <w:r>
              <w:t>#</w:t>
            </w:r>
          </w:p>
        </w:tc>
      </w:tr>
      <w:tr w:rsidR="00E8049E" w:rsidRPr="00E8049E" w14:paraId="43D81AC2" w14:textId="77777777" w:rsidTr="00E61687">
        <w:trPr>
          <w:trHeight w:val="60"/>
        </w:trPr>
        <w:tc>
          <w:tcPr>
            <w:tcW w:w="5000" w:type="pct"/>
            <w:gridSpan w:val="6"/>
          </w:tcPr>
          <w:p w14:paraId="0A539718" w14:textId="77777777" w:rsidR="00E8049E" w:rsidRPr="00297303" w:rsidRDefault="00E8049E" w:rsidP="007C0277">
            <w:pPr>
              <w:pStyle w:val="TableCopy"/>
              <w:rPr>
                <w:i/>
                <w:iCs/>
              </w:rPr>
            </w:pPr>
            <w:r w:rsidRPr="00297303">
              <w:rPr>
                <w:i/>
                <w:iCs/>
              </w:rPr>
              <w:t>Lower result as Museums Victoria was closed for most of quarter one, and slightly lower visitor satisfaction may reflect response to limited access to onsite visits.</w:t>
            </w:r>
          </w:p>
        </w:tc>
      </w:tr>
      <w:tr w:rsidR="00E8049E" w:rsidRPr="00E8049E" w14:paraId="0D99B147" w14:textId="77777777" w:rsidTr="009D3EDD">
        <w:trPr>
          <w:trHeight w:val="60"/>
        </w:trPr>
        <w:tc>
          <w:tcPr>
            <w:tcW w:w="2314" w:type="pct"/>
          </w:tcPr>
          <w:p w14:paraId="5487504E" w14:textId="77777777" w:rsidR="00E8049E" w:rsidRPr="00C80AD4" w:rsidRDefault="00E8049E" w:rsidP="007C0277">
            <w:pPr>
              <w:pStyle w:val="TableCopy"/>
              <w:rPr>
                <w:spacing w:val="-2"/>
              </w:rPr>
            </w:pPr>
            <w:r w:rsidRPr="00C80AD4">
              <w:rPr>
                <w:spacing w:val="-2"/>
              </w:rPr>
              <w:t>Visitors satisfied with visit: National Gallery of Victoria</w:t>
            </w:r>
          </w:p>
        </w:tc>
        <w:tc>
          <w:tcPr>
            <w:tcW w:w="500" w:type="pct"/>
          </w:tcPr>
          <w:p w14:paraId="66209348" w14:textId="77777777" w:rsidR="00E8049E" w:rsidRPr="00E8049E" w:rsidRDefault="00E8049E" w:rsidP="008A3707">
            <w:pPr>
              <w:pStyle w:val="TableCopy"/>
              <w:jc w:val="right"/>
            </w:pPr>
            <w:r w:rsidRPr="00E8049E">
              <w:t>per cent</w:t>
            </w:r>
          </w:p>
        </w:tc>
        <w:tc>
          <w:tcPr>
            <w:tcW w:w="500" w:type="pct"/>
          </w:tcPr>
          <w:p w14:paraId="0ABF0DEC" w14:textId="77777777" w:rsidR="00E8049E" w:rsidRPr="00E8049E" w:rsidRDefault="00E8049E" w:rsidP="008A3707">
            <w:pPr>
              <w:pStyle w:val="TableCopy"/>
              <w:jc w:val="right"/>
            </w:pPr>
            <w:r w:rsidRPr="00E8049E">
              <w:t>96</w:t>
            </w:r>
          </w:p>
        </w:tc>
        <w:tc>
          <w:tcPr>
            <w:tcW w:w="506" w:type="pct"/>
          </w:tcPr>
          <w:p w14:paraId="5E85C543" w14:textId="77777777" w:rsidR="00E8049E" w:rsidRPr="00E8049E" w:rsidRDefault="00E8049E" w:rsidP="008A3707">
            <w:pPr>
              <w:pStyle w:val="TableCopy"/>
              <w:jc w:val="right"/>
            </w:pPr>
            <w:r w:rsidRPr="00E8049E">
              <w:t>95</w:t>
            </w:r>
          </w:p>
        </w:tc>
        <w:tc>
          <w:tcPr>
            <w:tcW w:w="676" w:type="pct"/>
          </w:tcPr>
          <w:p w14:paraId="4CED93D3" w14:textId="77777777" w:rsidR="00E8049E" w:rsidRPr="00E8049E" w:rsidRDefault="00E8049E" w:rsidP="008A3707">
            <w:pPr>
              <w:pStyle w:val="TableCopy"/>
              <w:jc w:val="right"/>
            </w:pPr>
            <w:r w:rsidRPr="00E8049E">
              <w:t>1.1%</w:t>
            </w:r>
          </w:p>
        </w:tc>
        <w:tc>
          <w:tcPr>
            <w:tcW w:w="503" w:type="pct"/>
          </w:tcPr>
          <w:p w14:paraId="514CE27D" w14:textId="41834BE3" w:rsidR="00E8049E" w:rsidRPr="00E8049E" w:rsidRDefault="00E169E4" w:rsidP="008A3707">
            <w:pPr>
              <w:pStyle w:val="TableCopy"/>
              <w:jc w:val="right"/>
            </w:pPr>
            <w:r>
              <w:t>*</w:t>
            </w:r>
          </w:p>
        </w:tc>
      </w:tr>
      <w:tr w:rsidR="00E8049E" w:rsidRPr="00E8049E" w14:paraId="0BD45E5D" w14:textId="77777777" w:rsidTr="009D3EDD">
        <w:trPr>
          <w:trHeight w:val="60"/>
        </w:trPr>
        <w:tc>
          <w:tcPr>
            <w:tcW w:w="2314" w:type="pct"/>
          </w:tcPr>
          <w:p w14:paraId="5C32986E" w14:textId="77777777" w:rsidR="00E8049E" w:rsidRPr="00E8049E" w:rsidRDefault="00E8049E" w:rsidP="007C0277">
            <w:pPr>
              <w:pStyle w:val="TableCopy"/>
            </w:pPr>
            <w:r w:rsidRPr="00E8049E">
              <w:t>Visitors satisfied with visit: State Library Victoria</w:t>
            </w:r>
          </w:p>
        </w:tc>
        <w:tc>
          <w:tcPr>
            <w:tcW w:w="500" w:type="pct"/>
          </w:tcPr>
          <w:p w14:paraId="1C0E912D" w14:textId="77777777" w:rsidR="00E8049E" w:rsidRPr="00E8049E" w:rsidRDefault="00E8049E" w:rsidP="008A3707">
            <w:pPr>
              <w:pStyle w:val="TableCopy"/>
              <w:jc w:val="right"/>
            </w:pPr>
            <w:r w:rsidRPr="00E8049E">
              <w:t>per cent</w:t>
            </w:r>
          </w:p>
        </w:tc>
        <w:tc>
          <w:tcPr>
            <w:tcW w:w="500" w:type="pct"/>
          </w:tcPr>
          <w:p w14:paraId="75E41D52" w14:textId="77777777" w:rsidR="00E8049E" w:rsidRPr="00E8049E" w:rsidRDefault="00E8049E" w:rsidP="008A3707">
            <w:pPr>
              <w:pStyle w:val="TableCopy"/>
              <w:jc w:val="right"/>
            </w:pPr>
            <w:r w:rsidRPr="00E8049E">
              <w:t>97</w:t>
            </w:r>
          </w:p>
        </w:tc>
        <w:tc>
          <w:tcPr>
            <w:tcW w:w="506" w:type="pct"/>
          </w:tcPr>
          <w:p w14:paraId="4B45D8E9" w14:textId="77777777" w:rsidR="00E8049E" w:rsidRPr="00E8049E" w:rsidRDefault="00E8049E" w:rsidP="008A3707">
            <w:pPr>
              <w:pStyle w:val="TableCopy"/>
              <w:jc w:val="right"/>
            </w:pPr>
            <w:r w:rsidRPr="00E8049E">
              <w:t>90</w:t>
            </w:r>
          </w:p>
        </w:tc>
        <w:tc>
          <w:tcPr>
            <w:tcW w:w="676" w:type="pct"/>
          </w:tcPr>
          <w:p w14:paraId="519F41E1" w14:textId="77777777" w:rsidR="00E8049E" w:rsidRPr="00E8049E" w:rsidRDefault="00E8049E" w:rsidP="008A3707">
            <w:pPr>
              <w:pStyle w:val="TableCopy"/>
              <w:jc w:val="right"/>
            </w:pPr>
            <w:r w:rsidRPr="00E8049E">
              <w:t>7.8%</w:t>
            </w:r>
          </w:p>
        </w:tc>
        <w:tc>
          <w:tcPr>
            <w:tcW w:w="503" w:type="pct"/>
          </w:tcPr>
          <w:p w14:paraId="65AF2968" w14:textId="43208FAA" w:rsidR="00E8049E" w:rsidRPr="00E8049E" w:rsidRDefault="00E169E4" w:rsidP="008A3707">
            <w:pPr>
              <w:pStyle w:val="TableCopy"/>
              <w:jc w:val="right"/>
            </w:pPr>
            <w:r>
              <w:t>*</w:t>
            </w:r>
          </w:p>
        </w:tc>
      </w:tr>
      <w:tr w:rsidR="00E8049E" w:rsidRPr="00E8049E" w14:paraId="1F672681" w14:textId="77777777" w:rsidTr="00E61687">
        <w:trPr>
          <w:trHeight w:val="60"/>
        </w:trPr>
        <w:tc>
          <w:tcPr>
            <w:tcW w:w="5000" w:type="pct"/>
            <w:gridSpan w:val="6"/>
          </w:tcPr>
          <w:p w14:paraId="6D34D89E" w14:textId="77777777" w:rsidR="00E8049E" w:rsidRPr="00297303" w:rsidRDefault="00E8049E" w:rsidP="007C0277">
            <w:pPr>
              <w:pStyle w:val="TableCopy"/>
              <w:rPr>
                <w:i/>
                <w:iCs/>
              </w:rPr>
            </w:pPr>
            <w:r w:rsidRPr="00297303">
              <w:rPr>
                <w:i/>
                <w:iCs/>
              </w:rPr>
              <w:t>Higher result as visitors responded positively to programs and events and the newly redeveloped facility.</w:t>
            </w:r>
          </w:p>
        </w:tc>
      </w:tr>
      <w:tr w:rsidR="00E8049E" w:rsidRPr="00E8049E" w14:paraId="5FC99B58" w14:textId="77777777" w:rsidTr="00E61687">
        <w:trPr>
          <w:trHeight w:val="60"/>
        </w:trPr>
        <w:tc>
          <w:tcPr>
            <w:tcW w:w="5000" w:type="pct"/>
            <w:gridSpan w:val="6"/>
          </w:tcPr>
          <w:p w14:paraId="533CD524" w14:textId="77777777" w:rsidR="00E8049E" w:rsidRPr="0038583A" w:rsidRDefault="00E8049E" w:rsidP="007C0277">
            <w:pPr>
              <w:pStyle w:val="TableCopy"/>
              <w:rPr>
                <w:b/>
                <w:bCs/>
              </w:rPr>
            </w:pPr>
            <w:r w:rsidRPr="0038583A">
              <w:rPr>
                <w:b/>
                <w:bCs/>
              </w:rPr>
              <w:t>Cost</w:t>
            </w:r>
          </w:p>
        </w:tc>
      </w:tr>
      <w:tr w:rsidR="00E8049E" w:rsidRPr="00E8049E" w14:paraId="23979C60" w14:textId="77777777" w:rsidTr="009D3EDD">
        <w:trPr>
          <w:trHeight w:val="60"/>
        </w:trPr>
        <w:tc>
          <w:tcPr>
            <w:tcW w:w="2314" w:type="pct"/>
          </w:tcPr>
          <w:p w14:paraId="545973EE" w14:textId="77777777" w:rsidR="00E8049E" w:rsidRPr="0038583A" w:rsidRDefault="00E8049E" w:rsidP="007C0277">
            <w:pPr>
              <w:pStyle w:val="TableCopy"/>
              <w:rPr>
                <w:b/>
                <w:bCs/>
              </w:rPr>
            </w:pPr>
            <w:r w:rsidRPr="0038583A">
              <w:rPr>
                <w:b/>
                <w:bCs/>
              </w:rPr>
              <w:t>Total output cost</w:t>
            </w:r>
          </w:p>
        </w:tc>
        <w:tc>
          <w:tcPr>
            <w:tcW w:w="500" w:type="pct"/>
          </w:tcPr>
          <w:p w14:paraId="06C1600F" w14:textId="77777777" w:rsidR="00E8049E" w:rsidRPr="0038583A" w:rsidRDefault="00E8049E" w:rsidP="008A3707">
            <w:pPr>
              <w:pStyle w:val="TableCopy"/>
              <w:jc w:val="right"/>
              <w:rPr>
                <w:b/>
                <w:bCs/>
              </w:rPr>
            </w:pPr>
            <w:r w:rsidRPr="0038583A">
              <w:rPr>
                <w:b/>
                <w:bCs/>
              </w:rPr>
              <w:t>$ million</w:t>
            </w:r>
          </w:p>
        </w:tc>
        <w:tc>
          <w:tcPr>
            <w:tcW w:w="500" w:type="pct"/>
          </w:tcPr>
          <w:p w14:paraId="438ED6D2" w14:textId="77777777" w:rsidR="00E8049E" w:rsidRPr="0038583A" w:rsidRDefault="00E8049E" w:rsidP="008A3707">
            <w:pPr>
              <w:pStyle w:val="TableCopy"/>
              <w:jc w:val="right"/>
              <w:rPr>
                <w:b/>
                <w:bCs/>
              </w:rPr>
            </w:pPr>
            <w:r w:rsidRPr="0038583A">
              <w:rPr>
                <w:b/>
                <w:bCs/>
              </w:rPr>
              <w:t>458.2</w:t>
            </w:r>
          </w:p>
        </w:tc>
        <w:tc>
          <w:tcPr>
            <w:tcW w:w="506" w:type="pct"/>
          </w:tcPr>
          <w:p w14:paraId="59D4190B" w14:textId="77777777" w:rsidR="00E8049E" w:rsidRPr="0038583A" w:rsidRDefault="00E8049E" w:rsidP="008A3707">
            <w:pPr>
              <w:pStyle w:val="TableCopy"/>
              <w:jc w:val="right"/>
              <w:rPr>
                <w:b/>
                <w:bCs/>
              </w:rPr>
            </w:pPr>
            <w:r w:rsidRPr="0038583A">
              <w:rPr>
                <w:b/>
                <w:bCs/>
              </w:rPr>
              <w:t>393.7</w:t>
            </w:r>
          </w:p>
        </w:tc>
        <w:tc>
          <w:tcPr>
            <w:tcW w:w="676" w:type="pct"/>
          </w:tcPr>
          <w:p w14:paraId="38D1A445" w14:textId="77777777" w:rsidR="00E8049E" w:rsidRPr="0038583A" w:rsidRDefault="00E8049E" w:rsidP="008A3707">
            <w:pPr>
              <w:pStyle w:val="TableCopy"/>
              <w:jc w:val="right"/>
              <w:rPr>
                <w:b/>
                <w:bCs/>
              </w:rPr>
            </w:pPr>
            <w:r w:rsidRPr="0038583A">
              <w:rPr>
                <w:b/>
                <w:bCs/>
              </w:rPr>
              <w:t>16.4%</w:t>
            </w:r>
          </w:p>
        </w:tc>
        <w:tc>
          <w:tcPr>
            <w:tcW w:w="503" w:type="pct"/>
          </w:tcPr>
          <w:p w14:paraId="5D97CCC5" w14:textId="23797C7C" w:rsidR="00E8049E" w:rsidRPr="00E8049E" w:rsidRDefault="000E36F2" w:rsidP="008A3707">
            <w:pPr>
              <w:pStyle w:val="TableCopy"/>
              <w:jc w:val="right"/>
            </w:pPr>
            <w:r>
              <w:t>#</w:t>
            </w:r>
          </w:p>
        </w:tc>
      </w:tr>
      <w:tr w:rsidR="00E8049E" w:rsidRPr="00E8049E" w14:paraId="417E396C" w14:textId="77777777" w:rsidTr="00E61687">
        <w:trPr>
          <w:trHeight w:val="60"/>
        </w:trPr>
        <w:tc>
          <w:tcPr>
            <w:tcW w:w="5000" w:type="pct"/>
            <w:gridSpan w:val="6"/>
          </w:tcPr>
          <w:p w14:paraId="0A56DD8E" w14:textId="77777777" w:rsidR="00E8049E" w:rsidRPr="008D38E6" w:rsidRDefault="00E8049E" w:rsidP="007C0277">
            <w:pPr>
              <w:pStyle w:val="TableCopy"/>
              <w:rPr>
                <w:i/>
                <w:iCs/>
              </w:rPr>
            </w:pPr>
            <w:r w:rsidRPr="008D38E6">
              <w:rPr>
                <w:i/>
                <w:iCs/>
              </w:rPr>
              <w:t>The 2021-22 result was higher than the 2021-22 budget mainly due to additional recovery funding for Creative Industries Portfolio agencies.</w:t>
            </w:r>
          </w:p>
        </w:tc>
      </w:tr>
    </w:tbl>
    <w:p w14:paraId="14FC0E6B" w14:textId="77777777" w:rsidR="007C431F" w:rsidRDefault="00D70318" w:rsidP="000C5D46">
      <w:pPr>
        <w:pStyle w:val="FootnoteText"/>
      </w:pPr>
      <w:r w:rsidRPr="00E8049E">
        <w:t>Note:</w:t>
      </w:r>
    </w:p>
    <w:p w14:paraId="7DC76D43" w14:textId="77777777" w:rsidR="007C431F" w:rsidRDefault="00E169E4" w:rsidP="00AF7C8B">
      <w:pPr>
        <w:pStyle w:val="FootnoteText"/>
        <w:spacing w:before="0"/>
      </w:pPr>
      <w:r>
        <w:t>*</w:t>
      </w:r>
      <w:r w:rsidR="00D70318" w:rsidRPr="00E8049E">
        <w:t xml:space="preserve"> Performance target achieved or exceeded</w:t>
      </w:r>
    </w:p>
    <w:p w14:paraId="32053069" w14:textId="77777777" w:rsidR="007C431F" w:rsidRDefault="00682EC5" w:rsidP="00AF7C8B">
      <w:pPr>
        <w:pStyle w:val="FootnoteText"/>
        <w:spacing w:before="0"/>
      </w:pPr>
      <w:r>
        <w:t>–</w:t>
      </w:r>
      <w:r w:rsidR="00D70318" w:rsidRPr="00E8049E">
        <w:t xml:space="preserve"> Performance target not achieved – within 5 per cent variance</w:t>
      </w:r>
    </w:p>
    <w:p w14:paraId="47AC931F" w14:textId="2D29A755" w:rsidR="00E8049E" w:rsidRPr="007C431F" w:rsidRDefault="000E36F2" w:rsidP="00AF7C8B">
      <w:pPr>
        <w:pStyle w:val="FootnoteText"/>
        <w:spacing w:before="0" w:after="180"/>
      </w:pPr>
      <w:r>
        <w:t>#</w:t>
      </w:r>
      <w:r w:rsidR="00D70318" w:rsidRPr="00E8049E">
        <w:t xml:space="preserve"> Performance target not achieved – exceeds 5 per cent variance</w:t>
      </w:r>
    </w:p>
    <w:p w14:paraId="4294D95D" w14:textId="77777777" w:rsidR="00E8049E" w:rsidRPr="00E8049E" w:rsidRDefault="00E8049E" w:rsidP="00E8049E">
      <w:pPr>
        <w:rPr>
          <w:lang w:val="en-AU"/>
        </w:rPr>
      </w:pPr>
      <w:r w:rsidRPr="00E8049E">
        <w:rPr>
          <w:lang w:val="en-AU"/>
        </w:rPr>
        <w:t>Table 23 represents performance against the Cultural Infrastructure and Facilities output. This output supports Victorian cultural venues and state-owned facilities through strategic assessment and provision of advice on portfolio infrastructure proposals and projects. The output includes consolidation of portfolio asset management plans and management of funding programs for maintenance and minor capital works.</w:t>
      </w:r>
    </w:p>
    <w:p w14:paraId="63639B1A" w14:textId="3D390F55" w:rsidR="00E8049E" w:rsidRPr="00E8049E" w:rsidRDefault="00E8049E" w:rsidP="007C0277">
      <w:pPr>
        <w:pStyle w:val="Heading5"/>
      </w:pPr>
      <w:r w:rsidRPr="00E8049E">
        <w:t>Table 23: Output – Cultural Infrastructure and Facilities</w:t>
      </w:r>
    </w:p>
    <w:tbl>
      <w:tblPr>
        <w:tblStyle w:val="TableGrid"/>
        <w:tblW w:w="5000" w:type="pct"/>
        <w:tblLook w:val="0020" w:firstRow="1" w:lastRow="0" w:firstColumn="0" w:lastColumn="0" w:noHBand="0" w:noVBand="0"/>
        <w:tblCaption w:val="Table 23: Output – Cultural Infrastructure and Facilities"/>
      </w:tblPr>
      <w:tblGrid>
        <w:gridCol w:w="4857"/>
        <w:gridCol w:w="1048"/>
        <w:gridCol w:w="1048"/>
        <w:gridCol w:w="1060"/>
        <w:gridCol w:w="1418"/>
        <w:gridCol w:w="1025"/>
      </w:tblGrid>
      <w:tr w:rsidR="00E8049E" w:rsidRPr="00E8049E" w14:paraId="74707FE1" w14:textId="77777777" w:rsidTr="008A3707">
        <w:trPr>
          <w:cnfStyle w:val="100000000000" w:firstRow="1" w:lastRow="0" w:firstColumn="0" w:lastColumn="0" w:oddVBand="0" w:evenVBand="0" w:oddHBand="0" w:evenHBand="0" w:firstRowFirstColumn="0" w:firstRowLastColumn="0" w:lastRowFirstColumn="0" w:lastRowLastColumn="0"/>
          <w:trHeight w:val="60"/>
          <w:tblHeader/>
        </w:trPr>
        <w:tc>
          <w:tcPr>
            <w:tcW w:w="2323" w:type="pct"/>
          </w:tcPr>
          <w:p w14:paraId="7F4217DF" w14:textId="77777777" w:rsidR="00E8049E" w:rsidRPr="00E8049E" w:rsidRDefault="00E8049E" w:rsidP="007C0277">
            <w:pPr>
              <w:pStyle w:val="TableCopy"/>
            </w:pPr>
            <w:r w:rsidRPr="00E8049E">
              <w:t>Performance measures</w:t>
            </w:r>
          </w:p>
        </w:tc>
        <w:tc>
          <w:tcPr>
            <w:tcW w:w="501" w:type="pct"/>
          </w:tcPr>
          <w:p w14:paraId="259AC7A4" w14:textId="77777777" w:rsidR="00E8049E" w:rsidRPr="00E8049E" w:rsidRDefault="00E8049E" w:rsidP="008A3707">
            <w:pPr>
              <w:pStyle w:val="TableCopy"/>
              <w:jc w:val="right"/>
            </w:pPr>
            <w:r w:rsidRPr="00E8049E">
              <w:t>Unit of measure</w:t>
            </w:r>
          </w:p>
        </w:tc>
        <w:tc>
          <w:tcPr>
            <w:tcW w:w="501" w:type="pct"/>
          </w:tcPr>
          <w:p w14:paraId="3DE99B58" w14:textId="77777777" w:rsidR="00E8049E" w:rsidRPr="00E8049E" w:rsidRDefault="00E8049E" w:rsidP="008A3707">
            <w:pPr>
              <w:pStyle w:val="TableCopy"/>
              <w:jc w:val="right"/>
            </w:pPr>
            <w:r w:rsidRPr="00E8049E">
              <w:t>2021-22 actual</w:t>
            </w:r>
          </w:p>
        </w:tc>
        <w:tc>
          <w:tcPr>
            <w:tcW w:w="507" w:type="pct"/>
          </w:tcPr>
          <w:p w14:paraId="45F964B9" w14:textId="77777777" w:rsidR="00E8049E" w:rsidRPr="00E8049E" w:rsidRDefault="00E8049E" w:rsidP="008A3707">
            <w:pPr>
              <w:pStyle w:val="TableCopy"/>
              <w:jc w:val="right"/>
            </w:pPr>
            <w:r w:rsidRPr="00E8049E">
              <w:t>2021-22 target</w:t>
            </w:r>
          </w:p>
        </w:tc>
        <w:tc>
          <w:tcPr>
            <w:tcW w:w="678" w:type="pct"/>
          </w:tcPr>
          <w:p w14:paraId="0B99DA50" w14:textId="77777777" w:rsidR="00E8049E" w:rsidRPr="00E8049E" w:rsidRDefault="00E8049E" w:rsidP="008A3707">
            <w:pPr>
              <w:pStyle w:val="TableCopy"/>
              <w:jc w:val="right"/>
            </w:pPr>
            <w:r w:rsidRPr="00E8049E">
              <w:t>Performance variation (%)</w:t>
            </w:r>
          </w:p>
        </w:tc>
        <w:tc>
          <w:tcPr>
            <w:tcW w:w="490" w:type="pct"/>
          </w:tcPr>
          <w:p w14:paraId="2858DF05" w14:textId="77777777" w:rsidR="00E8049E" w:rsidRPr="00E8049E" w:rsidRDefault="00E8049E" w:rsidP="008A3707">
            <w:pPr>
              <w:pStyle w:val="TableCopy"/>
              <w:jc w:val="right"/>
            </w:pPr>
            <w:r w:rsidRPr="00E8049E">
              <w:t>Result</w:t>
            </w:r>
          </w:p>
        </w:tc>
      </w:tr>
      <w:tr w:rsidR="00E8049E" w:rsidRPr="00E8049E" w14:paraId="25A0BEEB" w14:textId="77777777" w:rsidTr="00E61687">
        <w:trPr>
          <w:trHeight w:val="60"/>
        </w:trPr>
        <w:tc>
          <w:tcPr>
            <w:tcW w:w="5000" w:type="pct"/>
            <w:gridSpan w:val="6"/>
          </w:tcPr>
          <w:p w14:paraId="1AE6DC5E" w14:textId="77777777" w:rsidR="00E8049E" w:rsidRPr="0056665A" w:rsidRDefault="00E8049E" w:rsidP="007C0277">
            <w:pPr>
              <w:pStyle w:val="TableCopy"/>
              <w:rPr>
                <w:b/>
                <w:bCs/>
              </w:rPr>
            </w:pPr>
            <w:r w:rsidRPr="0056665A">
              <w:rPr>
                <w:b/>
                <w:bCs/>
              </w:rPr>
              <w:t>Quantity</w:t>
            </w:r>
          </w:p>
        </w:tc>
      </w:tr>
      <w:tr w:rsidR="00E8049E" w:rsidRPr="00E8049E" w14:paraId="42099FE3" w14:textId="77777777" w:rsidTr="00E61687">
        <w:trPr>
          <w:trHeight w:val="60"/>
        </w:trPr>
        <w:tc>
          <w:tcPr>
            <w:tcW w:w="2323" w:type="pct"/>
          </w:tcPr>
          <w:p w14:paraId="22C8FCC3" w14:textId="77777777" w:rsidR="00E8049E" w:rsidRPr="00E8049E" w:rsidRDefault="00E8049E" w:rsidP="007C0277">
            <w:pPr>
              <w:pStyle w:val="TableCopy"/>
            </w:pPr>
            <w:r w:rsidRPr="00E8049E">
              <w:t>All facility safety audits conducted</w:t>
            </w:r>
          </w:p>
        </w:tc>
        <w:tc>
          <w:tcPr>
            <w:tcW w:w="501" w:type="pct"/>
          </w:tcPr>
          <w:p w14:paraId="139591F2" w14:textId="77777777" w:rsidR="00E8049E" w:rsidRPr="00E8049E" w:rsidRDefault="00E8049E" w:rsidP="008A3707">
            <w:pPr>
              <w:pStyle w:val="TableCopy"/>
              <w:jc w:val="right"/>
            </w:pPr>
            <w:r w:rsidRPr="00E8049E">
              <w:t>number</w:t>
            </w:r>
          </w:p>
        </w:tc>
        <w:tc>
          <w:tcPr>
            <w:tcW w:w="501" w:type="pct"/>
          </w:tcPr>
          <w:p w14:paraId="6C0CA0DE" w14:textId="77777777" w:rsidR="00E8049E" w:rsidRPr="00E8049E" w:rsidRDefault="00E8049E" w:rsidP="008A3707">
            <w:pPr>
              <w:pStyle w:val="TableCopy"/>
              <w:jc w:val="right"/>
            </w:pPr>
            <w:r w:rsidRPr="00E8049E">
              <w:t>16</w:t>
            </w:r>
          </w:p>
        </w:tc>
        <w:tc>
          <w:tcPr>
            <w:tcW w:w="507" w:type="pct"/>
          </w:tcPr>
          <w:p w14:paraId="3B844814" w14:textId="77777777" w:rsidR="00E8049E" w:rsidRPr="00E8049E" w:rsidRDefault="00E8049E" w:rsidP="008A3707">
            <w:pPr>
              <w:pStyle w:val="TableCopy"/>
              <w:jc w:val="right"/>
            </w:pPr>
            <w:r w:rsidRPr="00E8049E">
              <w:t>16</w:t>
            </w:r>
          </w:p>
        </w:tc>
        <w:tc>
          <w:tcPr>
            <w:tcW w:w="678" w:type="pct"/>
          </w:tcPr>
          <w:p w14:paraId="5CCE029A" w14:textId="77777777" w:rsidR="00E8049E" w:rsidRPr="00E8049E" w:rsidRDefault="00E8049E" w:rsidP="008A3707">
            <w:pPr>
              <w:pStyle w:val="TableCopy"/>
              <w:jc w:val="right"/>
            </w:pPr>
            <w:r w:rsidRPr="00E8049E">
              <w:t>0.0%</w:t>
            </w:r>
          </w:p>
        </w:tc>
        <w:tc>
          <w:tcPr>
            <w:tcW w:w="490" w:type="pct"/>
          </w:tcPr>
          <w:p w14:paraId="6646B7E4" w14:textId="3565F596" w:rsidR="00E8049E" w:rsidRPr="00E8049E" w:rsidRDefault="00E169E4" w:rsidP="008A3707">
            <w:pPr>
              <w:pStyle w:val="TableCopy"/>
              <w:jc w:val="right"/>
            </w:pPr>
            <w:r>
              <w:t>*</w:t>
            </w:r>
          </w:p>
        </w:tc>
      </w:tr>
      <w:tr w:rsidR="00E8049E" w:rsidRPr="00E8049E" w14:paraId="7FF1E05D" w14:textId="77777777" w:rsidTr="00E61687">
        <w:trPr>
          <w:trHeight w:val="60"/>
        </w:trPr>
        <w:tc>
          <w:tcPr>
            <w:tcW w:w="2323" w:type="pct"/>
          </w:tcPr>
          <w:p w14:paraId="06479D30" w14:textId="77777777" w:rsidR="00E8049E" w:rsidRPr="00E8049E" w:rsidRDefault="00E8049E" w:rsidP="007C0277">
            <w:pPr>
              <w:pStyle w:val="TableCopy"/>
            </w:pPr>
            <w:r w:rsidRPr="00E8049E">
              <w:t>Infrastructure development projects underway</w:t>
            </w:r>
          </w:p>
        </w:tc>
        <w:tc>
          <w:tcPr>
            <w:tcW w:w="501" w:type="pct"/>
          </w:tcPr>
          <w:p w14:paraId="0465E620" w14:textId="77777777" w:rsidR="00E8049E" w:rsidRPr="00E8049E" w:rsidRDefault="00E8049E" w:rsidP="008A3707">
            <w:pPr>
              <w:pStyle w:val="TableCopy"/>
              <w:jc w:val="right"/>
            </w:pPr>
            <w:r w:rsidRPr="00E8049E">
              <w:t>number</w:t>
            </w:r>
          </w:p>
        </w:tc>
        <w:tc>
          <w:tcPr>
            <w:tcW w:w="501" w:type="pct"/>
          </w:tcPr>
          <w:p w14:paraId="543A0921" w14:textId="77777777" w:rsidR="00E8049E" w:rsidRPr="00E8049E" w:rsidRDefault="00E8049E" w:rsidP="008A3707">
            <w:pPr>
              <w:pStyle w:val="TableCopy"/>
              <w:jc w:val="right"/>
            </w:pPr>
            <w:r w:rsidRPr="00E8049E">
              <w:t>14</w:t>
            </w:r>
          </w:p>
        </w:tc>
        <w:tc>
          <w:tcPr>
            <w:tcW w:w="507" w:type="pct"/>
          </w:tcPr>
          <w:p w14:paraId="517D16F8" w14:textId="77777777" w:rsidR="00E8049E" w:rsidRPr="00E8049E" w:rsidRDefault="00E8049E" w:rsidP="008A3707">
            <w:pPr>
              <w:pStyle w:val="TableCopy"/>
              <w:jc w:val="right"/>
            </w:pPr>
            <w:r w:rsidRPr="00E8049E">
              <w:t>10</w:t>
            </w:r>
          </w:p>
        </w:tc>
        <w:tc>
          <w:tcPr>
            <w:tcW w:w="678" w:type="pct"/>
          </w:tcPr>
          <w:p w14:paraId="46E71C15" w14:textId="77777777" w:rsidR="00E8049E" w:rsidRPr="00E8049E" w:rsidRDefault="00E8049E" w:rsidP="008A3707">
            <w:pPr>
              <w:pStyle w:val="TableCopy"/>
              <w:jc w:val="right"/>
            </w:pPr>
            <w:r w:rsidRPr="00E8049E">
              <w:t>40.0%</w:t>
            </w:r>
          </w:p>
        </w:tc>
        <w:tc>
          <w:tcPr>
            <w:tcW w:w="490" w:type="pct"/>
          </w:tcPr>
          <w:p w14:paraId="2B2D325D" w14:textId="30085593" w:rsidR="00E8049E" w:rsidRPr="00E8049E" w:rsidRDefault="00E169E4" w:rsidP="008A3707">
            <w:pPr>
              <w:pStyle w:val="TableCopy"/>
              <w:jc w:val="right"/>
            </w:pPr>
            <w:r>
              <w:t>*</w:t>
            </w:r>
          </w:p>
        </w:tc>
      </w:tr>
      <w:tr w:rsidR="00E8049E" w:rsidRPr="00E8049E" w14:paraId="1B59A7AD" w14:textId="77777777" w:rsidTr="00E61687">
        <w:trPr>
          <w:trHeight w:val="60"/>
        </w:trPr>
        <w:tc>
          <w:tcPr>
            <w:tcW w:w="5000" w:type="pct"/>
            <w:gridSpan w:val="6"/>
          </w:tcPr>
          <w:p w14:paraId="7D395408" w14:textId="77777777" w:rsidR="00E8049E" w:rsidRPr="0056665A" w:rsidRDefault="00E8049E" w:rsidP="007C0277">
            <w:pPr>
              <w:pStyle w:val="TableCopy"/>
              <w:rPr>
                <w:b/>
                <w:bCs/>
              </w:rPr>
            </w:pPr>
            <w:r w:rsidRPr="0056665A">
              <w:rPr>
                <w:b/>
                <w:bCs/>
              </w:rPr>
              <w:t>Quality</w:t>
            </w:r>
          </w:p>
        </w:tc>
      </w:tr>
      <w:tr w:rsidR="00E8049E" w:rsidRPr="00E8049E" w14:paraId="57D82ACA" w14:textId="77777777" w:rsidTr="00E61687">
        <w:trPr>
          <w:trHeight w:val="60"/>
        </w:trPr>
        <w:tc>
          <w:tcPr>
            <w:tcW w:w="2323" w:type="pct"/>
          </w:tcPr>
          <w:p w14:paraId="5982598F" w14:textId="77777777" w:rsidR="00E8049E" w:rsidRPr="00E8049E" w:rsidRDefault="00E8049E" w:rsidP="007C0277">
            <w:pPr>
              <w:pStyle w:val="TableCopy"/>
            </w:pPr>
            <w:r w:rsidRPr="00E8049E">
              <w:t xml:space="preserve">State-owned tenanted cultural facilities </w:t>
            </w:r>
            <w:r w:rsidRPr="00E8049E">
              <w:br/>
              <w:t>maintained to agreed service standards</w:t>
            </w:r>
          </w:p>
        </w:tc>
        <w:tc>
          <w:tcPr>
            <w:tcW w:w="501" w:type="pct"/>
          </w:tcPr>
          <w:p w14:paraId="78B2A840" w14:textId="77777777" w:rsidR="00E8049E" w:rsidRPr="00E8049E" w:rsidRDefault="00E8049E" w:rsidP="008A3707">
            <w:pPr>
              <w:pStyle w:val="TableCopy"/>
              <w:jc w:val="right"/>
            </w:pPr>
            <w:r w:rsidRPr="00E8049E">
              <w:t>per cent</w:t>
            </w:r>
          </w:p>
        </w:tc>
        <w:tc>
          <w:tcPr>
            <w:tcW w:w="501" w:type="pct"/>
          </w:tcPr>
          <w:p w14:paraId="78ED8F44" w14:textId="77777777" w:rsidR="00E8049E" w:rsidRPr="00E8049E" w:rsidRDefault="00E8049E" w:rsidP="008A3707">
            <w:pPr>
              <w:pStyle w:val="TableCopy"/>
              <w:jc w:val="right"/>
            </w:pPr>
            <w:r w:rsidRPr="00E8049E">
              <w:t>100</w:t>
            </w:r>
          </w:p>
        </w:tc>
        <w:tc>
          <w:tcPr>
            <w:tcW w:w="507" w:type="pct"/>
          </w:tcPr>
          <w:p w14:paraId="4C9E12D2" w14:textId="77777777" w:rsidR="00E8049E" w:rsidRPr="00E8049E" w:rsidRDefault="00E8049E" w:rsidP="008A3707">
            <w:pPr>
              <w:pStyle w:val="TableCopy"/>
              <w:jc w:val="right"/>
            </w:pPr>
            <w:r w:rsidRPr="00E8049E">
              <w:t>90</w:t>
            </w:r>
          </w:p>
        </w:tc>
        <w:tc>
          <w:tcPr>
            <w:tcW w:w="678" w:type="pct"/>
          </w:tcPr>
          <w:p w14:paraId="6744EA83" w14:textId="77777777" w:rsidR="00E8049E" w:rsidRPr="00E8049E" w:rsidRDefault="00E8049E" w:rsidP="008A3707">
            <w:pPr>
              <w:pStyle w:val="TableCopy"/>
              <w:jc w:val="right"/>
            </w:pPr>
            <w:r w:rsidRPr="00E8049E">
              <w:t>11.1%</w:t>
            </w:r>
          </w:p>
        </w:tc>
        <w:tc>
          <w:tcPr>
            <w:tcW w:w="490" w:type="pct"/>
          </w:tcPr>
          <w:p w14:paraId="59E596D4" w14:textId="69FB32A5" w:rsidR="00E8049E" w:rsidRPr="00E8049E" w:rsidRDefault="00E169E4" w:rsidP="008A3707">
            <w:pPr>
              <w:pStyle w:val="TableCopy"/>
              <w:jc w:val="right"/>
            </w:pPr>
            <w:r>
              <w:t>*</w:t>
            </w:r>
          </w:p>
        </w:tc>
      </w:tr>
      <w:tr w:rsidR="00E8049E" w:rsidRPr="00E8049E" w14:paraId="495ED37C" w14:textId="77777777" w:rsidTr="00E61687">
        <w:trPr>
          <w:trHeight w:val="60"/>
        </w:trPr>
        <w:tc>
          <w:tcPr>
            <w:tcW w:w="5000" w:type="pct"/>
            <w:gridSpan w:val="6"/>
          </w:tcPr>
          <w:p w14:paraId="1AEE772E" w14:textId="77777777" w:rsidR="00E8049E" w:rsidRPr="00885447" w:rsidRDefault="00E8049E" w:rsidP="007C0277">
            <w:pPr>
              <w:pStyle w:val="TableCopy"/>
              <w:rPr>
                <w:i/>
                <w:iCs/>
              </w:rPr>
            </w:pPr>
            <w:r w:rsidRPr="00885447">
              <w:rPr>
                <w:i/>
                <w:iCs/>
              </w:rPr>
              <w:t>Higher result as state-owned tenanted cultural facilities maintained to agreed service standards with no critical asset failures.</w:t>
            </w:r>
          </w:p>
        </w:tc>
      </w:tr>
      <w:tr w:rsidR="00E8049E" w:rsidRPr="00E8049E" w14:paraId="1622040A" w14:textId="77777777" w:rsidTr="00E61687">
        <w:trPr>
          <w:trHeight w:val="60"/>
        </w:trPr>
        <w:tc>
          <w:tcPr>
            <w:tcW w:w="2323" w:type="pct"/>
          </w:tcPr>
          <w:p w14:paraId="55E42997" w14:textId="77777777" w:rsidR="00E8049E" w:rsidRPr="00E8049E" w:rsidRDefault="00E8049E" w:rsidP="007C0277">
            <w:pPr>
              <w:pStyle w:val="TableCopy"/>
            </w:pPr>
            <w:r w:rsidRPr="00E8049E">
              <w:t>Success measures of projects achieved</w:t>
            </w:r>
          </w:p>
        </w:tc>
        <w:tc>
          <w:tcPr>
            <w:tcW w:w="501" w:type="pct"/>
          </w:tcPr>
          <w:p w14:paraId="2D1C7520" w14:textId="77777777" w:rsidR="00E8049E" w:rsidRPr="00E8049E" w:rsidRDefault="00E8049E" w:rsidP="008A3707">
            <w:pPr>
              <w:pStyle w:val="TableCopy"/>
              <w:jc w:val="right"/>
            </w:pPr>
            <w:r w:rsidRPr="00E8049E">
              <w:t>per cent</w:t>
            </w:r>
          </w:p>
        </w:tc>
        <w:tc>
          <w:tcPr>
            <w:tcW w:w="501" w:type="pct"/>
          </w:tcPr>
          <w:p w14:paraId="37C61C59" w14:textId="77777777" w:rsidR="00E8049E" w:rsidRPr="00E8049E" w:rsidRDefault="00E8049E" w:rsidP="008A3707">
            <w:pPr>
              <w:pStyle w:val="TableCopy"/>
              <w:jc w:val="right"/>
            </w:pPr>
            <w:r w:rsidRPr="00E8049E">
              <w:t>100</w:t>
            </w:r>
          </w:p>
        </w:tc>
        <w:tc>
          <w:tcPr>
            <w:tcW w:w="507" w:type="pct"/>
          </w:tcPr>
          <w:p w14:paraId="463A665C" w14:textId="77777777" w:rsidR="00E8049E" w:rsidRPr="00E8049E" w:rsidRDefault="00E8049E" w:rsidP="008A3707">
            <w:pPr>
              <w:pStyle w:val="TableCopy"/>
              <w:jc w:val="right"/>
            </w:pPr>
            <w:r w:rsidRPr="00E8049E">
              <w:t>90</w:t>
            </w:r>
          </w:p>
        </w:tc>
        <w:tc>
          <w:tcPr>
            <w:tcW w:w="678" w:type="pct"/>
          </w:tcPr>
          <w:p w14:paraId="4975C411" w14:textId="77777777" w:rsidR="00E8049E" w:rsidRPr="00E8049E" w:rsidRDefault="00E8049E" w:rsidP="008A3707">
            <w:pPr>
              <w:pStyle w:val="TableCopy"/>
              <w:jc w:val="right"/>
            </w:pPr>
            <w:r w:rsidRPr="00E8049E">
              <w:t>11.1%</w:t>
            </w:r>
          </w:p>
        </w:tc>
        <w:tc>
          <w:tcPr>
            <w:tcW w:w="490" w:type="pct"/>
          </w:tcPr>
          <w:p w14:paraId="45EFA88D" w14:textId="07598A35" w:rsidR="00E8049E" w:rsidRPr="00E8049E" w:rsidRDefault="00E169E4" w:rsidP="008A3707">
            <w:pPr>
              <w:pStyle w:val="TableCopy"/>
              <w:jc w:val="right"/>
            </w:pPr>
            <w:r>
              <w:t>*</w:t>
            </w:r>
          </w:p>
        </w:tc>
      </w:tr>
      <w:tr w:rsidR="00E8049E" w:rsidRPr="00E8049E" w14:paraId="054F2505" w14:textId="77777777" w:rsidTr="00E61687">
        <w:trPr>
          <w:trHeight w:val="60"/>
        </w:trPr>
        <w:tc>
          <w:tcPr>
            <w:tcW w:w="5000" w:type="pct"/>
            <w:gridSpan w:val="6"/>
          </w:tcPr>
          <w:p w14:paraId="3201ACCE" w14:textId="77777777" w:rsidR="00E8049E" w:rsidRPr="00E8049E" w:rsidRDefault="00E8049E" w:rsidP="007C0277">
            <w:pPr>
              <w:pStyle w:val="TableCopy"/>
            </w:pPr>
            <w:r w:rsidRPr="00E8049E">
              <w:t xml:space="preserve">Higher result as all projects </w:t>
            </w:r>
            <w:proofErr w:type="gramStart"/>
            <w:r w:rsidRPr="00E8049E">
              <w:t>are</w:t>
            </w:r>
            <w:proofErr w:type="gramEnd"/>
            <w:r w:rsidRPr="00E8049E">
              <w:t xml:space="preserve"> on track against success measures.</w:t>
            </w:r>
          </w:p>
        </w:tc>
      </w:tr>
      <w:tr w:rsidR="0056665A" w:rsidRPr="00E8049E" w14:paraId="7E64B5AA" w14:textId="77777777" w:rsidTr="0056665A">
        <w:trPr>
          <w:trHeight w:val="60"/>
        </w:trPr>
        <w:tc>
          <w:tcPr>
            <w:tcW w:w="5000" w:type="pct"/>
            <w:gridSpan w:val="6"/>
          </w:tcPr>
          <w:p w14:paraId="494BDCDC" w14:textId="70EEC1AB" w:rsidR="0056665A" w:rsidRPr="00E8049E" w:rsidRDefault="0056665A" w:rsidP="007C0277">
            <w:pPr>
              <w:pStyle w:val="TableCopy"/>
            </w:pPr>
            <w:r w:rsidRPr="0056665A">
              <w:rPr>
                <w:b/>
                <w:bCs/>
              </w:rPr>
              <w:t>Timeliness</w:t>
            </w:r>
          </w:p>
        </w:tc>
      </w:tr>
      <w:tr w:rsidR="00E8049E" w:rsidRPr="00E8049E" w14:paraId="581354E3" w14:textId="77777777" w:rsidTr="00E61687">
        <w:trPr>
          <w:trHeight w:val="60"/>
        </w:trPr>
        <w:tc>
          <w:tcPr>
            <w:tcW w:w="2323" w:type="pct"/>
          </w:tcPr>
          <w:p w14:paraId="789A417A" w14:textId="77777777" w:rsidR="00E8049E" w:rsidRPr="00E8049E" w:rsidRDefault="00E8049E" w:rsidP="007C0277">
            <w:pPr>
              <w:pStyle w:val="TableCopy"/>
            </w:pPr>
            <w:r w:rsidRPr="00E8049E">
              <w:t xml:space="preserve">Cultural Facilities Maintenance Fund projects </w:t>
            </w:r>
            <w:r w:rsidRPr="00E8049E">
              <w:br/>
              <w:t>delivered within agreed timeframes</w:t>
            </w:r>
          </w:p>
        </w:tc>
        <w:tc>
          <w:tcPr>
            <w:tcW w:w="501" w:type="pct"/>
          </w:tcPr>
          <w:p w14:paraId="50CED5F0" w14:textId="77777777" w:rsidR="00E8049E" w:rsidRPr="00E8049E" w:rsidRDefault="00E8049E" w:rsidP="008A3707">
            <w:pPr>
              <w:pStyle w:val="TableCopy"/>
              <w:jc w:val="right"/>
            </w:pPr>
            <w:r w:rsidRPr="00E8049E">
              <w:t>per cent</w:t>
            </w:r>
          </w:p>
        </w:tc>
        <w:tc>
          <w:tcPr>
            <w:tcW w:w="501" w:type="pct"/>
          </w:tcPr>
          <w:p w14:paraId="29F23254" w14:textId="77777777" w:rsidR="00E8049E" w:rsidRPr="00E8049E" w:rsidRDefault="00E8049E" w:rsidP="008A3707">
            <w:pPr>
              <w:pStyle w:val="TableCopy"/>
              <w:jc w:val="right"/>
            </w:pPr>
            <w:r w:rsidRPr="00E8049E">
              <w:t>79</w:t>
            </w:r>
          </w:p>
        </w:tc>
        <w:tc>
          <w:tcPr>
            <w:tcW w:w="507" w:type="pct"/>
          </w:tcPr>
          <w:p w14:paraId="4B8187B2" w14:textId="77777777" w:rsidR="00E8049E" w:rsidRPr="00E8049E" w:rsidRDefault="00E8049E" w:rsidP="008A3707">
            <w:pPr>
              <w:pStyle w:val="TableCopy"/>
              <w:jc w:val="right"/>
            </w:pPr>
            <w:r w:rsidRPr="00E8049E">
              <w:t>90</w:t>
            </w:r>
          </w:p>
        </w:tc>
        <w:tc>
          <w:tcPr>
            <w:tcW w:w="678" w:type="pct"/>
          </w:tcPr>
          <w:p w14:paraId="433FA6EF" w14:textId="77777777" w:rsidR="00E8049E" w:rsidRPr="00E8049E" w:rsidRDefault="00E8049E" w:rsidP="008A3707">
            <w:pPr>
              <w:pStyle w:val="TableCopy"/>
              <w:jc w:val="right"/>
            </w:pPr>
            <w:r w:rsidRPr="00E8049E">
              <w:t>-12.2%</w:t>
            </w:r>
          </w:p>
        </w:tc>
        <w:tc>
          <w:tcPr>
            <w:tcW w:w="490" w:type="pct"/>
          </w:tcPr>
          <w:p w14:paraId="7BF3EE8B" w14:textId="6B113C6D" w:rsidR="00E8049E" w:rsidRPr="00E8049E" w:rsidRDefault="000E36F2" w:rsidP="008A3707">
            <w:pPr>
              <w:pStyle w:val="TableCopy"/>
              <w:jc w:val="right"/>
            </w:pPr>
            <w:r>
              <w:t>#</w:t>
            </w:r>
          </w:p>
        </w:tc>
      </w:tr>
      <w:tr w:rsidR="00E8049E" w:rsidRPr="00E8049E" w14:paraId="0B187B6C" w14:textId="77777777" w:rsidTr="00E61687">
        <w:trPr>
          <w:trHeight w:val="60"/>
        </w:trPr>
        <w:tc>
          <w:tcPr>
            <w:tcW w:w="5000" w:type="pct"/>
            <w:gridSpan w:val="6"/>
          </w:tcPr>
          <w:p w14:paraId="78AC752F" w14:textId="64430393" w:rsidR="00E8049E" w:rsidRPr="00885447" w:rsidRDefault="00E8049E" w:rsidP="007C0277">
            <w:pPr>
              <w:pStyle w:val="TableCopy"/>
              <w:rPr>
                <w:i/>
                <w:iCs/>
              </w:rPr>
            </w:pPr>
            <w:r w:rsidRPr="00885447">
              <w:rPr>
                <w:i/>
                <w:iCs/>
              </w:rPr>
              <w:t>Lower result due to multi-year projects supported by the Cultural Facilities Maintenance program as of 2021-22, which are more likely to be delivered across multiple years.</w:t>
            </w:r>
          </w:p>
        </w:tc>
      </w:tr>
      <w:tr w:rsidR="00E8049E" w:rsidRPr="00E8049E" w14:paraId="4BC6C9F6" w14:textId="77777777" w:rsidTr="00E61687">
        <w:trPr>
          <w:trHeight w:val="60"/>
        </w:trPr>
        <w:tc>
          <w:tcPr>
            <w:tcW w:w="5000" w:type="pct"/>
            <w:gridSpan w:val="6"/>
          </w:tcPr>
          <w:p w14:paraId="45438EB7" w14:textId="77777777" w:rsidR="00E8049E" w:rsidRPr="0056665A" w:rsidRDefault="00E8049E" w:rsidP="007C0277">
            <w:pPr>
              <w:pStyle w:val="TableCopy"/>
              <w:rPr>
                <w:b/>
                <w:bCs/>
              </w:rPr>
            </w:pPr>
            <w:r w:rsidRPr="0056665A">
              <w:rPr>
                <w:b/>
                <w:bCs/>
              </w:rPr>
              <w:t>Cost</w:t>
            </w:r>
          </w:p>
        </w:tc>
      </w:tr>
      <w:tr w:rsidR="00E8049E" w:rsidRPr="00E8049E" w14:paraId="40C9E3C1" w14:textId="77777777" w:rsidTr="00E61687">
        <w:trPr>
          <w:trHeight w:val="60"/>
        </w:trPr>
        <w:tc>
          <w:tcPr>
            <w:tcW w:w="2323" w:type="pct"/>
          </w:tcPr>
          <w:p w14:paraId="243EC726" w14:textId="77777777" w:rsidR="00E8049E" w:rsidRPr="0056665A" w:rsidRDefault="00E8049E" w:rsidP="007C0277">
            <w:pPr>
              <w:pStyle w:val="TableCopy"/>
              <w:rPr>
                <w:b/>
                <w:bCs/>
              </w:rPr>
            </w:pPr>
            <w:r w:rsidRPr="0056665A">
              <w:rPr>
                <w:b/>
                <w:bCs/>
              </w:rPr>
              <w:t>Total output cost</w:t>
            </w:r>
          </w:p>
        </w:tc>
        <w:tc>
          <w:tcPr>
            <w:tcW w:w="501" w:type="pct"/>
          </w:tcPr>
          <w:p w14:paraId="176ABC0C" w14:textId="77777777" w:rsidR="00E8049E" w:rsidRPr="0056665A" w:rsidRDefault="00E8049E" w:rsidP="008A3707">
            <w:pPr>
              <w:pStyle w:val="TableCopy"/>
              <w:jc w:val="right"/>
              <w:rPr>
                <w:b/>
                <w:bCs/>
              </w:rPr>
            </w:pPr>
            <w:r w:rsidRPr="0056665A">
              <w:rPr>
                <w:b/>
                <w:bCs/>
              </w:rPr>
              <w:t>$ million</w:t>
            </w:r>
          </w:p>
        </w:tc>
        <w:tc>
          <w:tcPr>
            <w:tcW w:w="501" w:type="pct"/>
          </w:tcPr>
          <w:p w14:paraId="74BCD785" w14:textId="77777777" w:rsidR="00E8049E" w:rsidRPr="0056665A" w:rsidRDefault="00E8049E" w:rsidP="008A3707">
            <w:pPr>
              <w:pStyle w:val="TableCopy"/>
              <w:jc w:val="right"/>
              <w:rPr>
                <w:b/>
                <w:bCs/>
              </w:rPr>
            </w:pPr>
            <w:r w:rsidRPr="0056665A">
              <w:rPr>
                <w:b/>
                <w:bCs/>
              </w:rPr>
              <w:t>59.7</w:t>
            </w:r>
          </w:p>
        </w:tc>
        <w:tc>
          <w:tcPr>
            <w:tcW w:w="507" w:type="pct"/>
          </w:tcPr>
          <w:p w14:paraId="0BA50E3E" w14:textId="77777777" w:rsidR="00E8049E" w:rsidRPr="0056665A" w:rsidRDefault="00E8049E" w:rsidP="008A3707">
            <w:pPr>
              <w:pStyle w:val="TableCopy"/>
              <w:jc w:val="right"/>
              <w:rPr>
                <w:b/>
                <w:bCs/>
              </w:rPr>
            </w:pPr>
            <w:r w:rsidRPr="0056665A">
              <w:rPr>
                <w:b/>
                <w:bCs/>
              </w:rPr>
              <w:t>65.3</w:t>
            </w:r>
          </w:p>
        </w:tc>
        <w:tc>
          <w:tcPr>
            <w:tcW w:w="678" w:type="pct"/>
          </w:tcPr>
          <w:p w14:paraId="56201CFD" w14:textId="77777777" w:rsidR="00E8049E" w:rsidRPr="0056665A" w:rsidRDefault="00E8049E" w:rsidP="008A3707">
            <w:pPr>
              <w:pStyle w:val="TableCopy"/>
              <w:jc w:val="right"/>
              <w:rPr>
                <w:b/>
                <w:bCs/>
              </w:rPr>
            </w:pPr>
            <w:r w:rsidRPr="0056665A">
              <w:rPr>
                <w:b/>
                <w:bCs/>
              </w:rPr>
              <w:t>-8.6%</w:t>
            </w:r>
          </w:p>
        </w:tc>
        <w:tc>
          <w:tcPr>
            <w:tcW w:w="490" w:type="pct"/>
          </w:tcPr>
          <w:p w14:paraId="29050628" w14:textId="5732D0FC" w:rsidR="00E8049E" w:rsidRPr="00E8049E" w:rsidRDefault="00E169E4" w:rsidP="008A3707">
            <w:pPr>
              <w:pStyle w:val="TableCopy"/>
              <w:jc w:val="right"/>
            </w:pPr>
            <w:r>
              <w:t>*</w:t>
            </w:r>
          </w:p>
        </w:tc>
      </w:tr>
      <w:tr w:rsidR="00E8049E" w:rsidRPr="00E8049E" w14:paraId="73F596F9" w14:textId="77777777" w:rsidTr="00E61687">
        <w:trPr>
          <w:trHeight w:val="60"/>
        </w:trPr>
        <w:tc>
          <w:tcPr>
            <w:tcW w:w="5000" w:type="pct"/>
            <w:gridSpan w:val="6"/>
          </w:tcPr>
          <w:p w14:paraId="1C3337EF" w14:textId="77777777" w:rsidR="00E8049E" w:rsidRPr="00885447" w:rsidRDefault="00E8049E" w:rsidP="007C0277">
            <w:pPr>
              <w:pStyle w:val="TableCopy"/>
              <w:rPr>
                <w:i/>
                <w:iCs/>
              </w:rPr>
            </w:pPr>
            <w:r w:rsidRPr="00885447">
              <w:rPr>
                <w:i/>
                <w:iCs/>
              </w:rPr>
              <w:lastRenderedPageBreak/>
              <w:t>The 2021-22 result was lower than the 2021-22 budget mainly due to the timing of payments for regional creative infrastructure projects.</w:t>
            </w:r>
          </w:p>
        </w:tc>
      </w:tr>
    </w:tbl>
    <w:p w14:paraId="6C84B3D9" w14:textId="77777777" w:rsidR="00FB312E" w:rsidRDefault="008A3707" w:rsidP="007C431F">
      <w:pPr>
        <w:pStyle w:val="FootnoteText"/>
        <w:spacing w:before="120"/>
      </w:pPr>
      <w:r w:rsidRPr="00E8049E">
        <w:t>Note</w:t>
      </w:r>
    </w:p>
    <w:p w14:paraId="3194305A" w14:textId="77777777" w:rsidR="00FB312E" w:rsidRDefault="00E169E4" w:rsidP="007C431F">
      <w:pPr>
        <w:pStyle w:val="FootnoteText"/>
        <w:spacing w:before="0"/>
      </w:pPr>
      <w:r>
        <w:t>*</w:t>
      </w:r>
      <w:r w:rsidR="008A3707" w:rsidRPr="00E8049E">
        <w:t xml:space="preserve"> Performance target achieved or exceeded</w:t>
      </w:r>
    </w:p>
    <w:p w14:paraId="22960C8E" w14:textId="77777777" w:rsidR="00FB312E" w:rsidRDefault="00682EC5" w:rsidP="007C431F">
      <w:pPr>
        <w:pStyle w:val="FootnoteText"/>
        <w:spacing w:before="0"/>
      </w:pPr>
      <w:r>
        <w:t>–</w:t>
      </w:r>
      <w:r w:rsidR="008A3707" w:rsidRPr="00E8049E">
        <w:t xml:space="preserve"> Performance target not achieved – within 5 per cent variance</w:t>
      </w:r>
    </w:p>
    <w:p w14:paraId="001C9FEC" w14:textId="7D077811" w:rsidR="00E8049E" w:rsidRPr="007C431F" w:rsidRDefault="000E36F2" w:rsidP="007C431F">
      <w:pPr>
        <w:pStyle w:val="FootnoteText"/>
        <w:spacing w:before="0" w:after="120"/>
      </w:pPr>
      <w:r>
        <w:t>#</w:t>
      </w:r>
      <w:r w:rsidR="008A3707" w:rsidRPr="00E8049E">
        <w:t xml:space="preserve"> Performance target not achieved – exceeds 5 per cent variance</w:t>
      </w:r>
    </w:p>
    <w:p w14:paraId="652FE3F1" w14:textId="436BF4F2" w:rsidR="00E8049E" w:rsidRPr="00E8049E" w:rsidRDefault="00E8049E" w:rsidP="00E8049E">
      <w:pPr>
        <w:rPr>
          <w:lang w:val="en-AU"/>
        </w:rPr>
      </w:pPr>
      <w:r w:rsidRPr="00E8049E">
        <w:rPr>
          <w:lang w:val="en-AU"/>
        </w:rPr>
        <w:t xml:space="preserve">Table 24 represents performance against the Sport, Recreation and Racing output. This output provides strategic leadership and investment in the sport, recreation and racing industries through innovation, sector and industry development and funding support. It supports community participation and inclusion in the sport, </w:t>
      </w:r>
      <w:proofErr w:type="gramStart"/>
      <w:r w:rsidRPr="00E8049E">
        <w:rPr>
          <w:lang w:val="en-AU"/>
        </w:rPr>
        <w:t>recreation</w:t>
      </w:r>
      <w:proofErr w:type="gramEnd"/>
      <w:r w:rsidRPr="00E8049E">
        <w:rPr>
          <w:lang w:val="en-AU"/>
        </w:rPr>
        <w:t xml:space="preserve"> and racing sectors by strengthening the capacity of sport and recreation organisations to deliver participation opportunities, improving community sport and recreation facilities across the state and guiding the development and management of state-level sporting facilities and events, to encourage participation by all Victorians.</w:t>
      </w:r>
    </w:p>
    <w:p w14:paraId="79489221" w14:textId="1FA0AE93" w:rsidR="00E8049E" w:rsidRPr="00E8049E" w:rsidRDefault="00E8049E" w:rsidP="00E8049E">
      <w:pPr>
        <w:rPr>
          <w:lang w:val="en-AU"/>
        </w:rPr>
      </w:pPr>
      <w:r w:rsidRPr="00E8049E">
        <w:rPr>
          <w:lang w:val="en-AU"/>
        </w:rPr>
        <w:t>This output also supports the development of the Victorian racing industry through strategic investment in world class racing and training infrastructure, the promotion of animal welfare and integrity initiatives and encourages participation and investment in the breeding industry to cement Victoria’s position as Australia’s premier racing state.</w:t>
      </w:r>
    </w:p>
    <w:p w14:paraId="701AF4B2" w14:textId="77777777" w:rsidR="00E8049E" w:rsidRPr="00E8049E" w:rsidRDefault="00E8049E" w:rsidP="007C0277">
      <w:pPr>
        <w:pStyle w:val="Heading5"/>
      </w:pPr>
      <w:r w:rsidRPr="00E8049E">
        <w:t>Table 24: Output – Sport, Recreation and Racing</w:t>
      </w:r>
    </w:p>
    <w:tbl>
      <w:tblPr>
        <w:tblStyle w:val="TableGrid"/>
        <w:tblW w:w="5000" w:type="pct"/>
        <w:tblLook w:val="0020" w:firstRow="1" w:lastRow="0" w:firstColumn="0" w:lastColumn="0" w:noHBand="0" w:noVBand="0"/>
        <w:tblCaption w:val="Table 24: Output – Sport, Recreation and Racing"/>
      </w:tblPr>
      <w:tblGrid>
        <w:gridCol w:w="4870"/>
        <w:gridCol w:w="1048"/>
        <w:gridCol w:w="1048"/>
        <w:gridCol w:w="1060"/>
        <w:gridCol w:w="1418"/>
        <w:gridCol w:w="1012"/>
      </w:tblGrid>
      <w:tr w:rsidR="00E8049E" w:rsidRPr="00E8049E" w14:paraId="42D5732D" w14:textId="77777777" w:rsidTr="008A3707">
        <w:trPr>
          <w:cnfStyle w:val="100000000000" w:firstRow="1" w:lastRow="0" w:firstColumn="0" w:lastColumn="0" w:oddVBand="0" w:evenVBand="0" w:oddHBand="0" w:evenHBand="0" w:firstRowFirstColumn="0" w:firstRowLastColumn="0" w:lastRowFirstColumn="0" w:lastRowLastColumn="0"/>
          <w:trHeight w:val="60"/>
          <w:tblHeader/>
        </w:trPr>
        <w:tc>
          <w:tcPr>
            <w:tcW w:w="2329" w:type="pct"/>
          </w:tcPr>
          <w:p w14:paraId="552A427B" w14:textId="77777777" w:rsidR="00E8049E" w:rsidRPr="00E8049E" w:rsidRDefault="00E8049E" w:rsidP="007C0277">
            <w:pPr>
              <w:pStyle w:val="TableCopy"/>
            </w:pPr>
            <w:r w:rsidRPr="00E8049E">
              <w:t>Performance measures</w:t>
            </w:r>
          </w:p>
        </w:tc>
        <w:tc>
          <w:tcPr>
            <w:tcW w:w="501" w:type="pct"/>
          </w:tcPr>
          <w:p w14:paraId="51453F3A" w14:textId="77777777" w:rsidR="00E8049E" w:rsidRPr="00E8049E" w:rsidRDefault="00E8049E" w:rsidP="008A3707">
            <w:pPr>
              <w:pStyle w:val="TableCopy"/>
              <w:jc w:val="right"/>
            </w:pPr>
            <w:r w:rsidRPr="00E8049E">
              <w:t>Unit of measure</w:t>
            </w:r>
          </w:p>
        </w:tc>
        <w:tc>
          <w:tcPr>
            <w:tcW w:w="501" w:type="pct"/>
          </w:tcPr>
          <w:p w14:paraId="6897660A" w14:textId="77777777" w:rsidR="00E8049E" w:rsidRPr="00E8049E" w:rsidRDefault="00E8049E" w:rsidP="008A3707">
            <w:pPr>
              <w:pStyle w:val="TableCopy"/>
              <w:jc w:val="right"/>
            </w:pPr>
            <w:r w:rsidRPr="00E8049E">
              <w:t>2021-22 actual</w:t>
            </w:r>
          </w:p>
        </w:tc>
        <w:tc>
          <w:tcPr>
            <w:tcW w:w="507" w:type="pct"/>
          </w:tcPr>
          <w:p w14:paraId="133282E6" w14:textId="77777777" w:rsidR="00E8049E" w:rsidRPr="00E8049E" w:rsidRDefault="00E8049E" w:rsidP="008A3707">
            <w:pPr>
              <w:pStyle w:val="TableCopy"/>
              <w:jc w:val="right"/>
            </w:pPr>
            <w:r w:rsidRPr="00E8049E">
              <w:t>2021-22 target</w:t>
            </w:r>
          </w:p>
        </w:tc>
        <w:tc>
          <w:tcPr>
            <w:tcW w:w="678" w:type="pct"/>
          </w:tcPr>
          <w:p w14:paraId="13D46F4C" w14:textId="77777777" w:rsidR="00E8049E" w:rsidRPr="00E8049E" w:rsidRDefault="00E8049E" w:rsidP="008A3707">
            <w:pPr>
              <w:pStyle w:val="TableCopy"/>
              <w:jc w:val="right"/>
            </w:pPr>
            <w:r w:rsidRPr="00E8049E">
              <w:t>Performance variation (%)</w:t>
            </w:r>
          </w:p>
        </w:tc>
        <w:tc>
          <w:tcPr>
            <w:tcW w:w="484" w:type="pct"/>
          </w:tcPr>
          <w:p w14:paraId="57BE83DC" w14:textId="77777777" w:rsidR="00E8049E" w:rsidRPr="00E8049E" w:rsidRDefault="00E8049E" w:rsidP="008A3707">
            <w:pPr>
              <w:pStyle w:val="TableCopy"/>
              <w:jc w:val="right"/>
            </w:pPr>
            <w:r w:rsidRPr="00E8049E">
              <w:t>Result</w:t>
            </w:r>
          </w:p>
        </w:tc>
      </w:tr>
      <w:tr w:rsidR="00E8049E" w:rsidRPr="00E8049E" w14:paraId="367443C8" w14:textId="77777777" w:rsidTr="00E61687">
        <w:trPr>
          <w:trHeight w:val="60"/>
        </w:trPr>
        <w:tc>
          <w:tcPr>
            <w:tcW w:w="5000" w:type="pct"/>
            <w:gridSpan w:val="6"/>
          </w:tcPr>
          <w:p w14:paraId="11B0608A" w14:textId="77777777" w:rsidR="00E8049E" w:rsidRPr="00864534" w:rsidRDefault="00E8049E" w:rsidP="007C0277">
            <w:pPr>
              <w:pStyle w:val="TableCopy"/>
              <w:rPr>
                <w:b/>
                <w:bCs/>
              </w:rPr>
            </w:pPr>
            <w:r w:rsidRPr="00864534">
              <w:rPr>
                <w:b/>
                <w:bCs/>
              </w:rPr>
              <w:t>Quantity</w:t>
            </w:r>
          </w:p>
        </w:tc>
      </w:tr>
      <w:tr w:rsidR="00E8049E" w:rsidRPr="00E8049E" w14:paraId="7C7F49F8" w14:textId="77777777" w:rsidTr="00E61687">
        <w:trPr>
          <w:trHeight w:val="60"/>
        </w:trPr>
        <w:tc>
          <w:tcPr>
            <w:tcW w:w="2329" w:type="pct"/>
          </w:tcPr>
          <w:p w14:paraId="25592B98" w14:textId="77777777" w:rsidR="00E8049E" w:rsidRPr="00E8049E" w:rsidRDefault="00E8049E" w:rsidP="007C0277">
            <w:pPr>
              <w:pStyle w:val="TableCopy"/>
            </w:pPr>
            <w:r w:rsidRPr="00E8049E">
              <w:t xml:space="preserve">Combat sports licences, registrations </w:t>
            </w:r>
            <w:r w:rsidRPr="00E8049E">
              <w:br/>
              <w:t>and permits issued</w:t>
            </w:r>
          </w:p>
        </w:tc>
        <w:tc>
          <w:tcPr>
            <w:tcW w:w="501" w:type="pct"/>
          </w:tcPr>
          <w:p w14:paraId="68EA3B2F" w14:textId="77777777" w:rsidR="00E8049E" w:rsidRPr="00E8049E" w:rsidRDefault="00E8049E" w:rsidP="00BF7831">
            <w:pPr>
              <w:pStyle w:val="TableCopy"/>
              <w:jc w:val="right"/>
            </w:pPr>
            <w:r w:rsidRPr="00E8049E">
              <w:t>number</w:t>
            </w:r>
          </w:p>
        </w:tc>
        <w:tc>
          <w:tcPr>
            <w:tcW w:w="501" w:type="pct"/>
          </w:tcPr>
          <w:p w14:paraId="7CED7986" w14:textId="77777777" w:rsidR="00E8049E" w:rsidRPr="00E8049E" w:rsidRDefault="00E8049E" w:rsidP="00BF7831">
            <w:pPr>
              <w:pStyle w:val="TableCopy"/>
              <w:jc w:val="right"/>
            </w:pPr>
            <w:r w:rsidRPr="00E8049E">
              <w:t>583</w:t>
            </w:r>
          </w:p>
        </w:tc>
        <w:tc>
          <w:tcPr>
            <w:tcW w:w="507" w:type="pct"/>
          </w:tcPr>
          <w:p w14:paraId="3D5C08C2" w14:textId="77777777" w:rsidR="00E8049E" w:rsidRPr="00E8049E" w:rsidRDefault="00E8049E" w:rsidP="00BF7831">
            <w:pPr>
              <w:pStyle w:val="TableCopy"/>
              <w:jc w:val="right"/>
            </w:pPr>
            <w:r w:rsidRPr="00E8049E">
              <w:t>550</w:t>
            </w:r>
          </w:p>
        </w:tc>
        <w:tc>
          <w:tcPr>
            <w:tcW w:w="678" w:type="pct"/>
          </w:tcPr>
          <w:p w14:paraId="0EC8D6B7" w14:textId="77777777" w:rsidR="00E8049E" w:rsidRPr="00E8049E" w:rsidRDefault="00E8049E" w:rsidP="00BF7831">
            <w:pPr>
              <w:pStyle w:val="TableCopy"/>
              <w:jc w:val="right"/>
            </w:pPr>
            <w:r w:rsidRPr="00E8049E">
              <w:t>6.0%</w:t>
            </w:r>
          </w:p>
        </w:tc>
        <w:tc>
          <w:tcPr>
            <w:tcW w:w="484" w:type="pct"/>
          </w:tcPr>
          <w:p w14:paraId="49E1F4F5" w14:textId="5143445C" w:rsidR="00E8049E" w:rsidRPr="00E8049E" w:rsidRDefault="00E169E4" w:rsidP="00BF7831">
            <w:pPr>
              <w:pStyle w:val="TableCopy"/>
              <w:jc w:val="right"/>
            </w:pPr>
            <w:r>
              <w:t>*</w:t>
            </w:r>
          </w:p>
        </w:tc>
      </w:tr>
      <w:tr w:rsidR="00E8049E" w:rsidRPr="00E8049E" w14:paraId="1E7127A3" w14:textId="77777777" w:rsidTr="00E61687">
        <w:trPr>
          <w:trHeight w:val="60"/>
        </w:trPr>
        <w:tc>
          <w:tcPr>
            <w:tcW w:w="5000" w:type="pct"/>
            <w:gridSpan w:val="6"/>
          </w:tcPr>
          <w:p w14:paraId="3A45AFAC" w14:textId="77777777" w:rsidR="00E8049E" w:rsidRPr="008D38E6" w:rsidRDefault="00E8049E" w:rsidP="007C0277">
            <w:pPr>
              <w:pStyle w:val="TableCopy"/>
              <w:rPr>
                <w:i/>
                <w:iCs/>
              </w:rPr>
            </w:pPr>
            <w:r w:rsidRPr="008D38E6">
              <w:rPr>
                <w:i/>
                <w:iCs/>
              </w:rPr>
              <w:t>Higher result due to a higher-than-anticipated number of combat sports events, leading to an increase in applications for licences, registrations and permits.</w:t>
            </w:r>
          </w:p>
        </w:tc>
      </w:tr>
      <w:tr w:rsidR="00E8049E" w:rsidRPr="00E8049E" w14:paraId="05A377BC" w14:textId="77777777" w:rsidTr="00E61687">
        <w:trPr>
          <w:trHeight w:val="60"/>
        </w:trPr>
        <w:tc>
          <w:tcPr>
            <w:tcW w:w="2329" w:type="pct"/>
          </w:tcPr>
          <w:p w14:paraId="760A5CFF" w14:textId="77777777" w:rsidR="00E8049E" w:rsidRPr="00E8049E" w:rsidRDefault="00E8049E" w:rsidP="007C0277">
            <w:pPr>
              <w:pStyle w:val="TableCopy"/>
            </w:pPr>
            <w:r w:rsidRPr="00E8049E">
              <w:t>Community Facility Grants: number approved</w:t>
            </w:r>
          </w:p>
        </w:tc>
        <w:tc>
          <w:tcPr>
            <w:tcW w:w="501" w:type="pct"/>
          </w:tcPr>
          <w:p w14:paraId="069E991A" w14:textId="77777777" w:rsidR="00E8049E" w:rsidRPr="00E8049E" w:rsidRDefault="00E8049E" w:rsidP="00BF7831">
            <w:pPr>
              <w:pStyle w:val="TableCopy"/>
              <w:jc w:val="right"/>
            </w:pPr>
            <w:r w:rsidRPr="00E8049E">
              <w:t>number</w:t>
            </w:r>
          </w:p>
        </w:tc>
        <w:tc>
          <w:tcPr>
            <w:tcW w:w="501" w:type="pct"/>
          </w:tcPr>
          <w:p w14:paraId="0D6434AB" w14:textId="77777777" w:rsidR="00E8049E" w:rsidRPr="00E8049E" w:rsidRDefault="00E8049E" w:rsidP="00BF7831">
            <w:pPr>
              <w:pStyle w:val="TableCopy"/>
              <w:jc w:val="right"/>
            </w:pPr>
            <w:r w:rsidRPr="00E8049E">
              <w:t>200</w:t>
            </w:r>
          </w:p>
        </w:tc>
        <w:tc>
          <w:tcPr>
            <w:tcW w:w="507" w:type="pct"/>
          </w:tcPr>
          <w:p w14:paraId="58453CC4" w14:textId="77777777" w:rsidR="00E8049E" w:rsidRPr="00E8049E" w:rsidRDefault="00E8049E" w:rsidP="00BF7831">
            <w:pPr>
              <w:pStyle w:val="TableCopy"/>
              <w:jc w:val="right"/>
            </w:pPr>
            <w:r w:rsidRPr="00E8049E">
              <w:t>140</w:t>
            </w:r>
          </w:p>
        </w:tc>
        <w:tc>
          <w:tcPr>
            <w:tcW w:w="678" w:type="pct"/>
          </w:tcPr>
          <w:p w14:paraId="73391154" w14:textId="77777777" w:rsidR="00E8049E" w:rsidRPr="00E8049E" w:rsidRDefault="00E8049E" w:rsidP="00BF7831">
            <w:pPr>
              <w:pStyle w:val="TableCopy"/>
              <w:jc w:val="right"/>
            </w:pPr>
            <w:r w:rsidRPr="00E8049E">
              <w:t>42.9%</w:t>
            </w:r>
          </w:p>
        </w:tc>
        <w:tc>
          <w:tcPr>
            <w:tcW w:w="484" w:type="pct"/>
          </w:tcPr>
          <w:p w14:paraId="6F5AB375" w14:textId="1A53BE84" w:rsidR="00E8049E" w:rsidRPr="00E8049E" w:rsidRDefault="00E169E4" w:rsidP="00BF7831">
            <w:pPr>
              <w:pStyle w:val="TableCopy"/>
              <w:jc w:val="right"/>
            </w:pPr>
            <w:r>
              <w:t>*</w:t>
            </w:r>
          </w:p>
        </w:tc>
      </w:tr>
      <w:tr w:rsidR="00E8049E" w:rsidRPr="00E8049E" w14:paraId="6D6285D8" w14:textId="77777777" w:rsidTr="00E61687">
        <w:trPr>
          <w:trHeight w:val="60"/>
        </w:trPr>
        <w:tc>
          <w:tcPr>
            <w:tcW w:w="5000" w:type="pct"/>
            <w:gridSpan w:val="6"/>
          </w:tcPr>
          <w:p w14:paraId="6B350DE2" w14:textId="7255FBE4" w:rsidR="00E8049E" w:rsidRPr="008D38E6" w:rsidRDefault="00E8049E" w:rsidP="007C0277">
            <w:pPr>
              <w:pStyle w:val="TableCopy"/>
              <w:rPr>
                <w:i/>
                <w:iCs/>
              </w:rPr>
            </w:pPr>
            <w:r w:rsidRPr="008D38E6">
              <w:rPr>
                <w:i/>
                <w:iCs/>
              </w:rPr>
              <w:t>Higher result due to the delivery of additional rounds of community infrastructure programs for the Community Cricket Program and the Local Sport Infrastructure program.</w:t>
            </w:r>
          </w:p>
        </w:tc>
      </w:tr>
      <w:tr w:rsidR="00E8049E" w:rsidRPr="00E8049E" w14:paraId="58A3E04E" w14:textId="77777777" w:rsidTr="00E61687">
        <w:trPr>
          <w:trHeight w:val="60"/>
        </w:trPr>
        <w:tc>
          <w:tcPr>
            <w:tcW w:w="2329" w:type="pct"/>
          </w:tcPr>
          <w:p w14:paraId="77B59B4A" w14:textId="77777777" w:rsidR="00E8049E" w:rsidRPr="00E8049E" w:rsidRDefault="00E8049E" w:rsidP="007C0277">
            <w:pPr>
              <w:pStyle w:val="TableCopy"/>
            </w:pPr>
            <w:r w:rsidRPr="00E8049E">
              <w:t>Funded State Sport and Recreation Associations that have a minimum of 40 per cent women on their boards</w:t>
            </w:r>
          </w:p>
        </w:tc>
        <w:tc>
          <w:tcPr>
            <w:tcW w:w="501" w:type="pct"/>
          </w:tcPr>
          <w:p w14:paraId="0D134E69" w14:textId="77777777" w:rsidR="00E8049E" w:rsidRPr="00E8049E" w:rsidRDefault="00E8049E" w:rsidP="00BF7831">
            <w:pPr>
              <w:pStyle w:val="TableCopy"/>
              <w:jc w:val="right"/>
            </w:pPr>
            <w:r w:rsidRPr="00E8049E">
              <w:t>number</w:t>
            </w:r>
          </w:p>
        </w:tc>
        <w:tc>
          <w:tcPr>
            <w:tcW w:w="501" w:type="pct"/>
          </w:tcPr>
          <w:p w14:paraId="38B3D49B" w14:textId="77777777" w:rsidR="00E8049E" w:rsidRPr="00E8049E" w:rsidRDefault="00E8049E" w:rsidP="00BF7831">
            <w:pPr>
              <w:pStyle w:val="TableCopy"/>
              <w:jc w:val="right"/>
            </w:pPr>
            <w:r w:rsidRPr="00E8049E">
              <w:t>91</w:t>
            </w:r>
          </w:p>
        </w:tc>
        <w:tc>
          <w:tcPr>
            <w:tcW w:w="507" w:type="pct"/>
          </w:tcPr>
          <w:p w14:paraId="65F01C91" w14:textId="77777777" w:rsidR="00E8049E" w:rsidRPr="00E8049E" w:rsidRDefault="00E8049E" w:rsidP="00BF7831">
            <w:pPr>
              <w:pStyle w:val="TableCopy"/>
              <w:jc w:val="right"/>
            </w:pPr>
            <w:r w:rsidRPr="00E8049E">
              <w:t>90</w:t>
            </w:r>
          </w:p>
        </w:tc>
        <w:tc>
          <w:tcPr>
            <w:tcW w:w="678" w:type="pct"/>
          </w:tcPr>
          <w:p w14:paraId="4784D3D9" w14:textId="77777777" w:rsidR="00E8049E" w:rsidRPr="00E8049E" w:rsidRDefault="00E8049E" w:rsidP="00BF7831">
            <w:pPr>
              <w:pStyle w:val="TableCopy"/>
              <w:jc w:val="right"/>
            </w:pPr>
            <w:r w:rsidRPr="00E8049E">
              <w:t>1.1%</w:t>
            </w:r>
          </w:p>
        </w:tc>
        <w:tc>
          <w:tcPr>
            <w:tcW w:w="484" w:type="pct"/>
          </w:tcPr>
          <w:p w14:paraId="4DBFF842" w14:textId="0A741C27" w:rsidR="00E8049E" w:rsidRPr="00E8049E" w:rsidRDefault="00E169E4" w:rsidP="00BF7831">
            <w:pPr>
              <w:pStyle w:val="TableCopy"/>
              <w:jc w:val="right"/>
            </w:pPr>
            <w:r>
              <w:t>*</w:t>
            </w:r>
          </w:p>
        </w:tc>
      </w:tr>
      <w:tr w:rsidR="00E8049E" w:rsidRPr="00E8049E" w14:paraId="1C6EC7CA" w14:textId="77777777" w:rsidTr="00E61687">
        <w:trPr>
          <w:trHeight w:val="60"/>
        </w:trPr>
        <w:tc>
          <w:tcPr>
            <w:tcW w:w="2329" w:type="pct"/>
          </w:tcPr>
          <w:p w14:paraId="21E0F27F" w14:textId="77777777" w:rsidR="00E8049E" w:rsidRPr="00E8049E" w:rsidRDefault="00E8049E" w:rsidP="007C0277">
            <w:pPr>
              <w:pStyle w:val="TableCopy"/>
            </w:pPr>
            <w:r w:rsidRPr="00E8049E">
              <w:t xml:space="preserve">Local Sports Infrastructure grant recipients </w:t>
            </w:r>
            <w:r w:rsidRPr="00E8049E">
              <w:br/>
              <w:t>which are regionally based</w:t>
            </w:r>
          </w:p>
        </w:tc>
        <w:tc>
          <w:tcPr>
            <w:tcW w:w="501" w:type="pct"/>
          </w:tcPr>
          <w:p w14:paraId="4DC3A3AA" w14:textId="77777777" w:rsidR="00E8049E" w:rsidRPr="00E8049E" w:rsidRDefault="00E8049E" w:rsidP="00BF7831">
            <w:pPr>
              <w:pStyle w:val="TableCopy"/>
              <w:jc w:val="right"/>
            </w:pPr>
            <w:r w:rsidRPr="00E8049E">
              <w:t>per cent</w:t>
            </w:r>
          </w:p>
        </w:tc>
        <w:tc>
          <w:tcPr>
            <w:tcW w:w="501" w:type="pct"/>
          </w:tcPr>
          <w:p w14:paraId="656A8D11" w14:textId="77777777" w:rsidR="00E8049E" w:rsidRPr="00E8049E" w:rsidRDefault="00E8049E" w:rsidP="00BF7831">
            <w:pPr>
              <w:pStyle w:val="TableCopy"/>
              <w:jc w:val="right"/>
            </w:pPr>
            <w:r w:rsidRPr="00E8049E">
              <w:t>55.2</w:t>
            </w:r>
          </w:p>
        </w:tc>
        <w:tc>
          <w:tcPr>
            <w:tcW w:w="507" w:type="pct"/>
          </w:tcPr>
          <w:p w14:paraId="43B2BCFC" w14:textId="77777777" w:rsidR="00E8049E" w:rsidRPr="00E8049E" w:rsidRDefault="00E8049E" w:rsidP="00BF7831">
            <w:pPr>
              <w:pStyle w:val="TableCopy"/>
              <w:jc w:val="right"/>
            </w:pPr>
            <w:r w:rsidRPr="00E8049E">
              <w:t>45</w:t>
            </w:r>
          </w:p>
        </w:tc>
        <w:tc>
          <w:tcPr>
            <w:tcW w:w="678" w:type="pct"/>
          </w:tcPr>
          <w:p w14:paraId="3B08FA65" w14:textId="77777777" w:rsidR="00E8049E" w:rsidRPr="00E8049E" w:rsidRDefault="00E8049E" w:rsidP="00BF7831">
            <w:pPr>
              <w:pStyle w:val="TableCopy"/>
              <w:jc w:val="right"/>
            </w:pPr>
            <w:r w:rsidRPr="00E8049E">
              <w:t>22.7%</w:t>
            </w:r>
          </w:p>
        </w:tc>
        <w:tc>
          <w:tcPr>
            <w:tcW w:w="484" w:type="pct"/>
          </w:tcPr>
          <w:p w14:paraId="627ACF47" w14:textId="031AC976" w:rsidR="00E8049E" w:rsidRPr="00E8049E" w:rsidRDefault="00E169E4" w:rsidP="00BF7831">
            <w:pPr>
              <w:pStyle w:val="TableCopy"/>
              <w:jc w:val="right"/>
            </w:pPr>
            <w:r>
              <w:t>*</w:t>
            </w:r>
          </w:p>
        </w:tc>
      </w:tr>
      <w:tr w:rsidR="00E8049E" w:rsidRPr="00E8049E" w14:paraId="6F00A648" w14:textId="77777777" w:rsidTr="00E61687">
        <w:trPr>
          <w:trHeight w:val="60"/>
        </w:trPr>
        <w:tc>
          <w:tcPr>
            <w:tcW w:w="5000" w:type="pct"/>
            <w:gridSpan w:val="6"/>
          </w:tcPr>
          <w:p w14:paraId="60F3408F" w14:textId="77777777" w:rsidR="00E8049E" w:rsidRPr="008D38E6" w:rsidRDefault="00E8049E" w:rsidP="007C0277">
            <w:pPr>
              <w:pStyle w:val="TableCopy"/>
              <w:rPr>
                <w:i/>
                <w:iCs/>
              </w:rPr>
            </w:pPr>
            <w:r w:rsidRPr="008D38E6">
              <w:rPr>
                <w:i/>
                <w:iCs/>
              </w:rPr>
              <w:t>Higher result due to a higher number of applications received and grants approved to recipients that are regionally based.</w:t>
            </w:r>
          </w:p>
        </w:tc>
      </w:tr>
      <w:tr w:rsidR="00E8049E" w:rsidRPr="00E8049E" w14:paraId="7C34D595" w14:textId="77777777" w:rsidTr="00E61687">
        <w:trPr>
          <w:trHeight w:val="60"/>
        </w:trPr>
        <w:tc>
          <w:tcPr>
            <w:tcW w:w="2329" w:type="pct"/>
          </w:tcPr>
          <w:p w14:paraId="06F80D6C" w14:textId="77777777" w:rsidR="00E8049E" w:rsidRPr="00E8049E" w:rsidRDefault="00E8049E" w:rsidP="007C0277">
            <w:pPr>
              <w:pStyle w:val="TableCopy"/>
            </w:pPr>
            <w:r w:rsidRPr="00E8049E">
              <w:t>Organisations submitting nominations for the Community Sport and Recreation Awards</w:t>
            </w:r>
          </w:p>
        </w:tc>
        <w:tc>
          <w:tcPr>
            <w:tcW w:w="501" w:type="pct"/>
          </w:tcPr>
          <w:p w14:paraId="7527A60C" w14:textId="77777777" w:rsidR="00E8049E" w:rsidRPr="00E8049E" w:rsidRDefault="00E8049E" w:rsidP="00BF7831">
            <w:pPr>
              <w:pStyle w:val="TableCopy"/>
              <w:jc w:val="right"/>
            </w:pPr>
            <w:r w:rsidRPr="00E8049E">
              <w:t>number</w:t>
            </w:r>
          </w:p>
        </w:tc>
        <w:tc>
          <w:tcPr>
            <w:tcW w:w="501" w:type="pct"/>
          </w:tcPr>
          <w:p w14:paraId="0D1A14F2" w14:textId="77777777" w:rsidR="00E8049E" w:rsidRPr="00E8049E" w:rsidRDefault="00E8049E" w:rsidP="00BF7831">
            <w:pPr>
              <w:pStyle w:val="TableCopy"/>
              <w:jc w:val="right"/>
            </w:pPr>
            <w:r w:rsidRPr="00E8049E">
              <w:t>70</w:t>
            </w:r>
          </w:p>
        </w:tc>
        <w:tc>
          <w:tcPr>
            <w:tcW w:w="507" w:type="pct"/>
          </w:tcPr>
          <w:p w14:paraId="3CA241AF" w14:textId="77777777" w:rsidR="00E8049E" w:rsidRPr="00E8049E" w:rsidRDefault="00E8049E" w:rsidP="00BF7831">
            <w:pPr>
              <w:pStyle w:val="TableCopy"/>
              <w:jc w:val="right"/>
            </w:pPr>
            <w:r w:rsidRPr="00E8049E">
              <w:t>70</w:t>
            </w:r>
          </w:p>
        </w:tc>
        <w:tc>
          <w:tcPr>
            <w:tcW w:w="678" w:type="pct"/>
          </w:tcPr>
          <w:p w14:paraId="37BEB223" w14:textId="77777777" w:rsidR="00E8049E" w:rsidRPr="00E8049E" w:rsidRDefault="00E8049E" w:rsidP="00BF7831">
            <w:pPr>
              <w:pStyle w:val="TableCopy"/>
              <w:jc w:val="right"/>
            </w:pPr>
            <w:r w:rsidRPr="00E8049E">
              <w:t>0.0%</w:t>
            </w:r>
          </w:p>
        </w:tc>
        <w:tc>
          <w:tcPr>
            <w:tcW w:w="484" w:type="pct"/>
          </w:tcPr>
          <w:p w14:paraId="29C4C135" w14:textId="2721D55E" w:rsidR="00E8049E" w:rsidRPr="00E8049E" w:rsidRDefault="00E169E4" w:rsidP="00BF7831">
            <w:pPr>
              <w:pStyle w:val="TableCopy"/>
              <w:jc w:val="right"/>
            </w:pPr>
            <w:r>
              <w:t>*</w:t>
            </w:r>
          </w:p>
        </w:tc>
      </w:tr>
      <w:tr w:rsidR="00E8049E" w:rsidRPr="00E8049E" w14:paraId="1E2D0A47" w14:textId="77777777" w:rsidTr="00E61687">
        <w:trPr>
          <w:trHeight w:val="60"/>
        </w:trPr>
        <w:tc>
          <w:tcPr>
            <w:tcW w:w="2329" w:type="pct"/>
          </w:tcPr>
          <w:p w14:paraId="11F2B256" w14:textId="77777777" w:rsidR="00E8049E" w:rsidRPr="00E8049E" w:rsidRDefault="00E8049E" w:rsidP="007C0277">
            <w:pPr>
              <w:pStyle w:val="TableCopy"/>
            </w:pPr>
            <w:r w:rsidRPr="00E8049E">
              <w:t xml:space="preserve">Projects in progress that relate to the planning </w:t>
            </w:r>
            <w:r w:rsidRPr="00E8049E">
              <w:br/>
              <w:t>and development of state level facilities</w:t>
            </w:r>
          </w:p>
        </w:tc>
        <w:tc>
          <w:tcPr>
            <w:tcW w:w="501" w:type="pct"/>
          </w:tcPr>
          <w:p w14:paraId="26B054CD" w14:textId="77777777" w:rsidR="00E8049E" w:rsidRPr="00E8049E" w:rsidRDefault="00E8049E" w:rsidP="00BF7831">
            <w:pPr>
              <w:pStyle w:val="TableCopy"/>
              <w:jc w:val="right"/>
            </w:pPr>
            <w:r w:rsidRPr="00E8049E">
              <w:t>number</w:t>
            </w:r>
          </w:p>
        </w:tc>
        <w:tc>
          <w:tcPr>
            <w:tcW w:w="501" w:type="pct"/>
          </w:tcPr>
          <w:p w14:paraId="55B201DB" w14:textId="77777777" w:rsidR="00E8049E" w:rsidRPr="00E8049E" w:rsidRDefault="00E8049E" w:rsidP="00BF7831">
            <w:pPr>
              <w:pStyle w:val="TableCopy"/>
              <w:jc w:val="right"/>
            </w:pPr>
            <w:r w:rsidRPr="00E8049E">
              <w:t>29</w:t>
            </w:r>
          </w:p>
        </w:tc>
        <w:tc>
          <w:tcPr>
            <w:tcW w:w="507" w:type="pct"/>
          </w:tcPr>
          <w:p w14:paraId="28FE100B" w14:textId="77777777" w:rsidR="00E8049E" w:rsidRPr="00E8049E" w:rsidRDefault="00E8049E" w:rsidP="00BF7831">
            <w:pPr>
              <w:pStyle w:val="TableCopy"/>
              <w:jc w:val="right"/>
            </w:pPr>
            <w:r w:rsidRPr="00E8049E">
              <w:t>20</w:t>
            </w:r>
          </w:p>
        </w:tc>
        <w:tc>
          <w:tcPr>
            <w:tcW w:w="678" w:type="pct"/>
          </w:tcPr>
          <w:p w14:paraId="35BA3589" w14:textId="77777777" w:rsidR="00E8049E" w:rsidRPr="00E8049E" w:rsidRDefault="00E8049E" w:rsidP="00BF7831">
            <w:pPr>
              <w:pStyle w:val="TableCopy"/>
              <w:jc w:val="right"/>
            </w:pPr>
            <w:r w:rsidRPr="00E8049E">
              <w:t>45.0%</w:t>
            </w:r>
          </w:p>
        </w:tc>
        <w:tc>
          <w:tcPr>
            <w:tcW w:w="484" w:type="pct"/>
          </w:tcPr>
          <w:p w14:paraId="43A4A3CF" w14:textId="0DF9DD1E" w:rsidR="00E8049E" w:rsidRPr="00E8049E" w:rsidRDefault="00E169E4" w:rsidP="00BF7831">
            <w:pPr>
              <w:pStyle w:val="TableCopy"/>
              <w:jc w:val="right"/>
            </w:pPr>
            <w:r>
              <w:t>*</w:t>
            </w:r>
          </w:p>
        </w:tc>
      </w:tr>
      <w:tr w:rsidR="00E8049E" w:rsidRPr="00E8049E" w14:paraId="52C74BE4" w14:textId="77777777" w:rsidTr="00B14AD0">
        <w:trPr>
          <w:trHeight w:val="340"/>
        </w:trPr>
        <w:tc>
          <w:tcPr>
            <w:tcW w:w="5000" w:type="pct"/>
            <w:gridSpan w:val="6"/>
          </w:tcPr>
          <w:p w14:paraId="40F0039C" w14:textId="77777777" w:rsidR="00E8049E" w:rsidRPr="008D38E6" w:rsidRDefault="00E8049E" w:rsidP="007C0277">
            <w:pPr>
              <w:pStyle w:val="TableCopy"/>
              <w:rPr>
                <w:i/>
                <w:iCs/>
              </w:rPr>
            </w:pPr>
            <w:r w:rsidRPr="008D38E6">
              <w:rPr>
                <w:i/>
                <w:iCs/>
              </w:rPr>
              <w:t>Higher result due to additional planning studies and infrastructure projects commencing in 2021-22.</w:t>
            </w:r>
          </w:p>
        </w:tc>
      </w:tr>
      <w:tr w:rsidR="00E8049E" w:rsidRPr="00E8049E" w14:paraId="6559A0EB" w14:textId="77777777" w:rsidTr="00B14AD0">
        <w:trPr>
          <w:trHeight w:val="340"/>
        </w:trPr>
        <w:tc>
          <w:tcPr>
            <w:tcW w:w="2329" w:type="pct"/>
          </w:tcPr>
          <w:p w14:paraId="42B749F6" w14:textId="77777777" w:rsidR="00E8049E" w:rsidRPr="00E8049E" w:rsidRDefault="00E8049E" w:rsidP="007C0277">
            <w:pPr>
              <w:pStyle w:val="TableCopy"/>
            </w:pPr>
            <w:r w:rsidRPr="00E8049E">
              <w:t>Racing industry development initiatives</w:t>
            </w:r>
          </w:p>
        </w:tc>
        <w:tc>
          <w:tcPr>
            <w:tcW w:w="501" w:type="pct"/>
          </w:tcPr>
          <w:p w14:paraId="0C9D3DEF" w14:textId="77777777" w:rsidR="00E8049E" w:rsidRPr="00E8049E" w:rsidRDefault="00E8049E" w:rsidP="00BF7831">
            <w:pPr>
              <w:pStyle w:val="TableCopy"/>
              <w:jc w:val="right"/>
            </w:pPr>
            <w:r w:rsidRPr="00E8049E">
              <w:t>number</w:t>
            </w:r>
          </w:p>
        </w:tc>
        <w:tc>
          <w:tcPr>
            <w:tcW w:w="501" w:type="pct"/>
          </w:tcPr>
          <w:p w14:paraId="075DABF4" w14:textId="77777777" w:rsidR="00E8049E" w:rsidRPr="00E8049E" w:rsidRDefault="00E8049E" w:rsidP="00BF7831">
            <w:pPr>
              <w:pStyle w:val="TableCopy"/>
              <w:jc w:val="right"/>
            </w:pPr>
            <w:r w:rsidRPr="00E8049E">
              <w:t>9</w:t>
            </w:r>
          </w:p>
        </w:tc>
        <w:tc>
          <w:tcPr>
            <w:tcW w:w="507" w:type="pct"/>
          </w:tcPr>
          <w:p w14:paraId="2F9A76F9" w14:textId="77777777" w:rsidR="00E8049E" w:rsidRPr="00E8049E" w:rsidRDefault="00E8049E" w:rsidP="00BF7831">
            <w:pPr>
              <w:pStyle w:val="TableCopy"/>
              <w:jc w:val="right"/>
            </w:pPr>
            <w:r w:rsidRPr="00E8049E">
              <w:t>9</w:t>
            </w:r>
          </w:p>
        </w:tc>
        <w:tc>
          <w:tcPr>
            <w:tcW w:w="678" w:type="pct"/>
          </w:tcPr>
          <w:p w14:paraId="53D3054C" w14:textId="77777777" w:rsidR="00E8049E" w:rsidRPr="00E8049E" w:rsidRDefault="00E8049E" w:rsidP="00BF7831">
            <w:pPr>
              <w:pStyle w:val="TableCopy"/>
              <w:jc w:val="right"/>
            </w:pPr>
            <w:r w:rsidRPr="00E8049E">
              <w:t>0.0%</w:t>
            </w:r>
          </w:p>
        </w:tc>
        <w:tc>
          <w:tcPr>
            <w:tcW w:w="484" w:type="pct"/>
          </w:tcPr>
          <w:p w14:paraId="617F2274" w14:textId="52DE7AE2" w:rsidR="00E8049E" w:rsidRPr="00E8049E" w:rsidRDefault="00E169E4" w:rsidP="00BF7831">
            <w:pPr>
              <w:pStyle w:val="TableCopy"/>
              <w:jc w:val="right"/>
            </w:pPr>
            <w:r>
              <w:t>*</w:t>
            </w:r>
          </w:p>
        </w:tc>
      </w:tr>
      <w:tr w:rsidR="00E8049E" w:rsidRPr="00E8049E" w14:paraId="4F028ED8" w14:textId="77777777" w:rsidTr="00E61687">
        <w:trPr>
          <w:trHeight w:val="60"/>
        </w:trPr>
        <w:tc>
          <w:tcPr>
            <w:tcW w:w="2329" w:type="pct"/>
          </w:tcPr>
          <w:p w14:paraId="3A7F3CF9" w14:textId="77777777" w:rsidR="00E8049E" w:rsidRPr="00E8049E" w:rsidRDefault="00E8049E" w:rsidP="007C0277">
            <w:pPr>
              <w:pStyle w:val="TableCopy"/>
            </w:pPr>
            <w:r w:rsidRPr="00E8049E">
              <w:t xml:space="preserve">Racing matters processed (including licences, </w:t>
            </w:r>
            <w:r w:rsidRPr="00E8049E">
              <w:br/>
              <w:t>permits and grant applications)</w:t>
            </w:r>
          </w:p>
        </w:tc>
        <w:tc>
          <w:tcPr>
            <w:tcW w:w="501" w:type="pct"/>
          </w:tcPr>
          <w:p w14:paraId="3E5301FC" w14:textId="77777777" w:rsidR="00E8049E" w:rsidRPr="00E8049E" w:rsidRDefault="00E8049E" w:rsidP="00BF7831">
            <w:pPr>
              <w:pStyle w:val="TableCopy"/>
              <w:jc w:val="right"/>
            </w:pPr>
            <w:r w:rsidRPr="00E8049E">
              <w:t>number</w:t>
            </w:r>
          </w:p>
        </w:tc>
        <w:tc>
          <w:tcPr>
            <w:tcW w:w="501" w:type="pct"/>
          </w:tcPr>
          <w:p w14:paraId="117FFF1C" w14:textId="77777777" w:rsidR="00E8049E" w:rsidRPr="00E8049E" w:rsidRDefault="00E8049E" w:rsidP="00BF7831">
            <w:pPr>
              <w:pStyle w:val="TableCopy"/>
              <w:jc w:val="right"/>
            </w:pPr>
            <w:r w:rsidRPr="00E8049E">
              <w:t>266</w:t>
            </w:r>
          </w:p>
        </w:tc>
        <w:tc>
          <w:tcPr>
            <w:tcW w:w="507" w:type="pct"/>
          </w:tcPr>
          <w:p w14:paraId="766A917C" w14:textId="77777777" w:rsidR="00E8049E" w:rsidRPr="00E8049E" w:rsidRDefault="00E8049E" w:rsidP="00BF7831">
            <w:pPr>
              <w:pStyle w:val="TableCopy"/>
              <w:jc w:val="right"/>
            </w:pPr>
            <w:r w:rsidRPr="00E8049E">
              <w:t>300</w:t>
            </w:r>
          </w:p>
        </w:tc>
        <w:tc>
          <w:tcPr>
            <w:tcW w:w="678" w:type="pct"/>
          </w:tcPr>
          <w:p w14:paraId="715C4AB7" w14:textId="77777777" w:rsidR="00E8049E" w:rsidRPr="00E8049E" w:rsidRDefault="00E8049E" w:rsidP="00BF7831">
            <w:pPr>
              <w:pStyle w:val="TableCopy"/>
              <w:jc w:val="right"/>
            </w:pPr>
            <w:r w:rsidRPr="00E8049E">
              <w:t>-11.3%</w:t>
            </w:r>
          </w:p>
        </w:tc>
        <w:tc>
          <w:tcPr>
            <w:tcW w:w="484" w:type="pct"/>
          </w:tcPr>
          <w:p w14:paraId="7CAB344E" w14:textId="2531BA8D" w:rsidR="00E8049E" w:rsidRPr="00E8049E" w:rsidRDefault="000E36F2" w:rsidP="00BF7831">
            <w:pPr>
              <w:pStyle w:val="TableCopy"/>
              <w:jc w:val="right"/>
            </w:pPr>
            <w:r>
              <w:t>#</w:t>
            </w:r>
          </w:p>
        </w:tc>
      </w:tr>
      <w:tr w:rsidR="00E8049E" w:rsidRPr="00E8049E" w14:paraId="0E967F69" w14:textId="77777777" w:rsidTr="00E61687">
        <w:trPr>
          <w:trHeight w:val="60"/>
        </w:trPr>
        <w:tc>
          <w:tcPr>
            <w:tcW w:w="5000" w:type="pct"/>
            <w:gridSpan w:val="6"/>
          </w:tcPr>
          <w:p w14:paraId="302ECDB6" w14:textId="77777777" w:rsidR="00E8049E" w:rsidRPr="008D38E6" w:rsidRDefault="00E8049E" w:rsidP="007C0277">
            <w:pPr>
              <w:pStyle w:val="TableCopy"/>
              <w:rPr>
                <w:i/>
                <w:iCs/>
              </w:rPr>
            </w:pPr>
            <w:r w:rsidRPr="008D38E6">
              <w:rPr>
                <w:i/>
                <w:iCs/>
              </w:rPr>
              <w:t>Lower result due to fewer grant applications being processed for the 2021 Spring Raceday Attraction Program. This was due to crowd restrictions in place due to COVID-19.</w:t>
            </w:r>
          </w:p>
        </w:tc>
      </w:tr>
      <w:tr w:rsidR="00E8049E" w:rsidRPr="00E8049E" w14:paraId="32AFB7D2" w14:textId="77777777" w:rsidTr="00E61687">
        <w:trPr>
          <w:trHeight w:val="60"/>
        </w:trPr>
        <w:tc>
          <w:tcPr>
            <w:tcW w:w="2329" w:type="pct"/>
          </w:tcPr>
          <w:p w14:paraId="3EA28CC7" w14:textId="77777777" w:rsidR="00E8049E" w:rsidRPr="00E8049E" w:rsidRDefault="00E8049E" w:rsidP="007C0277">
            <w:pPr>
              <w:pStyle w:val="TableCopy"/>
            </w:pPr>
            <w:r w:rsidRPr="00E8049E">
              <w:t>Significant Sporting Events Program – Events Facilitated</w:t>
            </w:r>
          </w:p>
        </w:tc>
        <w:tc>
          <w:tcPr>
            <w:tcW w:w="501" w:type="pct"/>
          </w:tcPr>
          <w:p w14:paraId="7CFF7985" w14:textId="77777777" w:rsidR="00E8049E" w:rsidRPr="00E8049E" w:rsidRDefault="00E8049E" w:rsidP="00BF7831">
            <w:pPr>
              <w:pStyle w:val="TableCopy"/>
              <w:jc w:val="right"/>
            </w:pPr>
            <w:r w:rsidRPr="00E8049E">
              <w:t>number</w:t>
            </w:r>
          </w:p>
        </w:tc>
        <w:tc>
          <w:tcPr>
            <w:tcW w:w="501" w:type="pct"/>
          </w:tcPr>
          <w:p w14:paraId="6FE5CB3D" w14:textId="77777777" w:rsidR="00E8049E" w:rsidRPr="00E8049E" w:rsidRDefault="00E8049E" w:rsidP="00BF7831">
            <w:pPr>
              <w:pStyle w:val="TableCopy"/>
              <w:jc w:val="right"/>
            </w:pPr>
            <w:r w:rsidRPr="00E8049E">
              <w:t>78</w:t>
            </w:r>
          </w:p>
        </w:tc>
        <w:tc>
          <w:tcPr>
            <w:tcW w:w="507" w:type="pct"/>
          </w:tcPr>
          <w:p w14:paraId="5DB2E0F7" w14:textId="77777777" w:rsidR="00E8049E" w:rsidRPr="00E8049E" w:rsidRDefault="00E8049E" w:rsidP="00BF7831">
            <w:pPr>
              <w:pStyle w:val="TableCopy"/>
              <w:jc w:val="right"/>
            </w:pPr>
            <w:r w:rsidRPr="00E8049E">
              <w:t>75</w:t>
            </w:r>
          </w:p>
        </w:tc>
        <w:tc>
          <w:tcPr>
            <w:tcW w:w="678" w:type="pct"/>
          </w:tcPr>
          <w:p w14:paraId="326D3CAC" w14:textId="77777777" w:rsidR="00E8049E" w:rsidRPr="00E8049E" w:rsidRDefault="00E8049E" w:rsidP="00BF7831">
            <w:pPr>
              <w:pStyle w:val="TableCopy"/>
              <w:jc w:val="right"/>
            </w:pPr>
            <w:r w:rsidRPr="00E8049E">
              <w:t>4.0%</w:t>
            </w:r>
          </w:p>
        </w:tc>
        <w:tc>
          <w:tcPr>
            <w:tcW w:w="484" w:type="pct"/>
          </w:tcPr>
          <w:p w14:paraId="23BD5D44" w14:textId="3FDFA210" w:rsidR="00E8049E" w:rsidRPr="00E8049E" w:rsidRDefault="00E169E4" w:rsidP="00BF7831">
            <w:pPr>
              <w:pStyle w:val="TableCopy"/>
              <w:jc w:val="right"/>
            </w:pPr>
            <w:r>
              <w:t>*</w:t>
            </w:r>
          </w:p>
        </w:tc>
      </w:tr>
      <w:tr w:rsidR="00E8049E" w:rsidRPr="00E8049E" w14:paraId="507C7F42" w14:textId="77777777" w:rsidTr="00E61687">
        <w:trPr>
          <w:trHeight w:val="60"/>
        </w:trPr>
        <w:tc>
          <w:tcPr>
            <w:tcW w:w="2329" w:type="pct"/>
          </w:tcPr>
          <w:p w14:paraId="1A2BBD05" w14:textId="77777777" w:rsidR="00E8049E" w:rsidRPr="00E8049E" w:rsidRDefault="00E8049E" w:rsidP="007C0277">
            <w:pPr>
              <w:pStyle w:val="TableCopy"/>
            </w:pPr>
            <w:r w:rsidRPr="00E8049E">
              <w:lastRenderedPageBreak/>
              <w:t>Sport and recreation organisations undertaking programs or activities to enhance participation</w:t>
            </w:r>
          </w:p>
        </w:tc>
        <w:tc>
          <w:tcPr>
            <w:tcW w:w="501" w:type="pct"/>
          </w:tcPr>
          <w:p w14:paraId="1AFF3878" w14:textId="77777777" w:rsidR="00E8049E" w:rsidRPr="00E8049E" w:rsidRDefault="00E8049E" w:rsidP="00BF7831">
            <w:pPr>
              <w:pStyle w:val="TableCopy"/>
              <w:jc w:val="right"/>
            </w:pPr>
            <w:r w:rsidRPr="00E8049E">
              <w:t>number</w:t>
            </w:r>
          </w:p>
        </w:tc>
        <w:tc>
          <w:tcPr>
            <w:tcW w:w="501" w:type="pct"/>
          </w:tcPr>
          <w:p w14:paraId="4C260A4A" w14:textId="77777777" w:rsidR="00E8049E" w:rsidRPr="00E8049E" w:rsidRDefault="00E8049E" w:rsidP="00BF7831">
            <w:pPr>
              <w:pStyle w:val="TableCopy"/>
              <w:jc w:val="right"/>
            </w:pPr>
            <w:r w:rsidRPr="00E8049E">
              <w:t>109</w:t>
            </w:r>
          </w:p>
        </w:tc>
        <w:tc>
          <w:tcPr>
            <w:tcW w:w="507" w:type="pct"/>
          </w:tcPr>
          <w:p w14:paraId="6A65A9A6" w14:textId="77777777" w:rsidR="00E8049E" w:rsidRPr="00E8049E" w:rsidRDefault="00E8049E" w:rsidP="00BF7831">
            <w:pPr>
              <w:pStyle w:val="TableCopy"/>
              <w:jc w:val="right"/>
            </w:pPr>
            <w:r w:rsidRPr="00E8049E">
              <w:t>112</w:t>
            </w:r>
          </w:p>
        </w:tc>
        <w:tc>
          <w:tcPr>
            <w:tcW w:w="678" w:type="pct"/>
          </w:tcPr>
          <w:p w14:paraId="592A2D4E" w14:textId="77777777" w:rsidR="00E8049E" w:rsidRPr="00E8049E" w:rsidRDefault="00E8049E" w:rsidP="00BF7831">
            <w:pPr>
              <w:pStyle w:val="TableCopy"/>
              <w:jc w:val="right"/>
            </w:pPr>
            <w:r w:rsidRPr="00E8049E">
              <w:t>-2.7%</w:t>
            </w:r>
          </w:p>
        </w:tc>
        <w:tc>
          <w:tcPr>
            <w:tcW w:w="484" w:type="pct"/>
          </w:tcPr>
          <w:p w14:paraId="4218E7AC" w14:textId="6A71CF58" w:rsidR="00E8049E" w:rsidRPr="00E8049E" w:rsidRDefault="00682EC5" w:rsidP="00BF7831">
            <w:pPr>
              <w:pStyle w:val="TableCopy"/>
              <w:jc w:val="right"/>
            </w:pPr>
            <w:r>
              <w:t>–</w:t>
            </w:r>
          </w:p>
        </w:tc>
      </w:tr>
      <w:tr w:rsidR="00E8049E" w:rsidRPr="00E8049E" w14:paraId="22CA7799" w14:textId="77777777" w:rsidTr="00E61687">
        <w:trPr>
          <w:trHeight w:val="60"/>
        </w:trPr>
        <w:tc>
          <w:tcPr>
            <w:tcW w:w="2329" w:type="pct"/>
          </w:tcPr>
          <w:p w14:paraId="532AF5A5" w14:textId="77777777" w:rsidR="00E8049E" w:rsidRPr="00E8049E" w:rsidRDefault="00E8049E" w:rsidP="007C0277">
            <w:pPr>
              <w:pStyle w:val="TableCopy"/>
            </w:pPr>
            <w:r w:rsidRPr="00E8049E">
              <w:t xml:space="preserve">Sporting club grants to recipients which are based </w:t>
            </w:r>
            <w:r w:rsidRPr="00E8049E">
              <w:br/>
              <w:t xml:space="preserve">in low socio-economic areas as identified by the </w:t>
            </w:r>
            <w:r w:rsidRPr="00E8049E">
              <w:br/>
              <w:t>SEIFA index</w:t>
            </w:r>
          </w:p>
        </w:tc>
        <w:tc>
          <w:tcPr>
            <w:tcW w:w="501" w:type="pct"/>
          </w:tcPr>
          <w:p w14:paraId="321E9FA5" w14:textId="77777777" w:rsidR="00E8049E" w:rsidRPr="00E8049E" w:rsidRDefault="00E8049E" w:rsidP="00BF7831">
            <w:pPr>
              <w:pStyle w:val="TableCopy"/>
              <w:jc w:val="right"/>
            </w:pPr>
            <w:r w:rsidRPr="00E8049E">
              <w:t>per cent</w:t>
            </w:r>
          </w:p>
        </w:tc>
        <w:tc>
          <w:tcPr>
            <w:tcW w:w="501" w:type="pct"/>
          </w:tcPr>
          <w:p w14:paraId="5BDF5B93" w14:textId="77777777" w:rsidR="00E8049E" w:rsidRPr="00E8049E" w:rsidRDefault="00E8049E" w:rsidP="00BF7831">
            <w:pPr>
              <w:pStyle w:val="TableCopy"/>
              <w:jc w:val="right"/>
            </w:pPr>
            <w:r w:rsidRPr="00E8049E">
              <w:t>51</w:t>
            </w:r>
          </w:p>
        </w:tc>
        <w:tc>
          <w:tcPr>
            <w:tcW w:w="507" w:type="pct"/>
          </w:tcPr>
          <w:p w14:paraId="22C9000E" w14:textId="77777777" w:rsidR="00E8049E" w:rsidRPr="00E8049E" w:rsidRDefault="00E8049E" w:rsidP="00BF7831">
            <w:pPr>
              <w:pStyle w:val="TableCopy"/>
              <w:jc w:val="right"/>
            </w:pPr>
            <w:r w:rsidRPr="00E8049E">
              <w:t>45</w:t>
            </w:r>
          </w:p>
        </w:tc>
        <w:tc>
          <w:tcPr>
            <w:tcW w:w="678" w:type="pct"/>
          </w:tcPr>
          <w:p w14:paraId="1413D0E9" w14:textId="77777777" w:rsidR="00E8049E" w:rsidRPr="00E8049E" w:rsidRDefault="00E8049E" w:rsidP="00BF7831">
            <w:pPr>
              <w:pStyle w:val="TableCopy"/>
              <w:jc w:val="right"/>
            </w:pPr>
            <w:r w:rsidRPr="00E8049E">
              <w:t>13.3%</w:t>
            </w:r>
          </w:p>
        </w:tc>
        <w:tc>
          <w:tcPr>
            <w:tcW w:w="484" w:type="pct"/>
          </w:tcPr>
          <w:p w14:paraId="57423A7B" w14:textId="4F402F9C" w:rsidR="00E8049E" w:rsidRPr="00E8049E" w:rsidRDefault="00E169E4" w:rsidP="00BF7831">
            <w:pPr>
              <w:pStyle w:val="TableCopy"/>
              <w:jc w:val="right"/>
            </w:pPr>
            <w:r>
              <w:t>*</w:t>
            </w:r>
          </w:p>
        </w:tc>
      </w:tr>
      <w:tr w:rsidR="00E8049E" w:rsidRPr="00E8049E" w14:paraId="563D0BA9" w14:textId="77777777" w:rsidTr="00E61687">
        <w:trPr>
          <w:trHeight w:val="60"/>
        </w:trPr>
        <w:tc>
          <w:tcPr>
            <w:tcW w:w="5000" w:type="pct"/>
            <w:gridSpan w:val="6"/>
          </w:tcPr>
          <w:p w14:paraId="4C5AE62C" w14:textId="77777777" w:rsidR="00E8049E" w:rsidRPr="008D38E6" w:rsidRDefault="00E8049E" w:rsidP="007C0277">
            <w:pPr>
              <w:pStyle w:val="TableCopy"/>
              <w:rPr>
                <w:i/>
                <w:iCs/>
              </w:rPr>
            </w:pPr>
            <w:r w:rsidRPr="008D38E6">
              <w:rPr>
                <w:i/>
                <w:iCs/>
              </w:rPr>
              <w:t>Higher result due to a higher-than-anticipated proportion of eligible applications being received from low-SEIFA areas for the program.</w:t>
            </w:r>
          </w:p>
        </w:tc>
      </w:tr>
      <w:tr w:rsidR="00E8049E" w:rsidRPr="00E8049E" w14:paraId="2B3DABB7" w14:textId="77777777" w:rsidTr="00E61687">
        <w:trPr>
          <w:trHeight w:val="60"/>
        </w:trPr>
        <w:tc>
          <w:tcPr>
            <w:tcW w:w="2329" w:type="pct"/>
          </w:tcPr>
          <w:p w14:paraId="7EF53EE3" w14:textId="77777777" w:rsidR="00E8049E" w:rsidRPr="00E8049E" w:rsidRDefault="00E8049E" w:rsidP="007C0277">
            <w:pPr>
              <w:pStyle w:val="TableCopy"/>
            </w:pPr>
            <w:r w:rsidRPr="00E8049E">
              <w:t xml:space="preserve">Sporting club grants to recipients which </w:t>
            </w:r>
            <w:r w:rsidRPr="00E8049E">
              <w:br/>
              <w:t>are regionally based</w:t>
            </w:r>
          </w:p>
        </w:tc>
        <w:tc>
          <w:tcPr>
            <w:tcW w:w="501" w:type="pct"/>
          </w:tcPr>
          <w:p w14:paraId="217A8B45" w14:textId="77777777" w:rsidR="00E8049E" w:rsidRPr="00E8049E" w:rsidRDefault="00E8049E" w:rsidP="00BF7831">
            <w:pPr>
              <w:pStyle w:val="TableCopy"/>
              <w:jc w:val="right"/>
            </w:pPr>
            <w:r w:rsidRPr="00E8049E">
              <w:t>per cent</w:t>
            </w:r>
          </w:p>
        </w:tc>
        <w:tc>
          <w:tcPr>
            <w:tcW w:w="501" w:type="pct"/>
          </w:tcPr>
          <w:p w14:paraId="753D92D5" w14:textId="77777777" w:rsidR="00E8049E" w:rsidRPr="00E8049E" w:rsidRDefault="00E8049E" w:rsidP="00BF7831">
            <w:pPr>
              <w:pStyle w:val="TableCopy"/>
              <w:jc w:val="right"/>
            </w:pPr>
            <w:r w:rsidRPr="00E8049E">
              <w:t>44</w:t>
            </w:r>
          </w:p>
        </w:tc>
        <w:tc>
          <w:tcPr>
            <w:tcW w:w="507" w:type="pct"/>
          </w:tcPr>
          <w:p w14:paraId="5636DB21" w14:textId="77777777" w:rsidR="00E8049E" w:rsidRPr="00E8049E" w:rsidRDefault="00E8049E" w:rsidP="00BF7831">
            <w:pPr>
              <w:pStyle w:val="TableCopy"/>
              <w:jc w:val="right"/>
            </w:pPr>
            <w:r w:rsidRPr="00E8049E">
              <w:t>35</w:t>
            </w:r>
          </w:p>
        </w:tc>
        <w:tc>
          <w:tcPr>
            <w:tcW w:w="678" w:type="pct"/>
          </w:tcPr>
          <w:p w14:paraId="1181749B" w14:textId="77777777" w:rsidR="00E8049E" w:rsidRPr="00E8049E" w:rsidRDefault="00E8049E" w:rsidP="00BF7831">
            <w:pPr>
              <w:pStyle w:val="TableCopy"/>
              <w:jc w:val="right"/>
            </w:pPr>
            <w:r w:rsidRPr="00E8049E">
              <w:t>25.7%</w:t>
            </w:r>
          </w:p>
        </w:tc>
        <w:tc>
          <w:tcPr>
            <w:tcW w:w="484" w:type="pct"/>
          </w:tcPr>
          <w:p w14:paraId="2E631C33" w14:textId="079B3999" w:rsidR="00E8049E" w:rsidRPr="00E8049E" w:rsidRDefault="00E169E4" w:rsidP="00BF7831">
            <w:pPr>
              <w:pStyle w:val="TableCopy"/>
              <w:jc w:val="right"/>
            </w:pPr>
            <w:r>
              <w:t>*</w:t>
            </w:r>
          </w:p>
        </w:tc>
      </w:tr>
      <w:tr w:rsidR="00E8049E" w:rsidRPr="00E8049E" w14:paraId="031C28B7" w14:textId="77777777" w:rsidTr="00E61687">
        <w:trPr>
          <w:trHeight w:val="60"/>
        </w:trPr>
        <w:tc>
          <w:tcPr>
            <w:tcW w:w="5000" w:type="pct"/>
            <w:gridSpan w:val="6"/>
          </w:tcPr>
          <w:p w14:paraId="77F1677D" w14:textId="77777777" w:rsidR="00E8049E" w:rsidRPr="008D38E6" w:rsidRDefault="00E8049E" w:rsidP="007C0277">
            <w:pPr>
              <w:pStyle w:val="TableCopy"/>
              <w:rPr>
                <w:i/>
                <w:iCs/>
              </w:rPr>
            </w:pPr>
            <w:r w:rsidRPr="008D38E6">
              <w:rPr>
                <w:i/>
                <w:iCs/>
              </w:rPr>
              <w:t>Higher result due to a higher-than-anticipated proportion of eligible applications being received from regional areas for the program.</w:t>
            </w:r>
          </w:p>
        </w:tc>
      </w:tr>
      <w:tr w:rsidR="00E8049E" w:rsidRPr="00E8049E" w14:paraId="6257BB91" w14:textId="77777777" w:rsidTr="00B14AD0">
        <w:trPr>
          <w:trHeight w:val="340"/>
        </w:trPr>
        <w:tc>
          <w:tcPr>
            <w:tcW w:w="2329" w:type="pct"/>
          </w:tcPr>
          <w:p w14:paraId="6A52A329" w14:textId="77777777" w:rsidR="00E8049E" w:rsidRPr="00E8049E" w:rsidRDefault="00E8049E" w:rsidP="007C0277">
            <w:pPr>
              <w:pStyle w:val="TableCopy"/>
            </w:pPr>
            <w:r w:rsidRPr="00E8049E">
              <w:t>Sporting club grants: number approved</w:t>
            </w:r>
          </w:p>
        </w:tc>
        <w:tc>
          <w:tcPr>
            <w:tcW w:w="501" w:type="pct"/>
          </w:tcPr>
          <w:p w14:paraId="7F4A3BF4" w14:textId="77777777" w:rsidR="00E8049E" w:rsidRPr="00E8049E" w:rsidRDefault="00E8049E" w:rsidP="00BF7831">
            <w:pPr>
              <w:pStyle w:val="TableCopy"/>
              <w:jc w:val="right"/>
            </w:pPr>
            <w:r w:rsidRPr="00E8049E">
              <w:t>number</w:t>
            </w:r>
          </w:p>
        </w:tc>
        <w:tc>
          <w:tcPr>
            <w:tcW w:w="501" w:type="pct"/>
          </w:tcPr>
          <w:p w14:paraId="5DEAEB3C" w14:textId="77777777" w:rsidR="00E8049E" w:rsidRPr="00E8049E" w:rsidRDefault="00E8049E" w:rsidP="00BF7831">
            <w:pPr>
              <w:pStyle w:val="TableCopy"/>
              <w:jc w:val="right"/>
            </w:pPr>
            <w:r w:rsidRPr="00E8049E">
              <w:t>935</w:t>
            </w:r>
          </w:p>
        </w:tc>
        <w:tc>
          <w:tcPr>
            <w:tcW w:w="507" w:type="pct"/>
          </w:tcPr>
          <w:p w14:paraId="184F56B5" w14:textId="77777777" w:rsidR="00E8049E" w:rsidRPr="00E8049E" w:rsidRDefault="00E8049E" w:rsidP="00BF7831">
            <w:pPr>
              <w:pStyle w:val="TableCopy"/>
              <w:jc w:val="right"/>
            </w:pPr>
            <w:r w:rsidRPr="00E8049E">
              <w:t>750</w:t>
            </w:r>
          </w:p>
        </w:tc>
        <w:tc>
          <w:tcPr>
            <w:tcW w:w="678" w:type="pct"/>
          </w:tcPr>
          <w:p w14:paraId="36BE2589" w14:textId="77777777" w:rsidR="00E8049E" w:rsidRPr="00E8049E" w:rsidRDefault="00E8049E" w:rsidP="00BF7831">
            <w:pPr>
              <w:pStyle w:val="TableCopy"/>
              <w:jc w:val="right"/>
            </w:pPr>
            <w:r w:rsidRPr="00E8049E">
              <w:t>24.7%</w:t>
            </w:r>
          </w:p>
        </w:tc>
        <w:tc>
          <w:tcPr>
            <w:tcW w:w="484" w:type="pct"/>
          </w:tcPr>
          <w:p w14:paraId="37B2D30F" w14:textId="586B5FAC" w:rsidR="00E8049E" w:rsidRPr="00E8049E" w:rsidRDefault="00E169E4" w:rsidP="00BF7831">
            <w:pPr>
              <w:pStyle w:val="TableCopy"/>
              <w:jc w:val="right"/>
            </w:pPr>
            <w:r>
              <w:t>*</w:t>
            </w:r>
          </w:p>
        </w:tc>
      </w:tr>
      <w:tr w:rsidR="00E8049E" w:rsidRPr="00E8049E" w14:paraId="1B9319DE" w14:textId="77777777" w:rsidTr="00B14AD0">
        <w:trPr>
          <w:trHeight w:val="340"/>
        </w:trPr>
        <w:tc>
          <w:tcPr>
            <w:tcW w:w="5000" w:type="pct"/>
            <w:gridSpan w:val="6"/>
          </w:tcPr>
          <w:p w14:paraId="5AC390B3" w14:textId="77777777" w:rsidR="00E8049E" w:rsidRPr="008D38E6" w:rsidRDefault="00E8049E" w:rsidP="007C0277">
            <w:pPr>
              <w:pStyle w:val="TableCopy"/>
              <w:rPr>
                <w:i/>
                <w:iCs/>
              </w:rPr>
            </w:pPr>
            <w:r w:rsidRPr="008D38E6">
              <w:rPr>
                <w:i/>
                <w:iCs/>
              </w:rPr>
              <w:t xml:space="preserve">Higher result due to additional grants that were approved as part of the COVID-related ‘Event Support Stream’ </w:t>
            </w:r>
          </w:p>
        </w:tc>
      </w:tr>
      <w:tr w:rsidR="00E8049E" w:rsidRPr="00E8049E" w14:paraId="6EB9D6DB" w14:textId="77777777" w:rsidTr="00E61687">
        <w:trPr>
          <w:trHeight w:val="60"/>
        </w:trPr>
        <w:tc>
          <w:tcPr>
            <w:tcW w:w="2329" w:type="pct"/>
          </w:tcPr>
          <w:p w14:paraId="75541045" w14:textId="77777777" w:rsidR="00E8049E" w:rsidRPr="00E8049E" w:rsidRDefault="00E8049E" w:rsidP="007C0277">
            <w:pPr>
              <w:pStyle w:val="TableCopy"/>
            </w:pPr>
            <w:r w:rsidRPr="00E8049E">
              <w:t xml:space="preserve">Sports with athletes on Victorian Institute of Sport </w:t>
            </w:r>
            <w:r w:rsidRPr="00E8049E">
              <w:br/>
              <w:t>(VIS) scholarships</w:t>
            </w:r>
          </w:p>
        </w:tc>
        <w:tc>
          <w:tcPr>
            <w:tcW w:w="501" w:type="pct"/>
          </w:tcPr>
          <w:p w14:paraId="350110DE" w14:textId="77777777" w:rsidR="00E8049E" w:rsidRPr="00E8049E" w:rsidRDefault="00E8049E" w:rsidP="00BF7831">
            <w:pPr>
              <w:pStyle w:val="TableCopy"/>
              <w:jc w:val="right"/>
            </w:pPr>
            <w:r w:rsidRPr="00E8049E">
              <w:t>number</w:t>
            </w:r>
          </w:p>
        </w:tc>
        <w:tc>
          <w:tcPr>
            <w:tcW w:w="501" w:type="pct"/>
          </w:tcPr>
          <w:p w14:paraId="04F0DA69" w14:textId="77777777" w:rsidR="00E8049E" w:rsidRPr="00E8049E" w:rsidRDefault="00E8049E" w:rsidP="00BF7831">
            <w:pPr>
              <w:pStyle w:val="TableCopy"/>
              <w:jc w:val="right"/>
            </w:pPr>
            <w:r w:rsidRPr="00E8049E">
              <w:t>49</w:t>
            </w:r>
          </w:p>
        </w:tc>
        <w:tc>
          <w:tcPr>
            <w:tcW w:w="507" w:type="pct"/>
          </w:tcPr>
          <w:p w14:paraId="26F7A5BE" w14:textId="77777777" w:rsidR="00E8049E" w:rsidRPr="00E8049E" w:rsidRDefault="00E8049E" w:rsidP="00BF7831">
            <w:pPr>
              <w:pStyle w:val="TableCopy"/>
              <w:jc w:val="right"/>
            </w:pPr>
            <w:r w:rsidRPr="00E8049E">
              <w:t>45</w:t>
            </w:r>
          </w:p>
        </w:tc>
        <w:tc>
          <w:tcPr>
            <w:tcW w:w="678" w:type="pct"/>
          </w:tcPr>
          <w:p w14:paraId="059E3B53" w14:textId="77777777" w:rsidR="00E8049E" w:rsidRPr="00E8049E" w:rsidRDefault="00E8049E" w:rsidP="00BF7831">
            <w:pPr>
              <w:pStyle w:val="TableCopy"/>
              <w:jc w:val="right"/>
            </w:pPr>
            <w:r w:rsidRPr="00E8049E">
              <w:t>8.9%</w:t>
            </w:r>
          </w:p>
        </w:tc>
        <w:tc>
          <w:tcPr>
            <w:tcW w:w="484" w:type="pct"/>
          </w:tcPr>
          <w:p w14:paraId="225695B4" w14:textId="4A9087F0" w:rsidR="00E8049E" w:rsidRPr="00E8049E" w:rsidRDefault="00E169E4" w:rsidP="00BF7831">
            <w:pPr>
              <w:pStyle w:val="TableCopy"/>
              <w:jc w:val="right"/>
            </w:pPr>
            <w:r>
              <w:t>*</w:t>
            </w:r>
          </w:p>
        </w:tc>
      </w:tr>
      <w:tr w:rsidR="00E8049E" w:rsidRPr="00E8049E" w14:paraId="1257B936" w14:textId="77777777" w:rsidTr="00E61687">
        <w:trPr>
          <w:trHeight w:val="60"/>
        </w:trPr>
        <w:tc>
          <w:tcPr>
            <w:tcW w:w="5000" w:type="pct"/>
            <w:gridSpan w:val="6"/>
          </w:tcPr>
          <w:p w14:paraId="6A747FCD" w14:textId="67AD4666" w:rsidR="00E8049E" w:rsidRPr="008D38E6" w:rsidRDefault="00E8049E" w:rsidP="007C0277">
            <w:pPr>
              <w:pStyle w:val="TableCopy"/>
              <w:rPr>
                <w:i/>
                <w:iCs/>
              </w:rPr>
            </w:pPr>
            <w:r w:rsidRPr="008D38E6">
              <w:rPr>
                <w:i/>
                <w:iCs/>
              </w:rPr>
              <w:t xml:space="preserve">Higher result due to the increased investment to the VIS enabling it to increase the number of sport programs and VIS athletes under scholarship. </w:t>
            </w:r>
          </w:p>
        </w:tc>
      </w:tr>
      <w:tr w:rsidR="00E8049E" w:rsidRPr="00E8049E" w14:paraId="2344DCF9" w14:textId="77777777" w:rsidTr="00E61687">
        <w:trPr>
          <w:trHeight w:val="60"/>
        </w:trPr>
        <w:tc>
          <w:tcPr>
            <w:tcW w:w="2329" w:type="pct"/>
          </w:tcPr>
          <w:p w14:paraId="4A690902" w14:textId="77777777" w:rsidR="00E8049E" w:rsidRPr="00E8049E" w:rsidRDefault="00E8049E" w:rsidP="007C0277">
            <w:pPr>
              <w:pStyle w:val="TableCopy"/>
            </w:pPr>
            <w:r w:rsidRPr="00E8049E">
              <w:t>Victorian categorised athletes supported by the VIS</w:t>
            </w:r>
          </w:p>
        </w:tc>
        <w:tc>
          <w:tcPr>
            <w:tcW w:w="501" w:type="pct"/>
          </w:tcPr>
          <w:p w14:paraId="3A8B7B00" w14:textId="77777777" w:rsidR="00E8049E" w:rsidRPr="00E8049E" w:rsidRDefault="00E8049E" w:rsidP="00BF7831">
            <w:pPr>
              <w:pStyle w:val="TableCopy"/>
              <w:jc w:val="right"/>
            </w:pPr>
            <w:r w:rsidRPr="00E8049E">
              <w:t>per cent</w:t>
            </w:r>
          </w:p>
        </w:tc>
        <w:tc>
          <w:tcPr>
            <w:tcW w:w="501" w:type="pct"/>
          </w:tcPr>
          <w:p w14:paraId="13FA90B6" w14:textId="77777777" w:rsidR="00E8049E" w:rsidRPr="00E8049E" w:rsidRDefault="00E8049E" w:rsidP="00BF7831">
            <w:pPr>
              <w:pStyle w:val="TableCopy"/>
              <w:jc w:val="right"/>
            </w:pPr>
            <w:r w:rsidRPr="00E8049E">
              <w:t>93</w:t>
            </w:r>
          </w:p>
        </w:tc>
        <w:tc>
          <w:tcPr>
            <w:tcW w:w="507" w:type="pct"/>
          </w:tcPr>
          <w:p w14:paraId="0E8E4434" w14:textId="77777777" w:rsidR="00E8049E" w:rsidRPr="00E8049E" w:rsidRDefault="00E8049E" w:rsidP="00BF7831">
            <w:pPr>
              <w:pStyle w:val="TableCopy"/>
              <w:jc w:val="right"/>
            </w:pPr>
            <w:r w:rsidRPr="00E8049E">
              <w:t>45</w:t>
            </w:r>
          </w:p>
        </w:tc>
        <w:tc>
          <w:tcPr>
            <w:tcW w:w="678" w:type="pct"/>
          </w:tcPr>
          <w:p w14:paraId="02DB2735" w14:textId="77777777" w:rsidR="00E8049E" w:rsidRPr="00E8049E" w:rsidRDefault="00E8049E" w:rsidP="00BF7831">
            <w:pPr>
              <w:pStyle w:val="TableCopy"/>
              <w:jc w:val="right"/>
            </w:pPr>
            <w:r w:rsidRPr="00E8049E">
              <w:t>106.7%</w:t>
            </w:r>
          </w:p>
        </w:tc>
        <w:tc>
          <w:tcPr>
            <w:tcW w:w="484" w:type="pct"/>
          </w:tcPr>
          <w:p w14:paraId="2C7BC517" w14:textId="352830DE" w:rsidR="00E8049E" w:rsidRPr="00E8049E" w:rsidRDefault="00E169E4" w:rsidP="00BF7831">
            <w:pPr>
              <w:pStyle w:val="TableCopy"/>
              <w:jc w:val="right"/>
            </w:pPr>
            <w:r>
              <w:t>*</w:t>
            </w:r>
          </w:p>
        </w:tc>
      </w:tr>
      <w:tr w:rsidR="00E8049E" w:rsidRPr="00E8049E" w14:paraId="19215DC2" w14:textId="77777777" w:rsidTr="00E61687">
        <w:trPr>
          <w:trHeight w:val="60"/>
        </w:trPr>
        <w:tc>
          <w:tcPr>
            <w:tcW w:w="5000" w:type="pct"/>
            <w:gridSpan w:val="6"/>
          </w:tcPr>
          <w:p w14:paraId="23DE103B" w14:textId="77777777" w:rsidR="00E8049E" w:rsidRPr="00E8049E" w:rsidRDefault="00E8049E" w:rsidP="007C0277">
            <w:pPr>
              <w:pStyle w:val="TableCopy"/>
            </w:pPr>
            <w:r w:rsidRPr="00E8049E">
              <w:t>Higher result due to the increased investment in the VIS allowing it to offer all Victorian categorised athletes a VIS scholarship.</w:t>
            </w:r>
          </w:p>
        </w:tc>
      </w:tr>
      <w:tr w:rsidR="00E8049E" w:rsidRPr="00E8049E" w14:paraId="2526D501" w14:textId="77777777" w:rsidTr="00E61687">
        <w:trPr>
          <w:trHeight w:val="60"/>
        </w:trPr>
        <w:tc>
          <w:tcPr>
            <w:tcW w:w="2329" w:type="pct"/>
          </w:tcPr>
          <w:p w14:paraId="3016A967" w14:textId="77777777" w:rsidR="00E8049E" w:rsidRPr="00E8049E" w:rsidRDefault="00E8049E" w:rsidP="007C0277">
            <w:pPr>
              <w:pStyle w:val="TableCopy"/>
            </w:pPr>
            <w:r w:rsidRPr="00E8049E">
              <w:t>Victorian Institute of Sport scholarship holders on national teams/squads</w:t>
            </w:r>
          </w:p>
        </w:tc>
        <w:tc>
          <w:tcPr>
            <w:tcW w:w="501" w:type="pct"/>
          </w:tcPr>
          <w:p w14:paraId="706DAAA8" w14:textId="77777777" w:rsidR="00E8049E" w:rsidRPr="00E8049E" w:rsidRDefault="00E8049E" w:rsidP="00BF7831">
            <w:pPr>
              <w:pStyle w:val="TableCopy"/>
              <w:jc w:val="right"/>
            </w:pPr>
            <w:r w:rsidRPr="00E8049E">
              <w:t>per cent</w:t>
            </w:r>
          </w:p>
        </w:tc>
        <w:tc>
          <w:tcPr>
            <w:tcW w:w="501" w:type="pct"/>
          </w:tcPr>
          <w:p w14:paraId="3A38F1DB" w14:textId="77777777" w:rsidR="00E8049E" w:rsidRPr="00E8049E" w:rsidRDefault="00E8049E" w:rsidP="00BF7831">
            <w:pPr>
              <w:pStyle w:val="TableCopy"/>
              <w:jc w:val="right"/>
            </w:pPr>
            <w:r w:rsidRPr="00E8049E">
              <w:t>70</w:t>
            </w:r>
          </w:p>
        </w:tc>
        <w:tc>
          <w:tcPr>
            <w:tcW w:w="507" w:type="pct"/>
          </w:tcPr>
          <w:p w14:paraId="35A33E18" w14:textId="77777777" w:rsidR="00E8049E" w:rsidRPr="00E8049E" w:rsidRDefault="00E8049E" w:rsidP="00BF7831">
            <w:pPr>
              <w:pStyle w:val="TableCopy"/>
              <w:jc w:val="right"/>
            </w:pPr>
            <w:r w:rsidRPr="00E8049E">
              <w:t>60</w:t>
            </w:r>
          </w:p>
        </w:tc>
        <w:tc>
          <w:tcPr>
            <w:tcW w:w="678" w:type="pct"/>
          </w:tcPr>
          <w:p w14:paraId="5291E8E6" w14:textId="77777777" w:rsidR="00E8049E" w:rsidRPr="00E8049E" w:rsidRDefault="00E8049E" w:rsidP="00BF7831">
            <w:pPr>
              <w:pStyle w:val="TableCopy"/>
              <w:jc w:val="right"/>
            </w:pPr>
            <w:r w:rsidRPr="00E8049E">
              <w:t>16.7%</w:t>
            </w:r>
          </w:p>
        </w:tc>
        <w:tc>
          <w:tcPr>
            <w:tcW w:w="484" w:type="pct"/>
          </w:tcPr>
          <w:p w14:paraId="42A092A6" w14:textId="0AF0677C" w:rsidR="00E8049E" w:rsidRPr="00E8049E" w:rsidRDefault="00E169E4" w:rsidP="00BF7831">
            <w:pPr>
              <w:pStyle w:val="TableCopy"/>
              <w:jc w:val="right"/>
            </w:pPr>
            <w:r>
              <w:t>*</w:t>
            </w:r>
          </w:p>
        </w:tc>
      </w:tr>
      <w:tr w:rsidR="00E8049E" w:rsidRPr="00E8049E" w14:paraId="1C91F054" w14:textId="77777777" w:rsidTr="00B14AD0">
        <w:trPr>
          <w:trHeight w:val="340"/>
        </w:trPr>
        <w:tc>
          <w:tcPr>
            <w:tcW w:w="5000" w:type="pct"/>
            <w:gridSpan w:val="6"/>
          </w:tcPr>
          <w:p w14:paraId="5DC65403" w14:textId="77777777" w:rsidR="00E8049E" w:rsidRPr="008D38E6" w:rsidRDefault="00E8049E" w:rsidP="007C0277">
            <w:pPr>
              <w:pStyle w:val="TableCopy"/>
              <w:rPr>
                <w:i/>
                <w:iCs/>
                <w:spacing w:val="-2"/>
              </w:rPr>
            </w:pPr>
            <w:r w:rsidRPr="008D38E6">
              <w:rPr>
                <w:i/>
                <w:iCs/>
                <w:spacing w:val="-2"/>
              </w:rPr>
              <w:t xml:space="preserve">Higher result due to a higher percentage of eligible VIS scholarship athletes being selected on national teams/squads. </w:t>
            </w:r>
          </w:p>
        </w:tc>
      </w:tr>
      <w:tr w:rsidR="00680EA6" w:rsidRPr="00E8049E" w14:paraId="245419EA" w14:textId="77777777" w:rsidTr="008D10E7">
        <w:trPr>
          <w:trHeight w:val="283"/>
        </w:trPr>
        <w:tc>
          <w:tcPr>
            <w:tcW w:w="5000" w:type="pct"/>
            <w:gridSpan w:val="6"/>
          </w:tcPr>
          <w:p w14:paraId="04B4BA1A" w14:textId="22ADE900" w:rsidR="00680EA6" w:rsidRPr="00E8049E" w:rsidRDefault="00680EA6" w:rsidP="007C0277">
            <w:pPr>
              <w:pStyle w:val="TableCopy"/>
            </w:pPr>
            <w:r w:rsidRPr="00864534">
              <w:rPr>
                <w:b/>
                <w:bCs/>
              </w:rPr>
              <w:t>Quality</w:t>
            </w:r>
          </w:p>
        </w:tc>
      </w:tr>
      <w:tr w:rsidR="00E8049E" w:rsidRPr="00E8049E" w14:paraId="0130313A" w14:textId="77777777" w:rsidTr="00E61687">
        <w:trPr>
          <w:trHeight w:val="60"/>
        </w:trPr>
        <w:tc>
          <w:tcPr>
            <w:tcW w:w="2329" w:type="pct"/>
          </w:tcPr>
          <w:p w14:paraId="4972EEC3" w14:textId="77777777" w:rsidR="00E8049E" w:rsidRPr="00E8049E" w:rsidRDefault="00E8049E" w:rsidP="007C0277">
            <w:pPr>
              <w:pStyle w:val="TableCopy"/>
            </w:pPr>
            <w:r w:rsidRPr="00E8049E">
              <w:t>Contract management of outdoor recreation camps meets agreed key performance indicators</w:t>
            </w:r>
          </w:p>
        </w:tc>
        <w:tc>
          <w:tcPr>
            <w:tcW w:w="501" w:type="pct"/>
          </w:tcPr>
          <w:p w14:paraId="593E96FD" w14:textId="77777777" w:rsidR="00E8049E" w:rsidRPr="00E8049E" w:rsidRDefault="00E8049E" w:rsidP="00BF7831">
            <w:pPr>
              <w:pStyle w:val="TableCopy"/>
              <w:jc w:val="right"/>
            </w:pPr>
            <w:r w:rsidRPr="00E8049E">
              <w:t>per cent</w:t>
            </w:r>
          </w:p>
        </w:tc>
        <w:tc>
          <w:tcPr>
            <w:tcW w:w="501" w:type="pct"/>
          </w:tcPr>
          <w:p w14:paraId="5133542E" w14:textId="77777777" w:rsidR="00E8049E" w:rsidRPr="00E8049E" w:rsidRDefault="00E8049E" w:rsidP="00BF7831">
            <w:pPr>
              <w:pStyle w:val="TableCopy"/>
              <w:jc w:val="right"/>
            </w:pPr>
            <w:r w:rsidRPr="00E8049E">
              <w:t>89</w:t>
            </w:r>
          </w:p>
        </w:tc>
        <w:tc>
          <w:tcPr>
            <w:tcW w:w="507" w:type="pct"/>
          </w:tcPr>
          <w:p w14:paraId="3931549C" w14:textId="77777777" w:rsidR="00E8049E" w:rsidRPr="00E8049E" w:rsidRDefault="00E8049E" w:rsidP="00BF7831">
            <w:pPr>
              <w:pStyle w:val="TableCopy"/>
              <w:jc w:val="right"/>
            </w:pPr>
            <w:r w:rsidRPr="00E8049E">
              <w:t>90</w:t>
            </w:r>
          </w:p>
        </w:tc>
        <w:tc>
          <w:tcPr>
            <w:tcW w:w="678" w:type="pct"/>
          </w:tcPr>
          <w:p w14:paraId="3487ADBA" w14:textId="77777777" w:rsidR="00E8049E" w:rsidRPr="00E8049E" w:rsidRDefault="00E8049E" w:rsidP="00BF7831">
            <w:pPr>
              <w:pStyle w:val="TableCopy"/>
              <w:jc w:val="right"/>
            </w:pPr>
            <w:r w:rsidRPr="00E8049E">
              <w:t>-1.1%</w:t>
            </w:r>
          </w:p>
        </w:tc>
        <w:tc>
          <w:tcPr>
            <w:tcW w:w="484" w:type="pct"/>
          </w:tcPr>
          <w:p w14:paraId="5420963B" w14:textId="5FBA6E1B" w:rsidR="00E8049E" w:rsidRPr="00E8049E" w:rsidRDefault="00682EC5" w:rsidP="00BF7831">
            <w:pPr>
              <w:pStyle w:val="TableCopy"/>
              <w:jc w:val="right"/>
            </w:pPr>
            <w:r>
              <w:t>–</w:t>
            </w:r>
          </w:p>
        </w:tc>
      </w:tr>
      <w:tr w:rsidR="00680EA6" w:rsidRPr="00E8049E" w14:paraId="4381EB5B" w14:textId="77777777" w:rsidTr="00680EA6">
        <w:trPr>
          <w:trHeight w:val="60"/>
        </w:trPr>
        <w:tc>
          <w:tcPr>
            <w:tcW w:w="5000" w:type="pct"/>
            <w:gridSpan w:val="6"/>
          </w:tcPr>
          <w:p w14:paraId="01AC2130" w14:textId="243C3995" w:rsidR="00680EA6" w:rsidRPr="00E8049E" w:rsidRDefault="00680EA6" w:rsidP="007C0277">
            <w:pPr>
              <w:pStyle w:val="TableCopy"/>
            </w:pPr>
            <w:r w:rsidRPr="00864534">
              <w:rPr>
                <w:b/>
                <w:bCs/>
              </w:rPr>
              <w:t>Timeliness</w:t>
            </w:r>
          </w:p>
        </w:tc>
      </w:tr>
      <w:tr w:rsidR="00E8049E" w:rsidRPr="00E8049E" w14:paraId="2BA84431" w14:textId="77777777" w:rsidTr="00E61687">
        <w:trPr>
          <w:trHeight w:val="60"/>
        </w:trPr>
        <w:tc>
          <w:tcPr>
            <w:tcW w:w="2329" w:type="pct"/>
          </w:tcPr>
          <w:p w14:paraId="6A2ECF62" w14:textId="77777777" w:rsidR="00E8049E" w:rsidRPr="00E8049E" w:rsidRDefault="00E8049E" w:rsidP="007C0277">
            <w:pPr>
              <w:pStyle w:val="TableCopy"/>
            </w:pPr>
            <w:r w:rsidRPr="00E8049E">
              <w:t xml:space="preserve">Community Cricket Program milestones delivered </w:t>
            </w:r>
            <w:r w:rsidRPr="00E8049E">
              <w:br/>
              <w:t>within agreed timeframes</w:t>
            </w:r>
          </w:p>
        </w:tc>
        <w:tc>
          <w:tcPr>
            <w:tcW w:w="501" w:type="pct"/>
          </w:tcPr>
          <w:p w14:paraId="20D6E4D4" w14:textId="77777777" w:rsidR="00E8049E" w:rsidRPr="00E8049E" w:rsidRDefault="00E8049E" w:rsidP="00BF7831">
            <w:pPr>
              <w:pStyle w:val="TableCopy"/>
              <w:jc w:val="right"/>
            </w:pPr>
            <w:r w:rsidRPr="00E8049E">
              <w:t>per cent</w:t>
            </w:r>
          </w:p>
        </w:tc>
        <w:tc>
          <w:tcPr>
            <w:tcW w:w="501" w:type="pct"/>
          </w:tcPr>
          <w:p w14:paraId="6F156703" w14:textId="77777777" w:rsidR="00E8049E" w:rsidRPr="00E8049E" w:rsidRDefault="00E8049E" w:rsidP="00BF7831">
            <w:pPr>
              <w:pStyle w:val="TableCopy"/>
              <w:jc w:val="right"/>
            </w:pPr>
            <w:r w:rsidRPr="00E8049E">
              <w:t>95</w:t>
            </w:r>
          </w:p>
        </w:tc>
        <w:tc>
          <w:tcPr>
            <w:tcW w:w="507" w:type="pct"/>
          </w:tcPr>
          <w:p w14:paraId="231DE1AA" w14:textId="77777777" w:rsidR="00E8049E" w:rsidRPr="00E8049E" w:rsidRDefault="00E8049E" w:rsidP="00BF7831">
            <w:pPr>
              <w:pStyle w:val="TableCopy"/>
              <w:jc w:val="right"/>
            </w:pPr>
            <w:r w:rsidRPr="00E8049E">
              <w:t>90</w:t>
            </w:r>
          </w:p>
        </w:tc>
        <w:tc>
          <w:tcPr>
            <w:tcW w:w="678" w:type="pct"/>
          </w:tcPr>
          <w:p w14:paraId="4C670F19" w14:textId="77777777" w:rsidR="00E8049E" w:rsidRPr="00E8049E" w:rsidRDefault="00E8049E" w:rsidP="00BF7831">
            <w:pPr>
              <w:pStyle w:val="TableCopy"/>
              <w:jc w:val="right"/>
            </w:pPr>
            <w:r w:rsidRPr="00E8049E">
              <w:t>5.6%</w:t>
            </w:r>
          </w:p>
        </w:tc>
        <w:tc>
          <w:tcPr>
            <w:tcW w:w="484" w:type="pct"/>
          </w:tcPr>
          <w:p w14:paraId="28BB11D8" w14:textId="03E90527" w:rsidR="00E8049E" w:rsidRPr="00E8049E" w:rsidRDefault="00E169E4" w:rsidP="00BF7831">
            <w:pPr>
              <w:pStyle w:val="TableCopy"/>
              <w:jc w:val="right"/>
            </w:pPr>
            <w:r>
              <w:t>*</w:t>
            </w:r>
          </w:p>
        </w:tc>
      </w:tr>
      <w:tr w:rsidR="00E8049E" w:rsidRPr="00E8049E" w14:paraId="2B35973B" w14:textId="77777777" w:rsidTr="00E61687">
        <w:trPr>
          <w:trHeight w:val="60"/>
        </w:trPr>
        <w:tc>
          <w:tcPr>
            <w:tcW w:w="5000" w:type="pct"/>
            <w:gridSpan w:val="6"/>
          </w:tcPr>
          <w:p w14:paraId="714CD288" w14:textId="77777777" w:rsidR="00E8049E" w:rsidRPr="008D38E6" w:rsidRDefault="00E8049E" w:rsidP="007C0277">
            <w:pPr>
              <w:pStyle w:val="TableCopy"/>
              <w:rPr>
                <w:i/>
                <w:iCs/>
              </w:rPr>
            </w:pPr>
            <w:r w:rsidRPr="008D38E6">
              <w:rPr>
                <w:i/>
                <w:iCs/>
              </w:rPr>
              <w:t>Higher result due to a focus on relationship management with grant recipients resulting in higher proportion of funded projects completing milestones within agreed timeframes.</w:t>
            </w:r>
          </w:p>
        </w:tc>
      </w:tr>
      <w:tr w:rsidR="00680EA6" w:rsidRPr="00E8049E" w14:paraId="79B96A45" w14:textId="77777777" w:rsidTr="00680EA6">
        <w:trPr>
          <w:trHeight w:val="60"/>
        </w:trPr>
        <w:tc>
          <w:tcPr>
            <w:tcW w:w="5000" w:type="pct"/>
            <w:gridSpan w:val="6"/>
          </w:tcPr>
          <w:p w14:paraId="79E5A35F" w14:textId="30DD6C70" w:rsidR="00680EA6" w:rsidRPr="00E8049E" w:rsidRDefault="00680EA6" w:rsidP="007C0277">
            <w:pPr>
              <w:pStyle w:val="TableCopy"/>
            </w:pPr>
            <w:r w:rsidRPr="0056665A">
              <w:rPr>
                <w:b/>
                <w:bCs/>
              </w:rPr>
              <w:t>Cost</w:t>
            </w:r>
          </w:p>
        </w:tc>
      </w:tr>
      <w:tr w:rsidR="00E8049E" w:rsidRPr="00E8049E" w14:paraId="0D200B2C" w14:textId="77777777" w:rsidTr="00E61687">
        <w:trPr>
          <w:trHeight w:val="60"/>
        </w:trPr>
        <w:tc>
          <w:tcPr>
            <w:tcW w:w="2329" w:type="pct"/>
          </w:tcPr>
          <w:p w14:paraId="592ED585" w14:textId="77777777" w:rsidR="00E8049E" w:rsidRPr="0056665A" w:rsidRDefault="00E8049E" w:rsidP="007C0277">
            <w:pPr>
              <w:pStyle w:val="TableCopy"/>
              <w:rPr>
                <w:b/>
                <w:bCs/>
              </w:rPr>
            </w:pPr>
            <w:r w:rsidRPr="0056665A">
              <w:rPr>
                <w:b/>
                <w:bCs/>
              </w:rPr>
              <w:t>Total output cost</w:t>
            </w:r>
          </w:p>
        </w:tc>
        <w:tc>
          <w:tcPr>
            <w:tcW w:w="501" w:type="pct"/>
          </w:tcPr>
          <w:p w14:paraId="74C24447" w14:textId="77777777" w:rsidR="00E8049E" w:rsidRPr="0056665A" w:rsidRDefault="00E8049E" w:rsidP="00BF7831">
            <w:pPr>
              <w:pStyle w:val="TableCopy"/>
              <w:jc w:val="right"/>
              <w:rPr>
                <w:b/>
                <w:bCs/>
              </w:rPr>
            </w:pPr>
            <w:r w:rsidRPr="0056665A">
              <w:rPr>
                <w:b/>
                <w:bCs/>
              </w:rPr>
              <w:t>$ million</w:t>
            </w:r>
          </w:p>
        </w:tc>
        <w:tc>
          <w:tcPr>
            <w:tcW w:w="501" w:type="pct"/>
          </w:tcPr>
          <w:p w14:paraId="5BC24663" w14:textId="77777777" w:rsidR="00E8049E" w:rsidRPr="0056665A" w:rsidRDefault="00E8049E" w:rsidP="00BF7831">
            <w:pPr>
              <w:pStyle w:val="TableCopy"/>
              <w:jc w:val="right"/>
              <w:rPr>
                <w:b/>
                <w:bCs/>
              </w:rPr>
            </w:pPr>
            <w:r w:rsidRPr="0056665A">
              <w:rPr>
                <w:b/>
                <w:bCs/>
              </w:rPr>
              <w:t>742.9</w:t>
            </w:r>
          </w:p>
        </w:tc>
        <w:tc>
          <w:tcPr>
            <w:tcW w:w="507" w:type="pct"/>
          </w:tcPr>
          <w:p w14:paraId="471321B3" w14:textId="77777777" w:rsidR="00E8049E" w:rsidRPr="0056665A" w:rsidRDefault="00E8049E" w:rsidP="00BF7831">
            <w:pPr>
              <w:pStyle w:val="TableCopy"/>
              <w:jc w:val="right"/>
              <w:rPr>
                <w:b/>
                <w:bCs/>
              </w:rPr>
            </w:pPr>
            <w:r w:rsidRPr="0056665A">
              <w:rPr>
                <w:b/>
                <w:bCs/>
              </w:rPr>
              <w:t>497.4</w:t>
            </w:r>
          </w:p>
        </w:tc>
        <w:tc>
          <w:tcPr>
            <w:tcW w:w="678" w:type="pct"/>
          </w:tcPr>
          <w:p w14:paraId="4400B2C8" w14:textId="77777777" w:rsidR="00E8049E" w:rsidRPr="0056665A" w:rsidRDefault="00E8049E" w:rsidP="00BF7831">
            <w:pPr>
              <w:pStyle w:val="TableCopy"/>
              <w:jc w:val="right"/>
              <w:rPr>
                <w:b/>
                <w:bCs/>
              </w:rPr>
            </w:pPr>
            <w:r w:rsidRPr="0056665A">
              <w:rPr>
                <w:b/>
                <w:bCs/>
              </w:rPr>
              <w:t>49.4%</w:t>
            </w:r>
          </w:p>
        </w:tc>
        <w:tc>
          <w:tcPr>
            <w:tcW w:w="484" w:type="pct"/>
          </w:tcPr>
          <w:p w14:paraId="69D78BEE" w14:textId="30ECBD29" w:rsidR="00E8049E" w:rsidRPr="00E8049E" w:rsidRDefault="000E36F2" w:rsidP="00BF7831">
            <w:pPr>
              <w:pStyle w:val="TableCopy"/>
              <w:jc w:val="right"/>
            </w:pPr>
            <w:r>
              <w:t>#</w:t>
            </w:r>
          </w:p>
        </w:tc>
      </w:tr>
      <w:tr w:rsidR="00E8049E" w:rsidRPr="00E8049E" w14:paraId="78BB6BD9" w14:textId="77777777" w:rsidTr="00E61687">
        <w:trPr>
          <w:trHeight w:val="60"/>
        </w:trPr>
        <w:tc>
          <w:tcPr>
            <w:tcW w:w="5000" w:type="pct"/>
            <w:gridSpan w:val="6"/>
          </w:tcPr>
          <w:p w14:paraId="21594511" w14:textId="77777777" w:rsidR="00E8049E" w:rsidRPr="008D38E6" w:rsidRDefault="00E8049E" w:rsidP="007C0277">
            <w:pPr>
              <w:pStyle w:val="TableCopy"/>
              <w:rPr>
                <w:i/>
                <w:iCs/>
              </w:rPr>
            </w:pPr>
            <w:r w:rsidRPr="008D38E6">
              <w:rPr>
                <w:i/>
                <w:iCs/>
              </w:rPr>
              <w:t>The 2021-22 result was higher than the 2021-22 budget mainly due to additional funding for a range of Sport and Recreation grant programs, primarily COVID-19 support for the sector.</w:t>
            </w:r>
          </w:p>
        </w:tc>
      </w:tr>
    </w:tbl>
    <w:p w14:paraId="5379EDBA" w14:textId="77777777" w:rsidR="007C431F" w:rsidRPr="007C431F" w:rsidRDefault="00F00BC8" w:rsidP="007C431F">
      <w:pPr>
        <w:pStyle w:val="FootnoteText"/>
      </w:pPr>
      <w:r w:rsidRPr="007C431F">
        <w:t>Note:</w:t>
      </w:r>
    </w:p>
    <w:p w14:paraId="2DB4C070" w14:textId="77777777" w:rsidR="007C431F" w:rsidRPr="007C431F" w:rsidRDefault="00E169E4" w:rsidP="007C431F">
      <w:pPr>
        <w:pStyle w:val="FootnoteText"/>
      </w:pPr>
      <w:r w:rsidRPr="007C431F">
        <w:t>*</w:t>
      </w:r>
      <w:r w:rsidR="00F00BC8" w:rsidRPr="007C431F">
        <w:t xml:space="preserve"> Performance target achieved or exceeded</w:t>
      </w:r>
    </w:p>
    <w:p w14:paraId="0EEB815B" w14:textId="77777777" w:rsidR="007C431F" w:rsidRPr="007C431F" w:rsidRDefault="00682EC5" w:rsidP="007C431F">
      <w:pPr>
        <w:pStyle w:val="FootnoteText"/>
      </w:pPr>
      <w:r w:rsidRPr="007C431F">
        <w:t>–</w:t>
      </w:r>
      <w:r w:rsidR="00F00BC8" w:rsidRPr="007C431F">
        <w:t xml:space="preserve"> Performance target not achieved – within 5 per cent variance</w:t>
      </w:r>
    </w:p>
    <w:p w14:paraId="03B5E057" w14:textId="6AEFDC83" w:rsidR="00E8049E" w:rsidRPr="007C431F" w:rsidRDefault="000E36F2" w:rsidP="007C431F">
      <w:pPr>
        <w:pStyle w:val="FootnoteText"/>
        <w:spacing w:after="180"/>
      </w:pPr>
      <w:r w:rsidRPr="007C431F">
        <w:t>#</w:t>
      </w:r>
      <w:r w:rsidR="00F00BC8" w:rsidRPr="007C431F">
        <w:t xml:space="preserve"> Performance target not achieved – exceeds 5 per cent variance</w:t>
      </w:r>
    </w:p>
    <w:p w14:paraId="567741A5" w14:textId="77777777" w:rsidR="008D38E6" w:rsidRDefault="008D38E6" w:rsidP="00E8049E">
      <w:pPr>
        <w:rPr>
          <w:lang w:val="en-AU"/>
        </w:rPr>
      </w:pPr>
      <w:r>
        <w:rPr>
          <w:lang w:val="en-AU"/>
        </w:rPr>
        <w:br w:type="page"/>
      </w:r>
    </w:p>
    <w:p w14:paraId="736C24DF" w14:textId="4B27F1E2" w:rsidR="00E8049E" w:rsidRPr="00E8049E" w:rsidRDefault="00E8049E" w:rsidP="00E8049E">
      <w:pPr>
        <w:rPr>
          <w:lang w:val="en-AU"/>
        </w:rPr>
      </w:pPr>
      <w:r w:rsidRPr="00E8049E">
        <w:rPr>
          <w:lang w:val="en-AU"/>
        </w:rPr>
        <w:lastRenderedPageBreak/>
        <w:t>Table 25 represents performance against the Tourism and Major Events output. This output maximises employment and the long-term economic benefits of tourism and major events to Victoria by developing and marketing the State as a competitive destination.</w:t>
      </w:r>
    </w:p>
    <w:p w14:paraId="16CF72DB" w14:textId="77777777" w:rsidR="00E8049E" w:rsidRPr="00E8049E" w:rsidRDefault="00E8049E" w:rsidP="007C0277">
      <w:pPr>
        <w:pStyle w:val="Heading5"/>
      </w:pPr>
      <w:r w:rsidRPr="00E8049E">
        <w:t>Table 25: Output – Tourism and Major Events</w:t>
      </w:r>
    </w:p>
    <w:tbl>
      <w:tblPr>
        <w:tblStyle w:val="TableGrid"/>
        <w:tblW w:w="5000" w:type="pct"/>
        <w:tblLook w:val="0020" w:firstRow="1" w:lastRow="0" w:firstColumn="0" w:lastColumn="0" w:noHBand="0" w:noVBand="0"/>
        <w:tblCaption w:val="Table 25: Output – Tourism and Major Events"/>
      </w:tblPr>
      <w:tblGrid>
        <w:gridCol w:w="4870"/>
        <w:gridCol w:w="1048"/>
        <w:gridCol w:w="1048"/>
        <w:gridCol w:w="1060"/>
        <w:gridCol w:w="1418"/>
        <w:gridCol w:w="1012"/>
      </w:tblGrid>
      <w:tr w:rsidR="00E8049E" w:rsidRPr="00E8049E" w14:paraId="40C6A1EA" w14:textId="77777777" w:rsidTr="00D70318">
        <w:trPr>
          <w:cnfStyle w:val="100000000000" w:firstRow="1" w:lastRow="0" w:firstColumn="0" w:lastColumn="0" w:oddVBand="0" w:evenVBand="0" w:oddHBand="0" w:evenHBand="0" w:firstRowFirstColumn="0" w:firstRowLastColumn="0" w:lastRowFirstColumn="0" w:lastRowLastColumn="0"/>
          <w:trHeight w:val="60"/>
          <w:tblHeader/>
        </w:trPr>
        <w:tc>
          <w:tcPr>
            <w:tcW w:w="2329" w:type="pct"/>
          </w:tcPr>
          <w:p w14:paraId="2F75E824" w14:textId="77777777" w:rsidR="00E8049E" w:rsidRPr="00E8049E" w:rsidRDefault="00E8049E" w:rsidP="007C0277">
            <w:pPr>
              <w:pStyle w:val="TableCopy"/>
            </w:pPr>
            <w:r w:rsidRPr="00E8049E">
              <w:t>Performance measures</w:t>
            </w:r>
          </w:p>
        </w:tc>
        <w:tc>
          <w:tcPr>
            <w:tcW w:w="501" w:type="pct"/>
          </w:tcPr>
          <w:p w14:paraId="595789D7" w14:textId="77777777" w:rsidR="00E8049E" w:rsidRPr="00E8049E" w:rsidRDefault="00E8049E" w:rsidP="00D70318">
            <w:pPr>
              <w:pStyle w:val="TableCopy"/>
              <w:jc w:val="right"/>
            </w:pPr>
            <w:r w:rsidRPr="00E8049E">
              <w:t>Unit of measure</w:t>
            </w:r>
          </w:p>
        </w:tc>
        <w:tc>
          <w:tcPr>
            <w:tcW w:w="501" w:type="pct"/>
          </w:tcPr>
          <w:p w14:paraId="0E4FD201" w14:textId="77777777" w:rsidR="00E8049E" w:rsidRPr="00E8049E" w:rsidRDefault="00E8049E" w:rsidP="00D70318">
            <w:pPr>
              <w:pStyle w:val="TableCopy"/>
              <w:jc w:val="right"/>
            </w:pPr>
            <w:r w:rsidRPr="00E8049E">
              <w:t>2021-22 actual</w:t>
            </w:r>
          </w:p>
        </w:tc>
        <w:tc>
          <w:tcPr>
            <w:tcW w:w="507" w:type="pct"/>
          </w:tcPr>
          <w:p w14:paraId="27381C20" w14:textId="77777777" w:rsidR="00E8049E" w:rsidRPr="00E8049E" w:rsidRDefault="00E8049E" w:rsidP="00D70318">
            <w:pPr>
              <w:pStyle w:val="TableCopy"/>
              <w:jc w:val="right"/>
            </w:pPr>
            <w:r w:rsidRPr="00E8049E">
              <w:t>2021-22 target</w:t>
            </w:r>
          </w:p>
        </w:tc>
        <w:tc>
          <w:tcPr>
            <w:tcW w:w="678" w:type="pct"/>
          </w:tcPr>
          <w:p w14:paraId="2E9BAE19" w14:textId="77777777" w:rsidR="00E8049E" w:rsidRPr="00E8049E" w:rsidRDefault="00E8049E" w:rsidP="00D70318">
            <w:pPr>
              <w:pStyle w:val="TableCopy"/>
              <w:jc w:val="right"/>
            </w:pPr>
            <w:r w:rsidRPr="00E8049E">
              <w:t>Performance variation (%)</w:t>
            </w:r>
          </w:p>
        </w:tc>
        <w:tc>
          <w:tcPr>
            <w:tcW w:w="484" w:type="pct"/>
          </w:tcPr>
          <w:p w14:paraId="2572D0F2" w14:textId="77777777" w:rsidR="00E8049E" w:rsidRPr="00E8049E" w:rsidRDefault="00E8049E" w:rsidP="00D70318">
            <w:pPr>
              <w:pStyle w:val="TableCopy"/>
              <w:jc w:val="right"/>
            </w:pPr>
            <w:r w:rsidRPr="00E8049E">
              <w:t>Result</w:t>
            </w:r>
          </w:p>
        </w:tc>
      </w:tr>
      <w:tr w:rsidR="00E8049E" w:rsidRPr="00E8049E" w14:paraId="38A41BAF" w14:textId="77777777" w:rsidTr="00E61687">
        <w:trPr>
          <w:trHeight w:val="60"/>
        </w:trPr>
        <w:tc>
          <w:tcPr>
            <w:tcW w:w="5000" w:type="pct"/>
            <w:gridSpan w:val="6"/>
          </w:tcPr>
          <w:p w14:paraId="1F3E6B39" w14:textId="77777777" w:rsidR="00E8049E" w:rsidRPr="000A0985" w:rsidRDefault="00E8049E" w:rsidP="007C0277">
            <w:pPr>
              <w:pStyle w:val="TableCopy"/>
              <w:rPr>
                <w:b/>
                <w:bCs/>
              </w:rPr>
            </w:pPr>
            <w:r w:rsidRPr="000A0985">
              <w:rPr>
                <w:b/>
                <w:bCs/>
              </w:rPr>
              <w:t>Quantity</w:t>
            </w:r>
          </w:p>
        </w:tc>
      </w:tr>
      <w:tr w:rsidR="00E8049E" w:rsidRPr="00E8049E" w14:paraId="65AE90DF" w14:textId="77777777" w:rsidTr="00E61687">
        <w:trPr>
          <w:trHeight w:val="60"/>
        </w:trPr>
        <w:tc>
          <w:tcPr>
            <w:tcW w:w="2329" w:type="pct"/>
          </w:tcPr>
          <w:p w14:paraId="0AC6E856" w14:textId="77777777" w:rsidR="00E8049E" w:rsidRPr="00E8049E" w:rsidRDefault="00E8049E" w:rsidP="007C0277">
            <w:pPr>
              <w:pStyle w:val="TableCopy"/>
            </w:pPr>
            <w:r w:rsidRPr="00E8049E">
              <w:t>Always Live events held</w:t>
            </w:r>
          </w:p>
        </w:tc>
        <w:tc>
          <w:tcPr>
            <w:tcW w:w="501" w:type="pct"/>
          </w:tcPr>
          <w:p w14:paraId="0BCBE3F7" w14:textId="77777777" w:rsidR="00E8049E" w:rsidRPr="00E8049E" w:rsidRDefault="00E8049E" w:rsidP="00D70318">
            <w:pPr>
              <w:pStyle w:val="TableCopy"/>
              <w:jc w:val="right"/>
            </w:pPr>
            <w:r w:rsidRPr="00E8049E">
              <w:t>number</w:t>
            </w:r>
          </w:p>
        </w:tc>
        <w:tc>
          <w:tcPr>
            <w:tcW w:w="501" w:type="pct"/>
          </w:tcPr>
          <w:p w14:paraId="27F54177" w14:textId="77777777" w:rsidR="00E8049E" w:rsidRPr="00E8049E" w:rsidRDefault="00E8049E" w:rsidP="00D70318">
            <w:pPr>
              <w:pStyle w:val="TableCopy"/>
              <w:jc w:val="right"/>
            </w:pPr>
            <w:r w:rsidRPr="00E8049E">
              <w:t>3</w:t>
            </w:r>
          </w:p>
        </w:tc>
        <w:tc>
          <w:tcPr>
            <w:tcW w:w="507" w:type="pct"/>
          </w:tcPr>
          <w:p w14:paraId="06DD37B1" w14:textId="77777777" w:rsidR="00E8049E" w:rsidRPr="00E8049E" w:rsidRDefault="00E8049E" w:rsidP="00D70318">
            <w:pPr>
              <w:pStyle w:val="TableCopy"/>
              <w:jc w:val="right"/>
            </w:pPr>
            <w:r w:rsidRPr="00E8049E">
              <w:t>50</w:t>
            </w:r>
          </w:p>
        </w:tc>
        <w:tc>
          <w:tcPr>
            <w:tcW w:w="678" w:type="pct"/>
          </w:tcPr>
          <w:p w14:paraId="6FAE4363" w14:textId="77777777" w:rsidR="00E8049E" w:rsidRPr="00E8049E" w:rsidRDefault="00E8049E" w:rsidP="00D70318">
            <w:pPr>
              <w:pStyle w:val="TableCopy"/>
              <w:jc w:val="right"/>
            </w:pPr>
            <w:r w:rsidRPr="00E8049E">
              <w:t>-94.0%</w:t>
            </w:r>
          </w:p>
        </w:tc>
        <w:tc>
          <w:tcPr>
            <w:tcW w:w="484" w:type="pct"/>
          </w:tcPr>
          <w:p w14:paraId="0B5C0EC0" w14:textId="18E6B010" w:rsidR="00E8049E" w:rsidRPr="00E8049E" w:rsidRDefault="000E36F2" w:rsidP="00D70318">
            <w:pPr>
              <w:pStyle w:val="TableCopy"/>
              <w:jc w:val="right"/>
            </w:pPr>
            <w:r>
              <w:t>#</w:t>
            </w:r>
          </w:p>
        </w:tc>
      </w:tr>
      <w:tr w:rsidR="00E8049E" w:rsidRPr="00E8049E" w14:paraId="03F3ED03" w14:textId="77777777" w:rsidTr="00E61687">
        <w:trPr>
          <w:trHeight w:val="60"/>
        </w:trPr>
        <w:tc>
          <w:tcPr>
            <w:tcW w:w="5000" w:type="pct"/>
            <w:gridSpan w:val="6"/>
          </w:tcPr>
          <w:p w14:paraId="74F8B2E5" w14:textId="77777777" w:rsidR="00E8049E" w:rsidRPr="00CC2C1F" w:rsidRDefault="00E8049E" w:rsidP="007C0277">
            <w:pPr>
              <w:pStyle w:val="TableCopy"/>
              <w:rPr>
                <w:i/>
                <w:iCs/>
              </w:rPr>
            </w:pPr>
            <w:r w:rsidRPr="00CC2C1F">
              <w:rPr>
                <w:i/>
                <w:iCs/>
              </w:rPr>
              <w:t xml:space="preserve">Lower result as the events </w:t>
            </w:r>
            <w:proofErr w:type="gramStart"/>
            <w:r w:rsidRPr="00CC2C1F">
              <w:rPr>
                <w:i/>
                <w:iCs/>
              </w:rPr>
              <w:t>are</w:t>
            </w:r>
            <w:proofErr w:type="gramEnd"/>
            <w:r w:rsidRPr="00CC2C1F">
              <w:rPr>
                <w:i/>
                <w:iCs/>
              </w:rPr>
              <w:t xml:space="preserve"> postponed due to COVID-19 related restrictions on events, travel and mass gatherings. </w:t>
            </w:r>
          </w:p>
        </w:tc>
      </w:tr>
      <w:tr w:rsidR="00E8049E" w:rsidRPr="00E8049E" w14:paraId="065B06C3" w14:textId="77777777" w:rsidTr="00E61687">
        <w:trPr>
          <w:trHeight w:val="60"/>
        </w:trPr>
        <w:tc>
          <w:tcPr>
            <w:tcW w:w="2329" w:type="pct"/>
          </w:tcPr>
          <w:p w14:paraId="3FD83C45" w14:textId="77777777" w:rsidR="00E8049E" w:rsidRPr="00E8049E" w:rsidRDefault="00E8049E" w:rsidP="007C0277">
            <w:pPr>
              <w:pStyle w:val="TableCopy"/>
            </w:pPr>
            <w:r w:rsidRPr="00E8049E">
              <w:t>Business program grants delivered</w:t>
            </w:r>
          </w:p>
        </w:tc>
        <w:tc>
          <w:tcPr>
            <w:tcW w:w="501" w:type="pct"/>
          </w:tcPr>
          <w:p w14:paraId="658CF509" w14:textId="77777777" w:rsidR="00E8049E" w:rsidRPr="00E8049E" w:rsidRDefault="00E8049E" w:rsidP="00D70318">
            <w:pPr>
              <w:pStyle w:val="TableCopy"/>
              <w:jc w:val="right"/>
            </w:pPr>
            <w:r w:rsidRPr="00E8049E">
              <w:t>number</w:t>
            </w:r>
          </w:p>
        </w:tc>
        <w:tc>
          <w:tcPr>
            <w:tcW w:w="501" w:type="pct"/>
          </w:tcPr>
          <w:p w14:paraId="6BA14F88" w14:textId="77777777" w:rsidR="00E8049E" w:rsidRPr="00E8049E" w:rsidRDefault="00E8049E" w:rsidP="00D70318">
            <w:pPr>
              <w:pStyle w:val="TableCopy"/>
              <w:jc w:val="right"/>
            </w:pPr>
            <w:r w:rsidRPr="00E8049E">
              <w:t>12</w:t>
            </w:r>
          </w:p>
        </w:tc>
        <w:tc>
          <w:tcPr>
            <w:tcW w:w="507" w:type="pct"/>
          </w:tcPr>
          <w:p w14:paraId="2674F883" w14:textId="77777777" w:rsidR="00E8049E" w:rsidRPr="00E8049E" w:rsidRDefault="00E8049E" w:rsidP="00D70318">
            <w:pPr>
              <w:pStyle w:val="TableCopy"/>
              <w:jc w:val="right"/>
            </w:pPr>
            <w:r w:rsidRPr="00E8049E">
              <w:t>12</w:t>
            </w:r>
          </w:p>
        </w:tc>
        <w:tc>
          <w:tcPr>
            <w:tcW w:w="678" w:type="pct"/>
          </w:tcPr>
          <w:p w14:paraId="706E86D7" w14:textId="77777777" w:rsidR="00E8049E" w:rsidRPr="00E8049E" w:rsidRDefault="00E8049E" w:rsidP="00D70318">
            <w:pPr>
              <w:pStyle w:val="TableCopy"/>
              <w:jc w:val="right"/>
            </w:pPr>
            <w:r w:rsidRPr="00E8049E">
              <w:t>0.0%</w:t>
            </w:r>
          </w:p>
        </w:tc>
        <w:tc>
          <w:tcPr>
            <w:tcW w:w="484" w:type="pct"/>
          </w:tcPr>
          <w:p w14:paraId="5B37CA5C" w14:textId="22527947" w:rsidR="00E8049E" w:rsidRPr="00E8049E" w:rsidRDefault="00E169E4" w:rsidP="00D70318">
            <w:pPr>
              <w:pStyle w:val="TableCopy"/>
              <w:jc w:val="right"/>
            </w:pPr>
            <w:r>
              <w:t>*</w:t>
            </w:r>
          </w:p>
        </w:tc>
      </w:tr>
      <w:tr w:rsidR="00E8049E" w:rsidRPr="00E8049E" w14:paraId="3661A2BC" w14:textId="77777777" w:rsidTr="00E61687">
        <w:trPr>
          <w:trHeight w:val="60"/>
        </w:trPr>
        <w:tc>
          <w:tcPr>
            <w:tcW w:w="2329" w:type="pct"/>
          </w:tcPr>
          <w:p w14:paraId="6D1F2A6C" w14:textId="77777777" w:rsidR="00E8049E" w:rsidRPr="00E8049E" w:rsidRDefault="00E8049E" w:rsidP="007C0277">
            <w:pPr>
              <w:pStyle w:val="TableCopy"/>
            </w:pPr>
            <w:r w:rsidRPr="00E8049E">
              <w:t>Major sporting and cultural events held</w:t>
            </w:r>
          </w:p>
        </w:tc>
        <w:tc>
          <w:tcPr>
            <w:tcW w:w="501" w:type="pct"/>
          </w:tcPr>
          <w:p w14:paraId="5FAB6B4A" w14:textId="77777777" w:rsidR="00E8049E" w:rsidRPr="00E8049E" w:rsidRDefault="00E8049E" w:rsidP="00D70318">
            <w:pPr>
              <w:pStyle w:val="TableCopy"/>
              <w:jc w:val="right"/>
            </w:pPr>
            <w:r w:rsidRPr="00E8049E">
              <w:t>number</w:t>
            </w:r>
          </w:p>
        </w:tc>
        <w:tc>
          <w:tcPr>
            <w:tcW w:w="501" w:type="pct"/>
          </w:tcPr>
          <w:p w14:paraId="4E3FF20A" w14:textId="77777777" w:rsidR="00E8049E" w:rsidRPr="00E8049E" w:rsidRDefault="00E8049E" w:rsidP="00D70318">
            <w:pPr>
              <w:pStyle w:val="TableCopy"/>
              <w:jc w:val="right"/>
            </w:pPr>
            <w:r w:rsidRPr="00E8049E">
              <w:t>15</w:t>
            </w:r>
          </w:p>
        </w:tc>
        <w:tc>
          <w:tcPr>
            <w:tcW w:w="507" w:type="pct"/>
          </w:tcPr>
          <w:p w14:paraId="063542A7" w14:textId="77777777" w:rsidR="00E8049E" w:rsidRPr="00E8049E" w:rsidRDefault="00E8049E" w:rsidP="00D70318">
            <w:pPr>
              <w:pStyle w:val="TableCopy"/>
              <w:jc w:val="right"/>
            </w:pPr>
            <w:r w:rsidRPr="00E8049E">
              <w:t>21</w:t>
            </w:r>
          </w:p>
        </w:tc>
        <w:tc>
          <w:tcPr>
            <w:tcW w:w="678" w:type="pct"/>
          </w:tcPr>
          <w:p w14:paraId="444AAC0D" w14:textId="77777777" w:rsidR="00E8049E" w:rsidRPr="00E8049E" w:rsidRDefault="00E8049E" w:rsidP="00D70318">
            <w:pPr>
              <w:pStyle w:val="TableCopy"/>
              <w:jc w:val="right"/>
            </w:pPr>
            <w:r w:rsidRPr="00E8049E">
              <w:t>-28.6%</w:t>
            </w:r>
          </w:p>
        </w:tc>
        <w:tc>
          <w:tcPr>
            <w:tcW w:w="484" w:type="pct"/>
          </w:tcPr>
          <w:p w14:paraId="7FB74F14" w14:textId="5DAFE725" w:rsidR="00E8049E" w:rsidRPr="00E8049E" w:rsidRDefault="000E36F2" w:rsidP="00D70318">
            <w:pPr>
              <w:pStyle w:val="TableCopy"/>
              <w:jc w:val="right"/>
            </w:pPr>
            <w:r>
              <w:t>#</w:t>
            </w:r>
          </w:p>
        </w:tc>
      </w:tr>
      <w:tr w:rsidR="00E8049E" w:rsidRPr="00E8049E" w14:paraId="331447ED" w14:textId="77777777" w:rsidTr="00E61687">
        <w:trPr>
          <w:trHeight w:val="60"/>
        </w:trPr>
        <w:tc>
          <w:tcPr>
            <w:tcW w:w="5000" w:type="pct"/>
            <w:gridSpan w:val="6"/>
          </w:tcPr>
          <w:p w14:paraId="5AACD27F" w14:textId="77777777" w:rsidR="00E8049E" w:rsidRPr="00CC2C1F" w:rsidRDefault="00E8049E" w:rsidP="007C0277">
            <w:pPr>
              <w:pStyle w:val="TableCopy"/>
              <w:rPr>
                <w:i/>
                <w:iCs/>
              </w:rPr>
            </w:pPr>
            <w:r w:rsidRPr="00CC2C1F">
              <w:rPr>
                <w:i/>
                <w:iCs/>
              </w:rPr>
              <w:t xml:space="preserve">Lower result due to COVID-19 related restrictions on events, </w:t>
            </w:r>
            <w:proofErr w:type="gramStart"/>
            <w:r w:rsidRPr="00CC2C1F">
              <w:rPr>
                <w:i/>
                <w:iCs/>
              </w:rPr>
              <w:t>travel</w:t>
            </w:r>
            <w:proofErr w:type="gramEnd"/>
            <w:r w:rsidRPr="00CC2C1F">
              <w:rPr>
                <w:i/>
                <w:iCs/>
              </w:rPr>
              <w:t xml:space="preserve"> and mass gatherings. </w:t>
            </w:r>
          </w:p>
        </w:tc>
      </w:tr>
      <w:tr w:rsidR="00E8049E" w:rsidRPr="00E8049E" w14:paraId="2900E33C" w14:textId="77777777" w:rsidTr="00E61687">
        <w:trPr>
          <w:trHeight w:val="60"/>
        </w:trPr>
        <w:tc>
          <w:tcPr>
            <w:tcW w:w="2329" w:type="pct"/>
          </w:tcPr>
          <w:p w14:paraId="2C181741" w14:textId="77777777" w:rsidR="00E8049E" w:rsidRPr="00E8049E" w:rsidRDefault="00E8049E" w:rsidP="007C0277">
            <w:pPr>
              <w:pStyle w:val="TableCopy"/>
            </w:pPr>
            <w:r w:rsidRPr="00E8049E">
              <w:t>Tourism infrastructure projects facilitated</w:t>
            </w:r>
          </w:p>
        </w:tc>
        <w:tc>
          <w:tcPr>
            <w:tcW w:w="501" w:type="pct"/>
          </w:tcPr>
          <w:p w14:paraId="3340EF62" w14:textId="77777777" w:rsidR="00E8049E" w:rsidRPr="00E8049E" w:rsidRDefault="00E8049E" w:rsidP="00D70318">
            <w:pPr>
              <w:pStyle w:val="TableCopy"/>
              <w:jc w:val="right"/>
            </w:pPr>
            <w:r w:rsidRPr="00E8049E">
              <w:t>number</w:t>
            </w:r>
          </w:p>
        </w:tc>
        <w:tc>
          <w:tcPr>
            <w:tcW w:w="501" w:type="pct"/>
          </w:tcPr>
          <w:p w14:paraId="5D2C431D" w14:textId="77777777" w:rsidR="00E8049E" w:rsidRPr="00E8049E" w:rsidRDefault="00E8049E" w:rsidP="00D70318">
            <w:pPr>
              <w:pStyle w:val="TableCopy"/>
              <w:jc w:val="right"/>
            </w:pPr>
            <w:r w:rsidRPr="00E8049E">
              <w:t>30</w:t>
            </w:r>
          </w:p>
        </w:tc>
        <w:tc>
          <w:tcPr>
            <w:tcW w:w="507" w:type="pct"/>
          </w:tcPr>
          <w:p w14:paraId="06179870" w14:textId="77777777" w:rsidR="00E8049E" w:rsidRPr="00E8049E" w:rsidRDefault="00E8049E" w:rsidP="00D70318">
            <w:pPr>
              <w:pStyle w:val="TableCopy"/>
              <w:jc w:val="right"/>
            </w:pPr>
            <w:r w:rsidRPr="00E8049E">
              <w:t>30</w:t>
            </w:r>
          </w:p>
        </w:tc>
        <w:tc>
          <w:tcPr>
            <w:tcW w:w="678" w:type="pct"/>
          </w:tcPr>
          <w:p w14:paraId="523FBF8D" w14:textId="77777777" w:rsidR="00E8049E" w:rsidRPr="00E8049E" w:rsidRDefault="00E8049E" w:rsidP="00D70318">
            <w:pPr>
              <w:pStyle w:val="TableCopy"/>
              <w:jc w:val="right"/>
            </w:pPr>
            <w:r w:rsidRPr="00E8049E">
              <w:t>0.0%</w:t>
            </w:r>
          </w:p>
        </w:tc>
        <w:tc>
          <w:tcPr>
            <w:tcW w:w="484" w:type="pct"/>
          </w:tcPr>
          <w:p w14:paraId="72A46D45" w14:textId="07B6F78D" w:rsidR="00E8049E" w:rsidRPr="00E8049E" w:rsidRDefault="00E169E4" w:rsidP="00D70318">
            <w:pPr>
              <w:pStyle w:val="TableCopy"/>
              <w:jc w:val="right"/>
            </w:pPr>
            <w:r>
              <w:t>*</w:t>
            </w:r>
          </w:p>
        </w:tc>
      </w:tr>
      <w:tr w:rsidR="00E8049E" w:rsidRPr="00E8049E" w14:paraId="2716659A" w14:textId="77777777" w:rsidTr="00E61687">
        <w:trPr>
          <w:trHeight w:val="60"/>
        </w:trPr>
        <w:tc>
          <w:tcPr>
            <w:tcW w:w="2329" w:type="pct"/>
          </w:tcPr>
          <w:p w14:paraId="221A2F51" w14:textId="77777777" w:rsidR="00E8049E" w:rsidRPr="00E8049E" w:rsidRDefault="00E8049E" w:rsidP="007C0277">
            <w:pPr>
              <w:pStyle w:val="TableCopy"/>
            </w:pPr>
            <w:r w:rsidRPr="00E8049E">
              <w:t>Visit Victoria’s total engaged digital audience</w:t>
            </w:r>
          </w:p>
        </w:tc>
        <w:tc>
          <w:tcPr>
            <w:tcW w:w="501" w:type="pct"/>
          </w:tcPr>
          <w:p w14:paraId="61960AF1" w14:textId="77777777" w:rsidR="00E8049E" w:rsidRPr="00E8049E" w:rsidRDefault="00E8049E" w:rsidP="00D70318">
            <w:pPr>
              <w:pStyle w:val="TableCopy"/>
              <w:jc w:val="right"/>
            </w:pPr>
            <w:r w:rsidRPr="00E8049E">
              <w:t>number (million)</w:t>
            </w:r>
          </w:p>
        </w:tc>
        <w:tc>
          <w:tcPr>
            <w:tcW w:w="501" w:type="pct"/>
          </w:tcPr>
          <w:p w14:paraId="542EBB8E" w14:textId="77777777" w:rsidR="00E8049E" w:rsidRPr="00E8049E" w:rsidRDefault="00E8049E" w:rsidP="00D70318">
            <w:pPr>
              <w:pStyle w:val="TableCopy"/>
              <w:jc w:val="right"/>
            </w:pPr>
            <w:r w:rsidRPr="00E8049E">
              <w:t>5.8</w:t>
            </w:r>
          </w:p>
        </w:tc>
        <w:tc>
          <w:tcPr>
            <w:tcW w:w="507" w:type="pct"/>
          </w:tcPr>
          <w:p w14:paraId="1FDE2808" w14:textId="77777777" w:rsidR="00E8049E" w:rsidRPr="00E8049E" w:rsidRDefault="00E8049E" w:rsidP="00D70318">
            <w:pPr>
              <w:pStyle w:val="TableCopy"/>
              <w:jc w:val="right"/>
            </w:pPr>
            <w:r w:rsidRPr="00E8049E">
              <w:t>6.2</w:t>
            </w:r>
          </w:p>
        </w:tc>
        <w:tc>
          <w:tcPr>
            <w:tcW w:w="678" w:type="pct"/>
          </w:tcPr>
          <w:p w14:paraId="28B26E89" w14:textId="77777777" w:rsidR="00E8049E" w:rsidRPr="00E8049E" w:rsidRDefault="00E8049E" w:rsidP="00D70318">
            <w:pPr>
              <w:pStyle w:val="TableCopy"/>
              <w:jc w:val="right"/>
            </w:pPr>
            <w:r w:rsidRPr="00E8049E">
              <w:t>-6.5%</w:t>
            </w:r>
          </w:p>
        </w:tc>
        <w:tc>
          <w:tcPr>
            <w:tcW w:w="484" w:type="pct"/>
          </w:tcPr>
          <w:p w14:paraId="60473703" w14:textId="71E74644" w:rsidR="00E8049E" w:rsidRPr="00E8049E" w:rsidRDefault="000E36F2" w:rsidP="00D70318">
            <w:pPr>
              <w:pStyle w:val="TableCopy"/>
              <w:jc w:val="right"/>
            </w:pPr>
            <w:r>
              <w:t>#</w:t>
            </w:r>
          </w:p>
        </w:tc>
      </w:tr>
      <w:tr w:rsidR="00E8049E" w:rsidRPr="00E8049E" w14:paraId="5EEB8971" w14:textId="77777777" w:rsidTr="00E61687">
        <w:trPr>
          <w:trHeight w:val="60"/>
        </w:trPr>
        <w:tc>
          <w:tcPr>
            <w:tcW w:w="5000" w:type="pct"/>
            <w:gridSpan w:val="6"/>
          </w:tcPr>
          <w:p w14:paraId="214493EC" w14:textId="77777777" w:rsidR="00E8049E" w:rsidRPr="00CC2C1F" w:rsidRDefault="00E8049E" w:rsidP="007C0277">
            <w:pPr>
              <w:pStyle w:val="TableCopy"/>
              <w:rPr>
                <w:i/>
                <w:iCs/>
              </w:rPr>
            </w:pPr>
            <w:r w:rsidRPr="00CC2C1F">
              <w:rPr>
                <w:i/>
                <w:iCs/>
              </w:rPr>
              <w:t>Lower result due to the ongoing impacts of COVID-19 which have subdued interest in travel, however, strong growth was recorded in the last quarter of the year following an increase in travel activity.</w:t>
            </w:r>
          </w:p>
        </w:tc>
      </w:tr>
      <w:tr w:rsidR="00E8049E" w:rsidRPr="00E8049E" w14:paraId="7E6F2726" w14:textId="77777777" w:rsidTr="00E61687">
        <w:trPr>
          <w:trHeight w:val="60"/>
        </w:trPr>
        <w:tc>
          <w:tcPr>
            <w:tcW w:w="2329" w:type="pct"/>
          </w:tcPr>
          <w:p w14:paraId="0D04A38C" w14:textId="77777777" w:rsidR="00E8049E" w:rsidRPr="00E8049E" w:rsidRDefault="00E8049E" w:rsidP="007C0277">
            <w:pPr>
              <w:pStyle w:val="TableCopy"/>
            </w:pPr>
            <w:r w:rsidRPr="00E8049E">
              <w:t>Visitor expenditure: domestic</w:t>
            </w:r>
          </w:p>
        </w:tc>
        <w:tc>
          <w:tcPr>
            <w:tcW w:w="501" w:type="pct"/>
          </w:tcPr>
          <w:p w14:paraId="0602F021" w14:textId="77777777" w:rsidR="00E8049E" w:rsidRPr="00E8049E" w:rsidRDefault="00E8049E" w:rsidP="00D70318">
            <w:pPr>
              <w:pStyle w:val="TableCopy"/>
              <w:jc w:val="right"/>
            </w:pPr>
            <w:r w:rsidRPr="00E8049E">
              <w:t>$ billion</w:t>
            </w:r>
          </w:p>
        </w:tc>
        <w:tc>
          <w:tcPr>
            <w:tcW w:w="501" w:type="pct"/>
          </w:tcPr>
          <w:p w14:paraId="39C2D34B" w14:textId="77777777" w:rsidR="00E8049E" w:rsidRPr="00E8049E" w:rsidRDefault="00E8049E" w:rsidP="00D70318">
            <w:pPr>
              <w:pStyle w:val="TableCopy"/>
              <w:jc w:val="right"/>
            </w:pPr>
            <w:r w:rsidRPr="00E8049E">
              <w:t>15.4</w:t>
            </w:r>
          </w:p>
        </w:tc>
        <w:tc>
          <w:tcPr>
            <w:tcW w:w="507" w:type="pct"/>
          </w:tcPr>
          <w:p w14:paraId="0230ABA8" w14:textId="77777777" w:rsidR="00E8049E" w:rsidRPr="00E8049E" w:rsidRDefault="00E8049E" w:rsidP="00D70318">
            <w:pPr>
              <w:pStyle w:val="TableCopy"/>
              <w:jc w:val="right"/>
            </w:pPr>
            <w:r w:rsidRPr="00E8049E">
              <w:t>23.2</w:t>
            </w:r>
          </w:p>
        </w:tc>
        <w:tc>
          <w:tcPr>
            <w:tcW w:w="678" w:type="pct"/>
          </w:tcPr>
          <w:p w14:paraId="2036037B" w14:textId="77777777" w:rsidR="00E8049E" w:rsidRPr="00E8049E" w:rsidRDefault="00E8049E" w:rsidP="00D70318">
            <w:pPr>
              <w:pStyle w:val="TableCopy"/>
              <w:jc w:val="right"/>
            </w:pPr>
            <w:r w:rsidRPr="00E8049E">
              <w:t>-33.6%</w:t>
            </w:r>
          </w:p>
        </w:tc>
        <w:tc>
          <w:tcPr>
            <w:tcW w:w="484" w:type="pct"/>
          </w:tcPr>
          <w:p w14:paraId="5330490C" w14:textId="475F85BA" w:rsidR="00E8049E" w:rsidRPr="00E8049E" w:rsidRDefault="000E36F2" w:rsidP="00D70318">
            <w:pPr>
              <w:pStyle w:val="TableCopy"/>
              <w:jc w:val="right"/>
            </w:pPr>
            <w:r>
              <w:t>#</w:t>
            </w:r>
          </w:p>
        </w:tc>
      </w:tr>
      <w:tr w:rsidR="00E8049E" w:rsidRPr="00E8049E" w14:paraId="2534C8D3" w14:textId="77777777" w:rsidTr="00E61687">
        <w:trPr>
          <w:trHeight w:val="60"/>
        </w:trPr>
        <w:tc>
          <w:tcPr>
            <w:tcW w:w="5000" w:type="pct"/>
            <w:gridSpan w:val="6"/>
          </w:tcPr>
          <w:p w14:paraId="093DDC30" w14:textId="77777777" w:rsidR="00E8049E" w:rsidRPr="00CC2C1F" w:rsidRDefault="00E8049E" w:rsidP="007C0277">
            <w:pPr>
              <w:pStyle w:val="TableCopy"/>
              <w:rPr>
                <w:i/>
                <w:iCs/>
              </w:rPr>
            </w:pPr>
            <w:r w:rsidRPr="00CC2C1F">
              <w:rPr>
                <w:i/>
                <w:iCs/>
              </w:rPr>
              <w:t>Lower result due to the ongoing impacts of COVID-19 which have prevented or subdued travel.</w:t>
            </w:r>
          </w:p>
        </w:tc>
      </w:tr>
      <w:tr w:rsidR="00E8049E" w:rsidRPr="00E8049E" w14:paraId="020DBA7B" w14:textId="77777777" w:rsidTr="00E61687">
        <w:trPr>
          <w:trHeight w:val="60"/>
        </w:trPr>
        <w:tc>
          <w:tcPr>
            <w:tcW w:w="2329" w:type="pct"/>
          </w:tcPr>
          <w:p w14:paraId="750900A5" w14:textId="77777777" w:rsidR="00E8049E" w:rsidRPr="00E8049E" w:rsidRDefault="00E8049E" w:rsidP="007C0277">
            <w:pPr>
              <w:pStyle w:val="TableCopy"/>
            </w:pPr>
            <w:r w:rsidRPr="00E8049E">
              <w:t>Visitor expenditure: international</w:t>
            </w:r>
          </w:p>
        </w:tc>
        <w:tc>
          <w:tcPr>
            <w:tcW w:w="501" w:type="pct"/>
          </w:tcPr>
          <w:p w14:paraId="756AAA68" w14:textId="77777777" w:rsidR="00E8049E" w:rsidRPr="00E8049E" w:rsidRDefault="00E8049E" w:rsidP="00D70318">
            <w:pPr>
              <w:pStyle w:val="TableCopy"/>
              <w:jc w:val="right"/>
            </w:pPr>
            <w:r w:rsidRPr="00E8049E">
              <w:t>$ billion</w:t>
            </w:r>
          </w:p>
        </w:tc>
        <w:tc>
          <w:tcPr>
            <w:tcW w:w="501" w:type="pct"/>
          </w:tcPr>
          <w:p w14:paraId="18184A59" w14:textId="77777777" w:rsidR="00E8049E" w:rsidRPr="00E8049E" w:rsidRDefault="00E8049E" w:rsidP="00D70318">
            <w:pPr>
              <w:pStyle w:val="TableCopy"/>
              <w:jc w:val="right"/>
            </w:pPr>
            <w:r w:rsidRPr="00E8049E">
              <w:t>1.1</w:t>
            </w:r>
          </w:p>
        </w:tc>
        <w:tc>
          <w:tcPr>
            <w:tcW w:w="507" w:type="pct"/>
          </w:tcPr>
          <w:p w14:paraId="76E907D4" w14:textId="77777777" w:rsidR="00E8049E" w:rsidRPr="00E8049E" w:rsidRDefault="00E8049E" w:rsidP="00D70318">
            <w:pPr>
              <w:pStyle w:val="TableCopy"/>
              <w:jc w:val="right"/>
            </w:pPr>
            <w:r w:rsidRPr="00E8049E">
              <w:t>9</w:t>
            </w:r>
          </w:p>
        </w:tc>
        <w:tc>
          <w:tcPr>
            <w:tcW w:w="678" w:type="pct"/>
          </w:tcPr>
          <w:p w14:paraId="64DE4580" w14:textId="77777777" w:rsidR="00E8049E" w:rsidRPr="00E8049E" w:rsidRDefault="00E8049E" w:rsidP="00D70318">
            <w:pPr>
              <w:pStyle w:val="TableCopy"/>
              <w:jc w:val="right"/>
            </w:pPr>
            <w:r w:rsidRPr="00E8049E">
              <w:t>-87.8%</w:t>
            </w:r>
          </w:p>
        </w:tc>
        <w:tc>
          <w:tcPr>
            <w:tcW w:w="484" w:type="pct"/>
          </w:tcPr>
          <w:p w14:paraId="3E1D3882" w14:textId="4CBF64A3" w:rsidR="00E8049E" w:rsidRPr="00E8049E" w:rsidRDefault="000E36F2" w:rsidP="00D70318">
            <w:pPr>
              <w:pStyle w:val="TableCopy"/>
              <w:jc w:val="right"/>
            </w:pPr>
            <w:r>
              <w:t>#</w:t>
            </w:r>
          </w:p>
        </w:tc>
      </w:tr>
      <w:tr w:rsidR="00E8049E" w:rsidRPr="00E8049E" w14:paraId="1B4206A8" w14:textId="77777777" w:rsidTr="00E61687">
        <w:trPr>
          <w:trHeight w:val="60"/>
        </w:trPr>
        <w:tc>
          <w:tcPr>
            <w:tcW w:w="5000" w:type="pct"/>
            <w:gridSpan w:val="6"/>
          </w:tcPr>
          <w:p w14:paraId="63B7BFB2" w14:textId="77777777" w:rsidR="00E8049E" w:rsidRPr="00CC2C1F" w:rsidRDefault="00E8049E" w:rsidP="007C0277">
            <w:pPr>
              <w:pStyle w:val="TableCopy"/>
              <w:rPr>
                <w:i/>
                <w:iCs/>
              </w:rPr>
            </w:pPr>
            <w:r w:rsidRPr="00CC2C1F">
              <w:rPr>
                <w:i/>
                <w:iCs/>
              </w:rPr>
              <w:t>Lower result due to the ongoing impacts of COVID-19 which have prevented or subdued travel.</w:t>
            </w:r>
          </w:p>
        </w:tc>
      </w:tr>
      <w:tr w:rsidR="00E8049E" w:rsidRPr="00E8049E" w14:paraId="7FA1164E" w14:textId="77777777" w:rsidTr="00E61687">
        <w:trPr>
          <w:trHeight w:val="60"/>
        </w:trPr>
        <w:tc>
          <w:tcPr>
            <w:tcW w:w="2329" w:type="pct"/>
          </w:tcPr>
          <w:p w14:paraId="4F06103B" w14:textId="77777777" w:rsidR="00E8049E" w:rsidRPr="00E8049E" w:rsidRDefault="00E8049E" w:rsidP="007C0277">
            <w:pPr>
              <w:pStyle w:val="TableCopy"/>
            </w:pPr>
            <w:r w:rsidRPr="00E8049E">
              <w:t>Visitor expenditure: regional Victoria (domestic)</w:t>
            </w:r>
          </w:p>
        </w:tc>
        <w:tc>
          <w:tcPr>
            <w:tcW w:w="501" w:type="pct"/>
          </w:tcPr>
          <w:p w14:paraId="36A97FED" w14:textId="77777777" w:rsidR="00E8049E" w:rsidRPr="00E8049E" w:rsidRDefault="00E8049E" w:rsidP="00D70318">
            <w:pPr>
              <w:pStyle w:val="TableCopy"/>
              <w:jc w:val="right"/>
            </w:pPr>
            <w:r w:rsidRPr="00E8049E">
              <w:t>$ billion</w:t>
            </w:r>
          </w:p>
        </w:tc>
        <w:tc>
          <w:tcPr>
            <w:tcW w:w="501" w:type="pct"/>
          </w:tcPr>
          <w:p w14:paraId="1F9D6E6F" w14:textId="77777777" w:rsidR="00E8049E" w:rsidRPr="00E8049E" w:rsidRDefault="00E8049E" w:rsidP="00D70318">
            <w:pPr>
              <w:pStyle w:val="TableCopy"/>
              <w:jc w:val="right"/>
            </w:pPr>
            <w:r w:rsidRPr="00E8049E">
              <w:t>9.9</w:t>
            </w:r>
          </w:p>
        </w:tc>
        <w:tc>
          <w:tcPr>
            <w:tcW w:w="507" w:type="pct"/>
          </w:tcPr>
          <w:p w14:paraId="75A248CD" w14:textId="77777777" w:rsidR="00E8049E" w:rsidRPr="00E8049E" w:rsidRDefault="00E8049E" w:rsidP="00D70318">
            <w:pPr>
              <w:pStyle w:val="TableCopy"/>
              <w:jc w:val="right"/>
            </w:pPr>
            <w:r w:rsidRPr="00E8049E">
              <w:t>11.1</w:t>
            </w:r>
          </w:p>
        </w:tc>
        <w:tc>
          <w:tcPr>
            <w:tcW w:w="678" w:type="pct"/>
          </w:tcPr>
          <w:p w14:paraId="6DCFCE51" w14:textId="77777777" w:rsidR="00E8049E" w:rsidRPr="00E8049E" w:rsidRDefault="00E8049E" w:rsidP="00D70318">
            <w:pPr>
              <w:pStyle w:val="TableCopy"/>
              <w:jc w:val="right"/>
            </w:pPr>
            <w:r w:rsidRPr="00E8049E">
              <w:t>-10.8%</w:t>
            </w:r>
          </w:p>
        </w:tc>
        <w:tc>
          <w:tcPr>
            <w:tcW w:w="484" w:type="pct"/>
          </w:tcPr>
          <w:p w14:paraId="582ADE5A" w14:textId="2CDE0702" w:rsidR="00E8049E" w:rsidRPr="00E8049E" w:rsidRDefault="000E36F2" w:rsidP="00D70318">
            <w:pPr>
              <w:pStyle w:val="TableCopy"/>
              <w:jc w:val="right"/>
            </w:pPr>
            <w:r>
              <w:t>#</w:t>
            </w:r>
          </w:p>
        </w:tc>
      </w:tr>
      <w:tr w:rsidR="00E8049E" w:rsidRPr="00E8049E" w14:paraId="2B8143FB" w14:textId="77777777" w:rsidTr="00E61687">
        <w:trPr>
          <w:trHeight w:val="60"/>
        </w:trPr>
        <w:tc>
          <w:tcPr>
            <w:tcW w:w="5000" w:type="pct"/>
            <w:gridSpan w:val="6"/>
          </w:tcPr>
          <w:p w14:paraId="61E1B8F4" w14:textId="77777777" w:rsidR="00E8049E" w:rsidRPr="00E8049E" w:rsidRDefault="00E8049E" w:rsidP="007C0277">
            <w:pPr>
              <w:pStyle w:val="TableCopy"/>
            </w:pPr>
            <w:r w:rsidRPr="00E8049E">
              <w:t>Lower result due to the ongoing impacts of COVID-19 which have prevented or subdued travel.</w:t>
            </w:r>
          </w:p>
        </w:tc>
      </w:tr>
      <w:tr w:rsidR="00E8049E" w:rsidRPr="00E8049E" w14:paraId="0B0E82DA" w14:textId="77777777" w:rsidTr="00E61687">
        <w:trPr>
          <w:trHeight w:val="60"/>
        </w:trPr>
        <w:tc>
          <w:tcPr>
            <w:tcW w:w="2329" w:type="pct"/>
          </w:tcPr>
          <w:p w14:paraId="1919B7C6" w14:textId="77777777" w:rsidR="00E8049E" w:rsidRPr="00E8049E" w:rsidRDefault="00E8049E" w:rsidP="007C0277">
            <w:pPr>
              <w:pStyle w:val="TableCopy"/>
            </w:pPr>
            <w:r w:rsidRPr="00E8049E">
              <w:t>Visitor expenditure: regional Victoria (international)</w:t>
            </w:r>
          </w:p>
        </w:tc>
        <w:tc>
          <w:tcPr>
            <w:tcW w:w="501" w:type="pct"/>
          </w:tcPr>
          <w:p w14:paraId="0AABD444" w14:textId="77777777" w:rsidR="00E8049E" w:rsidRPr="00E8049E" w:rsidRDefault="00E8049E" w:rsidP="00D70318">
            <w:pPr>
              <w:pStyle w:val="TableCopy"/>
              <w:jc w:val="right"/>
            </w:pPr>
            <w:r w:rsidRPr="00E8049E">
              <w:t>$ million</w:t>
            </w:r>
          </w:p>
        </w:tc>
        <w:tc>
          <w:tcPr>
            <w:tcW w:w="501" w:type="pct"/>
          </w:tcPr>
          <w:p w14:paraId="7CFAE40E" w14:textId="77777777" w:rsidR="00E8049E" w:rsidRPr="00E8049E" w:rsidRDefault="00E8049E" w:rsidP="00D70318">
            <w:pPr>
              <w:pStyle w:val="TableCopy"/>
              <w:jc w:val="right"/>
            </w:pPr>
            <w:r w:rsidRPr="00E8049E">
              <w:t>n/a</w:t>
            </w:r>
          </w:p>
        </w:tc>
        <w:tc>
          <w:tcPr>
            <w:tcW w:w="507" w:type="pct"/>
          </w:tcPr>
          <w:p w14:paraId="400BE57F" w14:textId="77777777" w:rsidR="00E8049E" w:rsidRPr="00E8049E" w:rsidRDefault="00E8049E" w:rsidP="00D70318">
            <w:pPr>
              <w:pStyle w:val="TableCopy"/>
              <w:jc w:val="right"/>
            </w:pPr>
            <w:r w:rsidRPr="00E8049E">
              <w:t>600</w:t>
            </w:r>
          </w:p>
        </w:tc>
        <w:tc>
          <w:tcPr>
            <w:tcW w:w="678" w:type="pct"/>
          </w:tcPr>
          <w:p w14:paraId="23700F15" w14:textId="77777777" w:rsidR="00E8049E" w:rsidRPr="00E8049E" w:rsidRDefault="00E8049E" w:rsidP="00D70318">
            <w:pPr>
              <w:pStyle w:val="TableCopy"/>
              <w:jc w:val="right"/>
            </w:pPr>
          </w:p>
        </w:tc>
        <w:tc>
          <w:tcPr>
            <w:tcW w:w="484" w:type="pct"/>
          </w:tcPr>
          <w:p w14:paraId="1CFF5938" w14:textId="681A95A1" w:rsidR="00E8049E" w:rsidRPr="00E8049E" w:rsidRDefault="00E169E4" w:rsidP="00D70318">
            <w:pPr>
              <w:pStyle w:val="TableCopy"/>
              <w:jc w:val="right"/>
            </w:pPr>
            <w:r>
              <w:t>*</w:t>
            </w:r>
          </w:p>
        </w:tc>
      </w:tr>
      <w:tr w:rsidR="00E8049E" w:rsidRPr="00E8049E" w14:paraId="1A0AA39D" w14:textId="77777777" w:rsidTr="00E61687">
        <w:trPr>
          <w:trHeight w:val="60"/>
        </w:trPr>
        <w:tc>
          <w:tcPr>
            <w:tcW w:w="5000" w:type="pct"/>
            <w:gridSpan w:val="6"/>
          </w:tcPr>
          <w:p w14:paraId="46BE9FF0" w14:textId="77777777" w:rsidR="00E8049E" w:rsidRPr="00CC2C1F" w:rsidRDefault="00E8049E" w:rsidP="007C0277">
            <w:pPr>
              <w:pStyle w:val="TableCopy"/>
              <w:rPr>
                <w:i/>
                <w:iCs/>
              </w:rPr>
            </w:pPr>
            <w:r w:rsidRPr="00CC2C1F">
              <w:rPr>
                <w:i/>
                <w:iCs/>
              </w:rPr>
              <w:t>International visitor data is currently limited to state-wide results.</w:t>
            </w:r>
          </w:p>
        </w:tc>
      </w:tr>
      <w:tr w:rsidR="00E8049E" w:rsidRPr="00E8049E" w14:paraId="5FB8FB0F" w14:textId="77777777" w:rsidTr="00E61687">
        <w:trPr>
          <w:trHeight w:val="60"/>
        </w:trPr>
        <w:tc>
          <w:tcPr>
            <w:tcW w:w="2329" w:type="pct"/>
          </w:tcPr>
          <w:p w14:paraId="25338751" w14:textId="77777777" w:rsidR="00E8049E" w:rsidRPr="00E8049E" w:rsidRDefault="00E8049E" w:rsidP="007C0277">
            <w:pPr>
              <w:pStyle w:val="TableCopy"/>
            </w:pPr>
            <w:r w:rsidRPr="00E8049E">
              <w:t xml:space="preserve">Visitor expenditure: regional Victoria </w:t>
            </w:r>
            <w:r w:rsidRPr="00E8049E">
              <w:br/>
              <w:t>(intrastate overnight)</w:t>
            </w:r>
          </w:p>
        </w:tc>
        <w:tc>
          <w:tcPr>
            <w:tcW w:w="501" w:type="pct"/>
          </w:tcPr>
          <w:p w14:paraId="44DAFAA1" w14:textId="77777777" w:rsidR="00E8049E" w:rsidRPr="00E8049E" w:rsidRDefault="00E8049E" w:rsidP="00D70318">
            <w:pPr>
              <w:pStyle w:val="TableCopy"/>
              <w:jc w:val="right"/>
            </w:pPr>
            <w:r w:rsidRPr="00E8049E">
              <w:t>$ billion</w:t>
            </w:r>
          </w:p>
        </w:tc>
        <w:tc>
          <w:tcPr>
            <w:tcW w:w="501" w:type="pct"/>
          </w:tcPr>
          <w:p w14:paraId="1FCDC1EA" w14:textId="77777777" w:rsidR="00E8049E" w:rsidRPr="00E8049E" w:rsidRDefault="00E8049E" w:rsidP="00D70318">
            <w:pPr>
              <w:pStyle w:val="TableCopy"/>
              <w:jc w:val="right"/>
            </w:pPr>
            <w:r w:rsidRPr="00E8049E">
              <w:t>6.1</w:t>
            </w:r>
          </w:p>
        </w:tc>
        <w:tc>
          <w:tcPr>
            <w:tcW w:w="507" w:type="pct"/>
          </w:tcPr>
          <w:p w14:paraId="3394F62A" w14:textId="77777777" w:rsidR="00E8049E" w:rsidRPr="00E8049E" w:rsidRDefault="00E8049E" w:rsidP="00D70318">
            <w:pPr>
              <w:pStyle w:val="TableCopy"/>
              <w:jc w:val="right"/>
            </w:pPr>
            <w:r w:rsidRPr="00E8049E">
              <w:t>5.7</w:t>
            </w:r>
          </w:p>
        </w:tc>
        <w:tc>
          <w:tcPr>
            <w:tcW w:w="678" w:type="pct"/>
          </w:tcPr>
          <w:p w14:paraId="74B48006" w14:textId="77777777" w:rsidR="00E8049E" w:rsidRPr="00E8049E" w:rsidRDefault="00E8049E" w:rsidP="00D70318">
            <w:pPr>
              <w:pStyle w:val="TableCopy"/>
              <w:jc w:val="right"/>
            </w:pPr>
            <w:r w:rsidRPr="00E8049E">
              <w:t>7.0%</w:t>
            </w:r>
          </w:p>
        </w:tc>
        <w:tc>
          <w:tcPr>
            <w:tcW w:w="484" w:type="pct"/>
          </w:tcPr>
          <w:p w14:paraId="4BA04D0E" w14:textId="7E10E556" w:rsidR="00E8049E" w:rsidRPr="00E8049E" w:rsidRDefault="00E169E4" w:rsidP="00D70318">
            <w:pPr>
              <w:pStyle w:val="TableCopy"/>
              <w:jc w:val="right"/>
            </w:pPr>
            <w:r>
              <w:t>*</w:t>
            </w:r>
          </w:p>
        </w:tc>
      </w:tr>
      <w:tr w:rsidR="00E8049E" w:rsidRPr="00E8049E" w14:paraId="2E9650DF" w14:textId="77777777" w:rsidTr="00E61687">
        <w:trPr>
          <w:trHeight w:val="60"/>
        </w:trPr>
        <w:tc>
          <w:tcPr>
            <w:tcW w:w="5000" w:type="pct"/>
            <w:gridSpan w:val="6"/>
          </w:tcPr>
          <w:p w14:paraId="56845AA5" w14:textId="77777777" w:rsidR="00E8049E" w:rsidRPr="00CC2C1F" w:rsidRDefault="00E8049E" w:rsidP="007C0277">
            <w:pPr>
              <w:pStyle w:val="TableCopy"/>
              <w:rPr>
                <w:i/>
                <w:iCs/>
              </w:rPr>
            </w:pPr>
            <w:r w:rsidRPr="00CC2C1F">
              <w:rPr>
                <w:i/>
                <w:iCs/>
              </w:rPr>
              <w:t>Higher result as the ongoing impacts of COVID-19 have resulted in an increase in longer intrastate overnight trips and associated expenditure in lieu of Victorians travelling interstate and overseas.</w:t>
            </w:r>
          </w:p>
        </w:tc>
      </w:tr>
      <w:tr w:rsidR="00E8049E" w:rsidRPr="00E8049E" w14:paraId="4B230179" w14:textId="77777777" w:rsidTr="00E61687">
        <w:trPr>
          <w:trHeight w:val="60"/>
        </w:trPr>
        <w:tc>
          <w:tcPr>
            <w:tcW w:w="2329" w:type="pct"/>
          </w:tcPr>
          <w:p w14:paraId="57A94830" w14:textId="77777777" w:rsidR="00E8049E" w:rsidRPr="00E8049E" w:rsidRDefault="00E8049E" w:rsidP="007C0277">
            <w:pPr>
              <w:pStyle w:val="TableCopy"/>
            </w:pPr>
            <w:r w:rsidRPr="00E8049E">
              <w:t>Visitors (domestic overnight)</w:t>
            </w:r>
          </w:p>
        </w:tc>
        <w:tc>
          <w:tcPr>
            <w:tcW w:w="501" w:type="pct"/>
          </w:tcPr>
          <w:p w14:paraId="144336BA" w14:textId="77777777" w:rsidR="00E8049E" w:rsidRPr="00E8049E" w:rsidRDefault="00E8049E" w:rsidP="00D70318">
            <w:pPr>
              <w:pStyle w:val="TableCopy"/>
              <w:jc w:val="right"/>
            </w:pPr>
            <w:r w:rsidRPr="00E8049E">
              <w:t>number (million)</w:t>
            </w:r>
          </w:p>
        </w:tc>
        <w:tc>
          <w:tcPr>
            <w:tcW w:w="501" w:type="pct"/>
          </w:tcPr>
          <w:p w14:paraId="71973683" w14:textId="77777777" w:rsidR="00E8049E" w:rsidRPr="00E8049E" w:rsidRDefault="00E8049E" w:rsidP="00D70318">
            <w:pPr>
              <w:pStyle w:val="TableCopy"/>
              <w:jc w:val="right"/>
            </w:pPr>
            <w:r w:rsidRPr="00E8049E">
              <w:t>18.2</w:t>
            </w:r>
          </w:p>
        </w:tc>
        <w:tc>
          <w:tcPr>
            <w:tcW w:w="507" w:type="pct"/>
          </w:tcPr>
          <w:p w14:paraId="51134197" w14:textId="77777777" w:rsidR="00E8049E" w:rsidRPr="00E8049E" w:rsidRDefault="00E8049E" w:rsidP="00D70318">
            <w:pPr>
              <w:pStyle w:val="TableCopy"/>
              <w:jc w:val="right"/>
            </w:pPr>
            <w:r w:rsidRPr="00E8049E">
              <w:t>29.5</w:t>
            </w:r>
          </w:p>
        </w:tc>
        <w:tc>
          <w:tcPr>
            <w:tcW w:w="678" w:type="pct"/>
          </w:tcPr>
          <w:p w14:paraId="6AC81D63" w14:textId="77777777" w:rsidR="00E8049E" w:rsidRPr="00E8049E" w:rsidRDefault="00E8049E" w:rsidP="00D70318">
            <w:pPr>
              <w:pStyle w:val="TableCopy"/>
              <w:jc w:val="right"/>
            </w:pPr>
            <w:r w:rsidRPr="00E8049E">
              <w:t>-38.3%</w:t>
            </w:r>
          </w:p>
        </w:tc>
        <w:tc>
          <w:tcPr>
            <w:tcW w:w="484" w:type="pct"/>
          </w:tcPr>
          <w:p w14:paraId="1A1C4F83" w14:textId="3DAAA046" w:rsidR="00E8049E" w:rsidRPr="00E8049E" w:rsidRDefault="000E36F2" w:rsidP="00D70318">
            <w:pPr>
              <w:pStyle w:val="TableCopy"/>
              <w:jc w:val="right"/>
            </w:pPr>
            <w:r>
              <w:t>#</w:t>
            </w:r>
          </w:p>
        </w:tc>
      </w:tr>
      <w:tr w:rsidR="00E8049E" w:rsidRPr="00E8049E" w14:paraId="22C508D8" w14:textId="77777777" w:rsidTr="00E61687">
        <w:trPr>
          <w:trHeight w:val="60"/>
        </w:trPr>
        <w:tc>
          <w:tcPr>
            <w:tcW w:w="5000" w:type="pct"/>
            <w:gridSpan w:val="6"/>
          </w:tcPr>
          <w:p w14:paraId="18FC513B" w14:textId="77777777" w:rsidR="00E8049E" w:rsidRPr="00E8049E" w:rsidRDefault="00E8049E" w:rsidP="007C0277">
            <w:pPr>
              <w:pStyle w:val="TableCopy"/>
            </w:pPr>
            <w:r w:rsidRPr="00E8049E">
              <w:t>Lower result due to the ongoing impacts of COVID-19 which have prevented or subdued travel.</w:t>
            </w:r>
          </w:p>
        </w:tc>
      </w:tr>
      <w:tr w:rsidR="00E8049E" w:rsidRPr="00E8049E" w14:paraId="0FDD3AB7" w14:textId="77777777" w:rsidTr="00E61687">
        <w:trPr>
          <w:trHeight w:val="60"/>
        </w:trPr>
        <w:tc>
          <w:tcPr>
            <w:tcW w:w="2329" w:type="pct"/>
          </w:tcPr>
          <w:p w14:paraId="7BF11A16" w14:textId="77777777" w:rsidR="00E8049E" w:rsidRPr="00E8049E" w:rsidRDefault="00E8049E" w:rsidP="007C0277">
            <w:pPr>
              <w:pStyle w:val="TableCopy"/>
            </w:pPr>
            <w:r w:rsidRPr="00E8049E">
              <w:t>Visitors (international)</w:t>
            </w:r>
          </w:p>
        </w:tc>
        <w:tc>
          <w:tcPr>
            <w:tcW w:w="501" w:type="pct"/>
          </w:tcPr>
          <w:p w14:paraId="6B82B31A" w14:textId="77777777" w:rsidR="00E8049E" w:rsidRPr="00E8049E" w:rsidRDefault="00E8049E" w:rsidP="00D70318">
            <w:pPr>
              <w:pStyle w:val="TableCopy"/>
              <w:jc w:val="right"/>
            </w:pPr>
            <w:r w:rsidRPr="00E8049E">
              <w:t>number (million)</w:t>
            </w:r>
          </w:p>
        </w:tc>
        <w:tc>
          <w:tcPr>
            <w:tcW w:w="501" w:type="pct"/>
          </w:tcPr>
          <w:p w14:paraId="101DE90E" w14:textId="77777777" w:rsidR="00E8049E" w:rsidRPr="00E8049E" w:rsidRDefault="00E8049E" w:rsidP="00D70318">
            <w:pPr>
              <w:pStyle w:val="TableCopy"/>
              <w:jc w:val="right"/>
            </w:pPr>
            <w:r w:rsidRPr="00E8049E">
              <w:t>0.2</w:t>
            </w:r>
          </w:p>
        </w:tc>
        <w:tc>
          <w:tcPr>
            <w:tcW w:w="507" w:type="pct"/>
          </w:tcPr>
          <w:p w14:paraId="66827442" w14:textId="77777777" w:rsidR="00E8049E" w:rsidRPr="00E8049E" w:rsidRDefault="00E8049E" w:rsidP="00D70318">
            <w:pPr>
              <w:pStyle w:val="TableCopy"/>
              <w:jc w:val="right"/>
            </w:pPr>
            <w:r w:rsidRPr="00E8049E">
              <w:t>3.2</w:t>
            </w:r>
          </w:p>
        </w:tc>
        <w:tc>
          <w:tcPr>
            <w:tcW w:w="678" w:type="pct"/>
          </w:tcPr>
          <w:p w14:paraId="35B2EE54" w14:textId="77777777" w:rsidR="00E8049E" w:rsidRPr="00E8049E" w:rsidRDefault="00E8049E" w:rsidP="00D70318">
            <w:pPr>
              <w:pStyle w:val="TableCopy"/>
              <w:jc w:val="right"/>
            </w:pPr>
            <w:r w:rsidRPr="00E8049E">
              <w:t>-93.8%</w:t>
            </w:r>
          </w:p>
        </w:tc>
        <w:tc>
          <w:tcPr>
            <w:tcW w:w="484" w:type="pct"/>
          </w:tcPr>
          <w:p w14:paraId="2C6DEB00" w14:textId="2E6DAE67" w:rsidR="00E8049E" w:rsidRPr="00E8049E" w:rsidRDefault="000E36F2" w:rsidP="00D70318">
            <w:pPr>
              <w:pStyle w:val="TableCopy"/>
              <w:jc w:val="right"/>
            </w:pPr>
            <w:r>
              <w:t>#</w:t>
            </w:r>
          </w:p>
        </w:tc>
      </w:tr>
      <w:tr w:rsidR="00E8049E" w:rsidRPr="00E8049E" w14:paraId="7DC63FF2" w14:textId="77777777" w:rsidTr="00E61687">
        <w:trPr>
          <w:trHeight w:val="60"/>
        </w:trPr>
        <w:tc>
          <w:tcPr>
            <w:tcW w:w="5000" w:type="pct"/>
            <w:gridSpan w:val="6"/>
          </w:tcPr>
          <w:p w14:paraId="35223E8C" w14:textId="77777777" w:rsidR="00E8049E" w:rsidRPr="00E8049E" w:rsidRDefault="00E8049E" w:rsidP="007C0277">
            <w:pPr>
              <w:pStyle w:val="TableCopy"/>
            </w:pPr>
            <w:r w:rsidRPr="00E8049E">
              <w:t>Lower result due to the ongoing impacts of COVID-19 which have prevented or subdued travel.</w:t>
            </w:r>
          </w:p>
        </w:tc>
      </w:tr>
      <w:tr w:rsidR="00E8049E" w:rsidRPr="00E8049E" w14:paraId="013CF874" w14:textId="77777777" w:rsidTr="00E61687">
        <w:trPr>
          <w:trHeight w:val="60"/>
        </w:trPr>
        <w:tc>
          <w:tcPr>
            <w:tcW w:w="2329" w:type="pct"/>
          </w:tcPr>
          <w:p w14:paraId="399024DF" w14:textId="77777777" w:rsidR="00E8049E" w:rsidRPr="00E8049E" w:rsidRDefault="00E8049E" w:rsidP="007C0277">
            <w:pPr>
              <w:pStyle w:val="TableCopy"/>
            </w:pPr>
            <w:r w:rsidRPr="00E8049E">
              <w:t>Visitors: regional Victoria (intrastate overnight)</w:t>
            </w:r>
          </w:p>
        </w:tc>
        <w:tc>
          <w:tcPr>
            <w:tcW w:w="501" w:type="pct"/>
          </w:tcPr>
          <w:p w14:paraId="69E33F86" w14:textId="77777777" w:rsidR="00E8049E" w:rsidRPr="00E8049E" w:rsidRDefault="00E8049E" w:rsidP="00D70318">
            <w:pPr>
              <w:pStyle w:val="TableCopy"/>
              <w:jc w:val="right"/>
            </w:pPr>
            <w:r w:rsidRPr="00E8049E">
              <w:t>number (million)</w:t>
            </w:r>
          </w:p>
        </w:tc>
        <w:tc>
          <w:tcPr>
            <w:tcW w:w="501" w:type="pct"/>
          </w:tcPr>
          <w:p w14:paraId="4E08E094" w14:textId="77777777" w:rsidR="00E8049E" w:rsidRPr="00E8049E" w:rsidRDefault="00E8049E" w:rsidP="00D70318">
            <w:pPr>
              <w:pStyle w:val="TableCopy"/>
              <w:jc w:val="right"/>
            </w:pPr>
            <w:r w:rsidRPr="00E8049E">
              <w:t>12.6</w:t>
            </w:r>
          </w:p>
        </w:tc>
        <w:tc>
          <w:tcPr>
            <w:tcW w:w="507" w:type="pct"/>
          </w:tcPr>
          <w:p w14:paraId="459C72FE" w14:textId="77777777" w:rsidR="00E8049E" w:rsidRPr="00E8049E" w:rsidRDefault="00E8049E" w:rsidP="00D70318">
            <w:pPr>
              <w:pStyle w:val="TableCopy"/>
              <w:jc w:val="right"/>
            </w:pPr>
            <w:r w:rsidRPr="00E8049E">
              <w:t>16.4</w:t>
            </w:r>
          </w:p>
        </w:tc>
        <w:tc>
          <w:tcPr>
            <w:tcW w:w="678" w:type="pct"/>
          </w:tcPr>
          <w:p w14:paraId="1DF46353" w14:textId="77777777" w:rsidR="00E8049E" w:rsidRPr="00E8049E" w:rsidRDefault="00E8049E" w:rsidP="00D70318">
            <w:pPr>
              <w:pStyle w:val="TableCopy"/>
              <w:jc w:val="right"/>
            </w:pPr>
            <w:r w:rsidRPr="00E8049E">
              <w:t>-23.2%</w:t>
            </w:r>
          </w:p>
        </w:tc>
        <w:tc>
          <w:tcPr>
            <w:tcW w:w="484" w:type="pct"/>
          </w:tcPr>
          <w:p w14:paraId="439333F4" w14:textId="628B2967" w:rsidR="00E8049E" w:rsidRPr="00E8049E" w:rsidRDefault="000E36F2" w:rsidP="00D70318">
            <w:pPr>
              <w:pStyle w:val="TableCopy"/>
              <w:jc w:val="right"/>
            </w:pPr>
            <w:r>
              <w:t>#</w:t>
            </w:r>
          </w:p>
        </w:tc>
      </w:tr>
      <w:tr w:rsidR="00E8049E" w:rsidRPr="00E8049E" w14:paraId="6E4F6D47" w14:textId="77777777" w:rsidTr="00E61687">
        <w:trPr>
          <w:trHeight w:val="60"/>
        </w:trPr>
        <w:tc>
          <w:tcPr>
            <w:tcW w:w="5000" w:type="pct"/>
            <w:gridSpan w:val="6"/>
          </w:tcPr>
          <w:p w14:paraId="1B142155" w14:textId="77777777" w:rsidR="00E8049E" w:rsidRPr="00E8049E" w:rsidRDefault="00E8049E" w:rsidP="007C0277">
            <w:pPr>
              <w:pStyle w:val="TableCopy"/>
            </w:pPr>
            <w:r w:rsidRPr="00E8049E">
              <w:t>Lower result due to the ongoing impacts of COVID-19 which have prevented or subdued travel.</w:t>
            </w:r>
          </w:p>
        </w:tc>
      </w:tr>
      <w:tr w:rsidR="008D10E7" w:rsidRPr="00E8049E" w14:paraId="137F4D56" w14:textId="77777777" w:rsidTr="008D10E7">
        <w:trPr>
          <w:trHeight w:val="60"/>
        </w:trPr>
        <w:tc>
          <w:tcPr>
            <w:tcW w:w="5000" w:type="pct"/>
            <w:gridSpan w:val="6"/>
          </w:tcPr>
          <w:p w14:paraId="513C5B16" w14:textId="03011C42" w:rsidR="008D10E7" w:rsidRPr="008D10E7" w:rsidRDefault="008D10E7" w:rsidP="007C0277">
            <w:pPr>
              <w:pStyle w:val="TableCopy"/>
              <w:rPr>
                <w:b/>
                <w:bCs/>
              </w:rPr>
            </w:pPr>
            <w:r w:rsidRPr="008D10E7">
              <w:rPr>
                <w:b/>
                <w:bCs/>
              </w:rPr>
              <w:t>Quality</w:t>
            </w:r>
          </w:p>
        </w:tc>
      </w:tr>
      <w:tr w:rsidR="00E8049E" w:rsidRPr="00E8049E" w14:paraId="207F6FF0" w14:textId="77777777" w:rsidTr="00E61687">
        <w:trPr>
          <w:trHeight w:val="60"/>
        </w:trPr>
        <w:tc>
          <w:tcPr>
            <w:tcW w:w="2329" w:type="pct"/>
          </w:tcPr>
          <w:p w14:paraId="15C696C4" w14:textId="77777777" w:rsidR="00E8049E" w:rsidRPr="00E8049E" w:rsidRDefault="00E8049E" w:rsidP="007C0277">
            <w:pPr>
              <w:pStyle w:val="TableCopy"/>
            </w:pPr>
            <w:r w:rsidRPr="00E8049E">
              <w:t>Value of media coverage generated: domestic</w:t>
            </w:r>
          </w:p>
        </w:tc>
        <w:tc>
          <w:tcPr>
            <w:tcW w:w="501" w:type="pct"/>
          </w:tcPr>
          <w:p w14:paraId="7E928B5B" w14:textId="77777777" w:rsidR="00E8049E" w:rsidRPr="00E8049E" w:rsidRDefault="00E8049E" w:rsidP="00D70318">
            <w:pPr>
              <w:pStyle w:val="TableCopy"/>
              <w:jc w:val="right"/>
            </w:pPr>
            <w:r w:rsidRPr="00E8049E">
              <w:t>$ million</w:t>
            </w:r>
          </w:p>
        </w:tc>
        <w:tc>
          <w:tcPr>
            <w:tcW w:w="501" w:type="pct"/>
          </w:tcPr>
          <w:p w14:paraId="56F91E10" w14:textId="77777777" w:rsidR="00E8049E" w:rsidRPr="00E8049E" w:rsidRDefault="00E8049E" w:rsidP="00D70318">
            <w:pPr>
              <w:pStyle w:val="TableCopy"/>
              <w:jc w:val="right"/>
            </w:pPr>
            <w:r w:rsidRPr="00E8049E">
              <w:t>58.6</w:t>
            </w:r>
          </w:p>
        </w:tc>
        <w:tc>
          <w:tcPr>
            <w:tcW w:w="507" w:type="pct"/>
          </w:tcPr>
          <w:p w14:paraId="2E033D55" w14:textId="77777777" w:rsidR="00E8049E" w:rsidRPr="00E8049E" w:rsidRDefault="00E8049E" w:rsidP="00D70318">
            <w:pPr>
              <w:pStyle w:val="TableCopy"/>
              <w:jc w:val="right"/>
            </w:pPr>
            <w:r w:rsidRPr="00E8049E">
              <w:t>23</w:t>
            </w:r>
          </w:p>
        </w:tc>
        <w:tc>
          <w:tcPr>
            <w:tcW w:w="678" w:type="pct"/>
          </w:tcPr>
          <w:p w14:paraId="4D54A079" w14:textId="77777777" w:rsidR="00E8049E" w:rsidRPr="00E8049E" w:rsidRDefault="00E8049E" w:rsidP="00D70318">
            <w:pPr>
              <w:pStyle w:val="TableCopy"/>
              <w:jc w:val="right"/>
            </w:pPr>
            <w:r w:rsidRPr="00E8049E">
              <w:t>154.8%</w:t>
            </w:r>
          </w:p>
        </w:tc>
        <w:tc>
          <w:tcPr>
            <w:tcW w:w="484" w:type="pct"/>
          </w:tcPr>
          <w:p w14:paraId="429D1D72" w14:textId="1B7DA04D" w:rsidR="00E8049E" w:rsidRPr="00E8049E" w:rsidRDefault="00E169E4" w:rsidP="00D70318">
            <w:pPr>
              <w:pStyle w:val="TableCopy"/>
              <w:jc w:val="right"/>
            </w:pPr>
            <w:r>
              <w:t>*</w:t>
            </w:r>
          </w:p>
        </w:tc>
      </w:tr>
      <w:tr w:rsidR="00E8049E" w:rsidRPr="00E8049E" w14:paraId="22A90B0C" w14:textId="77777777" w:rsidTr="00E61687">
        <w:trPr>
          <w:trHeight w:val="60"/>
        </w:trPr>
        <w:tc>
          <w:tcPr>
            <w:tcW w:w="5000" w:type="pct"/>
            <w:gridSpan w:val="6"/>
          </w:tcPr>
          <w:p w14:paraId="53F615A4" w14:textId="77777777" w:rsidR="00E8049E" w:rsidRPr="00CC2C1F" w:rsidRDefault="00E8049E" w:rsidP="007C0277">
            <w:pPr>
              <w:pStyle w:val="TableCopy"/>
              <w:rPr>
                <w:i/>
                <w:iCs/>
              </w:rPr>
            </w:pPr>
            <w:r w:rsidRPr="00CC2C1F">
              <w:rPr>
                <w:i/>
                <w:iCs/>
              </w:rPr>
              <w:t xml:space="preserve">Higher result due to a strong focus on the domestic market for </w:t>
            </w:r>
            <w:proofErr w:type="gramStart"/>
            <w:r w:rsidRPr="00CC2C1F">
              <w:rPr>
                <w:i/>
                <w:iCs/>
              </w:rPr>
              <w:t>the majority of</w:t>
            </w:r>
            <w:proofErr w:type="gramEnd"/>
            <w:r w:rsidRPr="00CC2C1F">
              <w:rPr>
                <w:i/>
                <w:iCs/>
              </w:rPr>
              <w:t xml:space="preserve"> the year while international borders were closed.</w:t>
            </w:r>
          </w:p>
        </w:tc>
      </w:tr>
      <w:tr w:rsidR="00E8049E" w:rsidRPr="00E8049E" w14:paraId="03FFFBA6" w14:textId="77777777" w:rsidTr="00E61687">
        <w:trPr>
          <w:trHeight w:val="60"/>
        </w:trPr>
        <w:tc>
          <w:tcPr>
            <w:tcW w:w="2329" w:type="pct"/>
          </w:tcPr>
          <w:p w14:paraId="4A19965D" w14:textId="77777777" w:rsidR="00E8049E" w:rsidRPr="00E8049E" w:rsidRDefault="00E8049E" w:rsidP="007C0277">
            <w:pPr>
              <w:pStyle w:val="TableCopy"/>
            </w:pPr>
            <w:r w:rsidRPr="00E8049E">
              <w:t>Value of media coverage generated: international</w:t>
            </w:r>
          </w:p>
        </w:tc>
        <w:tc>
          <w:tcPr>
            <w:tcW w:w="501" w:type="pct"/>
          </w:tcPr>
          <w:p w14:paraId="52AA40CE" w14:textId="77777777" w:rsidR="00E8049E" w:rsidRPr="00E8049E" w:rsidRDefault="00E8049E" w:rsidP="00D70318">
            <w:pPr>
              <w:pStyle w:val="TableCopy"/>
              <w:jc w:val="right"/>
            </w:pPr>
            <w:r w:rsidRPr="00E8049E">
              <w:t>$ million</w:t>
            </w:r>
          </w:p>
        </w:tc>
        <w:tc>
          <w:tcPr>
            <w:tcW w:w="501" w:type="pct"/>
          </w:tcPr>
          <w:p w14:paraId="68850290" w14:textId="77777777" w:rsidR="00E8049E" w:rsidRPr="00E8049E" w:rsidRDefault="00E8049E" w:rsidP="00D70318">
            <w:pPr>
              <w:pStyle w:val="TableCopy"/>
              <w:jc w:val="right"/>
            </w:pPr>
            <w:r w:rsidRPr="00E8049E">
              <w:t>44.5</w:t>
            </w:r>
          </w:p>
        </w:tc>
        <w:tc>
          <w:tcPr>
            <w:tcW w:w="507" w:type="pct"/>
          </w:tcPr>
          <w:p w14:paraId="51C04573" w14:textId="77777777" w:rsidR="00E8049E" w:rsidRPr="00E8049E" w:rsidRDefault="00E8049E" w:rsidP="00D70318">
            <w:pPr>
              <w:pStyle w:val="TableCopy"/>
              <w:jc w:val="right"/>
            </w:pPr>
            <w:r w:rsidRPr="00E8049E">
              <w:t>47</w:t>
            </w:r>
          </w:p>
        </w:tc>
        <w:tc>
          <w:tcPr>
            <w:tcW w:w="678" w:type="pct"/>
          </w:tcPr>
          <w:p w14:paraId="58351F46" w14:textId="77777777" w:rsidR="00E8049E" w:rsidRPr="00E8049E" w:rsidRDefault="00E8049E" w:rsidP="00D70318">
            <w:pPr>
              <w:pStyle w:val="TableCopy"/>
              <w:jc w:val="right"/>
            </w:pPr>
            <w:r w:rsidRPr="00E8049E">
              <w:t>-5.3%</w:t>
            </w:r>
          </w:p>
        </w:tc>
        <w:tc>
          <w:tcPr>
            <w:tcW w:w="484" w:type="pct"/>
          </w:tcPr>
          <w:p w14:paraId="08FD99BF" w14:textId="5D872B72" w:rsidR="00E8049E" w:rsidRPr="00E8049E" w:rsidRDefault="000E36F2" w:rsidP="00D70318">
            <w:pPr>
              <w:pStyle w:val="TableCopy"/>
              <w:jc w:val="right"/>
            </w:pPr>
            <w:r>
              <w:t>#</w:t>
            </w:r>
          </w:p>
        </w:tc>
      </w:tr>
      <w:tr w:rsidR="00E8049E" w:rsidRPr="00E8049E" w14:paraId="6F6FF587" w14:textId="77777777" w:rsidTr="00E61687">
        <w:trPr>
          <w:trHeight w:val="60"/>
        </w:trPr>
        <w:tc>
          <w:tcPr>
            <w:tcW w:w="5000" w:type="pct"/>
            <w:gridSpan w:val="6"/>
          </w:tcPr>
          <w:p w14:paraId="0E65B8D1" w14:textId="77777777" w:rsidR="00E8049E" w:rsidRPr="00CC2C1F" w:rsidRDefault="00E8049E" w:rsidP="007C0277">
            <w:pPr>
              <w:pStyle w:val="TableCopy"/>
              <w:rPr>
                <w:i/>
                <w:iCs/>
              </w:rPr>
            </w:pPr>
            <w:r w:rsidRPr="00CC2C1F">
              <w:rPr>
                <w:i/>
                <w:iCs/>
              </w:rPr>
              <w:t>Lower result due to the impacts of COVID-19, limiting marketing opportunities in international markets, however, strong growth was recorded in the last quarter of the year</w:t>
            </w:r>
          </w:p>
        </w:tc>
      </w:tr>
      <w:tr w:rsidR="008D10E7" w:rsidRPr="00E8049E" w14:paraId="1FA7A119" w14:textId="77777777" w:rsidTr="008D10E7">
        <w:trPr>
          <w:trHeight w:val="60"/>
        </w:trPr>
        <w:tc>
          <w:tcPr>
            <w:tcW w:w="5000" w:type="pct"/>
            <w:gridSpan w:val="6"/>
          </w:tcPr>
          <w:p w14:paraId="5C40090A" w14:textId="27EAADE8" w:rsidR="008D10E7" w:rsidRPr="00E8049E" w:rsidRDefault="008D10E7" w:rsidP="007C0277">
            <w:pPr>
              <w:pStyle w:val="TableCopy"/>
            </w:pPr>
            <w:r w:rsidRPr="000A0985">
              <w:rPr>
                <w:b/>
                <w:bCs/>
              </w:rPr>
              <w:lastRenderedPageBreak/>
              <w:t>Timeliness</w:t>
            </w:r>
          </w:p>
        </w:tc>
      </w:tr>
      <w:tr w:rsidR="00E8049E" w:rsidRPr="00E8049E" w14:paraId="0D3C28A5" w14:textId="77777777" w:rsidTr="00E61687">
        <w:trPr>
          <w:trHeight w:val="60"/>
        </w:trPr>
        <w:tc>
          <w:tcPr>
            <w:tcW w:w="2329" w:type="pct"/>
          </w:tcPr>
          <w:p w14:paraId="7CDBF519" w14:textId="77777777" w:rsidR="00E8049E" w:rsidRPr="00E8049E" w:rsidRDefault="00E8049E" w:rsidP="007C0277">
            <w:pPr>
              <w:pStyle w:val="TableCopy"/>
            </w:pPr>
            <w:r w:rsidRPr="00E8049E">
              <w:t xml:space="preserve">Completion of post-event reports and economic </w:t>
            </w:r>
            <w:r w:rsidRPr="00E8049E">
              <w:br/>
              <w:t>impact assessments of each event (where required) within agreed timeframes</w:t>
            </w:r>
          </w:p>
        </w:tc>
        <w:tc>
          <w:tcPr>
            <w:tcW w:w="501" w:type="pct"/>
          </w:tcPr>
          <w:p w14:paraId="1D56C90E" w14:textId="77777777" w:rsidR="00E8049E" w:rsidRPr="00E8049E" w:rsidRDefault="00E8049E" w:rsidP="00D70318">
            <w:pPr>
              <w:pStyle w:val="TableCopy"/>
              <w:jc w:val="right"/>
            </w:pPr>
            <w:r w:rsidRPr="00E8049E">
              <w:t>per cent</w:t>
            </w:r>
          </w:p>
        </w:tc>
        <w:tc>
          <w:tcPr>
            <w:tcW w:w="501" w:type="pct"/>
          </w:tcPr>
          <w:p w14:paraId="256BD310" w14:textId="77777777" w:rsidR="00E8049E" w:rsidRPr="00E8049E" w:rsidRDefault="00E8049E" w:rsidP="00D70318">
            <w:pPr>
              <w:pStyle w:val="TableCopy"/>
              <w:jc w:val="right"/>
            </w:pPr>
            <w:r w:rsidRPr="00E8049E">
              <w:t>100</w:t>
            </w:r>
          </w:p>
        </w:tc>
        <w:tc>
          <w:tcPr>
            <w:tcW w:w="507" w:type="pct"/>
          </w:tcPr>
          <w:p w14:paraId="348CD066" w14:textId="77777777" w:rsidR="00E8049E" w:rsidRPr="00E8049E" w:rsidRDefault="00E8049E" w:rsidP="00D70318">
            <w:pPr>
              <w:pStyle w:val="TableCopy"/>
              <w:jc w:val="right"/>
            </w:pPr>
            <w:r w:rsidRPr="00E8049E">
              <w:t>100</w:t>
            </w:r>
          </w:p>
        </w:tc>
        <w:tc>
          <w:tcPr>
            <w:tcW w:w="678" w:type="pct"/>
          </w:tcPr>
          <w:p w14:paraId="1923ACC1" w14:textId="77777777" w:rsidR="00E8049E" w:rsidRPr="00E8049E" w:rsidRDefault="00E8049E" w:rsidP="00D70318">
            <w:pPr>
              <w:pStyle w:val="TableCopy"/>
              <w:jc w:val="right"/>
            </w:pPr>
            <w:r w:rsidRPr="00E8049E">
              <w:t>0.0%</w:t>
            </w:r>
          </w:p>
        </w:tc>
        <w:tc>
          <w:tcPr>
            <w:tcW w:w="484" w:type="pct"/>
          </w:tcPr>
          <w:p w14:paraId="08A71779" w14:textId="41946CC0" w:rsidR="00E8049E" w:rsidRPr="00E8049E" w:rsidRDefault="00E169E4" w:rsidP="00D70318">
            <w:pPr>
              <w:pStyle w:val="TableCopy"/>
              <w:jc w:val="right"/>
            </w:pPr>
            <w:r>
              <w:t>*</w:t>
            </w:r>
          </w:p>
        </w:tc>
      </w:tr>
      <w:tr w:rsidR="008D10E7" w:rsidRPr="00E8049E" w14:paraId="02F42784" w14:textId="77777777" w:rsidTr="008D10E7">
        <w:trPr>
          <w:trHeight w:val="60"/>
        </w:trPr>
        <w:tc>
          <w:tcPr>
            <w:tcW w:w="5000" w:type="pct"/>
            <w:gridSpan w:val="6"/>
          </w:tcPr>
          <w:p w14:paraId="7B4AE305" w14:textId="6638764A" w:rsidR="008D10E7" w:rsidRPr="00E8049E" w:rsidRDefault="008D10E7" w:rsidP="007C0277">
            <w:pPr>
              <w:pStyle w:val="TableCopy"/>
            </w:pPr>
            <w:r w:rsidRPr="000A0985">
              <w:rPr>
                <w:b/>
                <w:bCs/>
              </w:rPr>
              <w:t>Cost</w:t>
            </w:r>
          </w:p>
        </w:tc>
      </w:tr>
      <w:tr w:rsidR="00E8049E" w:rsidRPr="00E8049E" w14:paraId="248D0629" w14:textId="77777777" w:rsidTr="00E61687">
        <w:trPr>
          <w:trHeight w:val="60"/>
        </w:trPr>
        <w:tc>
          <w:tcPr>
            <w:tcW w:w="2329" w:type="pct"/>
          </w:tcPr>
          <w:p w14:paraId="6B9C9E56" w14:textId="77777777" w:rsidR="00E8049E" w:rsidRPr="000A0985" w:rsidRDefault="00E8049E" w:rsidP="007C0277">
            <w:pPr>
              <w:pStyle w:val="TableCopy"/>
              <w:rPr>
                <w:b/>
                <w:bCs/>
              </w:rPr>
            </w:pPr>
            <w:r w:rsidRPr="000A0985">
              <w:rPr>
                <w:b/>
                <w:bCs/>
              </w:rPr>
              <w:t>Total output cost</w:t>
            </w:r>
          </w:p>
        </w:tc>
        <w:tc>
          <w:tcPr>
            <w:tcW w:w="501" w:type="pct"/>
          </w:tcPr>
          <w:p w14:paraId="72732999" w14:textId="77777777" w:rsidR="00E8049E" w:rsidRPr="000A0985" w:rsidRDefault="00E8049E" w:rsidP="00D70318">
            <w:pPr>
              <w:pStyle w:val="TableCopy"/>
              <w:jc w:val="right"/>
              <w:rPr>
                <w:b/>
                <w:bCs/>
              </w:rPr>
            </w:pPr>
            <w:r w:rsidRPr="000A0985">
              <w:rPr>
                <w:b/>
                <w:bCs/>
              </w:rPr>
              <w:t>$ million</w:t>
            </w:r>
          </w:p>
        </w:tc>
        <w:tc>
          <w:tcPr>
            <w:tcW w:w="501" w:type="pct"/>
          </w:tcPr>
          <w:p w14:paraId="470FDA21" w14:textId="77777777" w:rsidR="00E8049E" w:rsidRPr="000A0985" w:rsidRDefault="00E8049E" w:rsidP="00D70318">
            <w:pPr>
              <w:pStyle w:val="TableCopy"/>
              <w:jc w:val="right"/>
              <w:rPr>
                <w:b/>
                <w:bCs/>
              </w:rPr>
            </w:pPr>
            <w:r w:rsidRPr="000A0985">
              <w:rPr>
                <w:b/>
                <w:bCs/>
              </w:rPr>
              <w:t>405.6</w:t>
            </w:r>
          </w:p>
        </w:tc>
        <w:tc>
          <w:tcPr>
            <w:tcW w:w="507" w:type="pct"/>
          </w:tcPr>
          <w:p w14:paraId="462FEE18" w14:textId="77777777" w:rsidR="00E8049E" w:rsidRPr="000A0985" w:rsidRDefault="00E8049E" w:rsidP="00D70318">
            <w:pPr>
              <w:pStyle w:val="TableCopy"/>
              <w:jc w:val="right"/>
              <w:rPr>
                <w:b/>
                <w:bCs/>
              </w:rPr>
            </w:pPr>
            <w:r w:rsidRPr="000A0985">
              <w:rPr>
                <w:b/>
                <w:bCs/>
              </w:rPr>
              <w:t>197.9</w:t>
            </w:r>
          </w:p>
        </w:tc>
        <w:tc>
          <w:tcPr>
            <w:tcW w:w="678" w:type="pct"/>
          </w:tcPr>
          <w:p w14:paraId="37CDDAD9" w14:textId="77777777" w:rsidR="00E8049E" w:rsidRPr="000A0985" w:rsidRDefault="00E8049E" w:rsidP="00D70318">
            <w:pPr>
              <w:pStyle w:val="TableCopy"/>
              <w:jc w:val="right"/>
              <w:rPr>
                <w:b/>
                <w:bCs/>
              </w:rPr>
            </w:pPr>
            <w:r w:rsidRPr="000A0985">
              <w:rPr>
                <w:b/>
                <w:bCs/>
              </w:rPr>
              <w:t>105.0%</w:t>
            </w:r>
          </w:p>
        </w:tc>
        <w:tc>
          <w:tcPr>
            <w:tcW w:w="484" w:type="pct"/>
          </w:tcPr>
          <w:p w14:paraId="6F517F49" w14:textId="36B1B561" w:rsidR="00E8049E" w:rsidRPr="008D10E7" w:rsidRDefault="000E36F2" w:rsidP="00D70318">
            <w:pPr>
              <w:pStyle w:val="TableCopy"/>
              <w:jc w:val="right"/>
            </w:pPr>
            <w:r w:rsidRPr="008D10E7">
              <w:t>#</w:t>
            </w:r>
          </w:p>
        </w:tc>
      </w:tr>
      <w:tr w:rsidR="00E8049E" w:rsidRPr="00E8049E" w14:paraId="0C6C7FAA" w14:textId="77777777" w:rsidTr="00E61687">
        <w:trPr>
          <w:trHeight w:val="60"/>
        </w:trPr>
        <w:tc>
          <w:tcPr>
            <w:tcW w:w="5000" w:type="pct"/>
            <w:gridSpan w:val="6"/>
          </w:tcPr>
          <w:p w14:paraId="51322970" w14:textId="77777777" w:rsidR="00E8049E" w:rsidRPr="00CC2C1F" w:rsidRDefault="00E8049E" w:rsidP="007C0277">
            <w:pPr>
              <w:pStyle w:val="TableCopy"/>
              <w:rPr>
                <w:i/>
                <w:iCs/>
              </w:rPr>
            </w:pPr>
            <w:r w:rsidRPr="00CC2C1F">
              <w:rPr>
                <w:i/>
                <w:iCs/>
              </w:rPr>
              <w:t>The 2021-22 result was higher than the 2021-22 budget due to additional COVID-19 support for the Tourism and Events sectors in 2021-22.</w:t>
            </w:r>
          </w:p>
        </w:tc>
      </w:tr>
    </w:tbl>
    <w:p w14:paraId="60418D30" w14:textId="77777777" w:rsidR="007C431F" w:rsidRDefault="000A0985" w:rsidP="000C5D46">
      <w:pPr>
        <w:pStyle w:val="FootnoteText"/>
      </w:pPr>
      <w:r w:rsidRPr="00E8049E">
        <w:t>Note</w:t>
      </w:r>
    </w:p>
    <w:p w14:paraId="7854AC0A" w14:textId="77777777" w:rsidR="007C431F" w:rsidRDefault="00E169E4" w:rsidP="000C5D46">
      <w:pPr>
        <w:pStyle w:val="FootnoteText"/>
      </w:pPr>
      <w:r>
        <w:t>*</w:t>
      </w:r>
      <w:r w:rsidR="000A0985" w:rsidRPr="00E8049E">
        <w:t xml:space="preserve"> Performance target achieved or exceeded</w:t>
      </w:r>
    </w:p>
    <w:p w14:paraId="2ECD82D6" w14:textId="77777777" w:rsidR="007C431F" w:rsidRDefault="00682EC5" w:rsidP="000C5D46">
      <w:pPr>
        <w:pStyle w:val="FootnoteText"/>
      </w:pPr>
      <w:r>
        <w:t>–</w:t>
      </w:r>
      <w:r w:rsidR="000A0985" w:rsidRPr="00E8049E">
        <w:t xml:space="preserve"> Performance target not achieved – within 5 per cent variance</w:t>
      </w:r>
    </w:p>
    <w:p w14:paraId="326FD4C8" w14:textId="68E1858E" w:rsidR="000A0985" w:rsidRPr="008D10E7" w:rsidRDefault="000E36F2" w:rsidP="007C431F">
      <w:pPr>
        <w:pStyle w:val="FootnoteText"/>
        <w:spacing w:after="180"/>
      </w:pPr>
      <w:r>
        <w:t>#</w:t>
      </w:r>
      <w:r w:rsidR="000A0985" w:rsidRPr="00E8049E">
        <w:t xml:space="preserve"> Performance target not achieved – exceeds 5 per cent variance</w:t>
      </w:r>
    </w:p>
    <w:p w14:paraId="13DDEF2C" w14:textId="77777777" w:rsidR="00E8049E" w:rsidRPr="00E8049E" w:rsidRDefault="00E8049E" w:rsidP="00CC2C1F">
      <w:pPr>
        <w:pStyle w:val="Heading2"/>
        <w:spacing w:before="480"/>
        <w:rPr>
          <w:lang w:val="en-AU"/>
        </w:rPr>
      </w:pPr>
      <w:bookmarkStart w:id="26" w:name="_Toc130894336"/>
      <w:r w:rsidRPr="00E8049E">
        <w:rPr>
          <w:lang w:val="en-AU"/>
        </w:rPr>
        <w:t xml:space="preserve">Objective 6: Promote productive and sustainably used natural </w:t>
      </w:r>
      <w:proofErr w:type="gramStart"/>
      <w:r w:rsidRPr="00E8049E">
        <w:rPr>
          <w:lang w:val="en-AU"/>
        </w:rPr>
        <w:t>resources</w:t>
      </w:r>
      <w:bookmarkEnd w:id="26"/>
      <w:proofErr w:type="gramEnd"/>
    </w:p>
    <w:p w14:paraId="442D1FCF" w14:textId="54E25A28" w:rsidR="00E8049E" w:rsidRPr="00E8049E" w:rsidRDefault="00E8049E" w:rsidP="00E8049E">
      <w:pPr>
        <w:rPr>
          <w:lang w:val="en-AU"/>
        </w:rPr>
      </w:pPr>
      <w:r w:rsidRPr="00E8049E">
        <w:rPr>
          <w:lang w:val="en-AU"/>
        </w:rPr>
        <w:t xml:space="preserve">This objective supports more productive, globally competitive, </w:t>
      </w:r>
      <w:proofErr w:type="gramStart"/>
      <w:r w:rsidRPr="00E8049E">
        <w:rPr>
          <w:lang w:val="en-AU"/>
        </w:rPr>
        <w:t>sustainable</w:t>
      </w:r>
      <w:proofErr w:type="gramEnd"/>
      <w:r w:rsidRPr="00E8049E">
        <w:rPr>
          <w:lang w:val="en-AU"/>
        </w:rPr>
        <w:t xml:space="preserve"> and jobs-rich agriculture, food and fibre, and resources sectors. The department delivers the objective in collaboration with partners, local communities </w:t>
      </w:r>
      <w:r w:rsidRPr="00E8049E">
        <w:rPr>
          <w:lang w:val="en-AU"/>
        </w:rPr>
        <w:br/>
        <w:t>and industry to deliver outcomes that provide benefits to all Victorians.</w:t>
      </w:r>
    </w:p>
    <w:p w14:paraId="122A2437" w14:textId="01C6515F" w:rsidR="00E8049E" w:rsidRPr="00E8049E" w:rsidRDefault="00E8049E" w:rsidP="003244F7">
      <w:pPr>
        <w:pStyle w:val="Heading3"/>
        <w:rPr>
          <w:lang w:val="en-AU"/>
        </w:rPr>
      </w:pPr>
      <w:bookmarkStart w:id="27" w:name="_Toc130894337"/>
      <w:r w:rsidRPr="00E8049E">
        <w:rPr>
          <w:lang w:val="en-AU"/>
        </w:rPr>
        <w:t>Progress towards achieving</w:t>
      </w:r>
      <w:r w:rsidR="007C0277">
        <w:rPr>
          <w:lang w:val="en-AU"/>
        </w:rPr>
        <w:t xml:space="preserve"> </w:t>
      </w:r>
      <w:r w:rsidRPr="00E8049E">
        <w:rPr>
          <w:lang w:val="en-AU"/>
        </w:rPr>
        <w:t xml:space="preserve">this </w:t>
      </w:r>
      <w:proofErr w:type="gramStart"/>
      <w:r w:rsidRPr="00E8049E">
        <w:rPr>
          <w:lang w:val="en-AU"/>
        </w:rPr>
        <w:t>objective</w:t>
      </w:r>
      <w:bookmarkEnd w:id="27"/>
      <w:proofErr w:type="gramEnd"/>
    </w:p>
    <w:p w14:paraId="497AA78E" w14:textId="370C1960" w:rsidR="00E8049E" w:rsidRPr="00B96C19" w:rsidRDefault="00E8049E" w:rsidP="00E8049E">
      <w:pPr>
        <w:rPr>
          <w:spacing w:val="-2"/>
          <w:lang w:val="en-AU"/>
        </w:rPr>
      </w:pPr>
      <w:r w:rsidRPr="00B96C19">
        <w:rPr>
          <w:spacing w:val="-2"/>
          <w:lang w:val="en-AU"/>
        </w:rPr>
        <w:t>In 2021-22, the department reported progress against this objective using the following objective indicators and outputs:</w:t>
      </w:r>
    </w:p>
    <w:p w14:paraId="017ACBD4" w14:textId="77777777" w:rsidR="00E8049E" w:rsidRPr="00E8049E" w:rsidRDefault="00E8049E" w:rsidP="00CF77D3">
      <w:pPr>
        <w:pStyle w:val="Heading3"/>
        <w:rPr>
          <w:lang w:val="en-AU"/>
        </w:rPr>
      </w:pPr>
      <w:bookmarkStart w:id="28" w:name="_Toc130894338"/>
      <w:r w:rsidRPr="00E8049E">
        <w:rPr>
          <w:lang w:val="en-AU"/>
        </w:rPr>
        <w:t>Objective Indicators</w:t>
      </w:r>
      <w:bookmarkEnd w:id="28"/>
    </w:p>
    <w:p w14:paraId="5EEA444D" w14:textId="77777777" w:rsidR="00E8049E" w:rsidRPr="00E8049E" w:rsidRDefault="00E8049E" w:rsidP="003244F7">
      <w:pPr>
        <w:pStyle w:val="Bullet"/>
        <w:rPr>
          <w:lang w:val="en-AU"/>
        </w:rPr>
      </w:pPr>
      <w:r w:rsidRPr="00E8049E">
        <w:rPr>
          <w:lang w:val="en-AU"/>
        </w:rPr>
        <w:t>Value of Victorian agriculture production</w:t>
      </w:r>
    </w:p>
    <w:p w14:paraId="5C4B3855" w14:textId="77777777" w:rsidR="00E8049E" w:rsidRPr="00E8049E" w:rsidRDefault="00E8049E" w:rsidP="003244F7">
      <w:pPr>
        <w:pStyle w:val="Bullet"/>
        <w:rPr>
          <w:lang w:val="en-AU"/>
        </w:rPr>
      </w:pPr>
      <w:r w:rsidRPr="00E8049E">
        <w:rPr>
          <w:lang w:val="en-AU"/>
        </w:rPr>
        <w:t>Value of Victorian food and fibre exports</w:t>
      </w:r>
    </w:p>
    <w:p w14:paraId="4CBCEB92" w14:textId="77777777" w:rsidR="00E8049E" w:rsidRPr="00E8049E" w:rsidRDefault="00E8049E" w:rsidP="003244F7">
      <w:pPr>
        <w:pStyle w:val="Bullet"/>
        <w:rPr>
          <w:lang w:val="en-AU"/>
        </w:rPr>
      </w:pPr>
      <w:r w:rsidRPr="00E8049E">
        <w:rPr>
          <w:lang w:val="en-AU"/>
        </w:rPr>
        <w:t xml:space="preserve">Metres drilled for minerals exploration in </w:t>
      </w:r>
      <w:proofErr w:type="gramStart"/>
      <w:r w:rsidRPr="00E8049E">
        <w:rPr>
          <w:lang w:val="en-AU"/>
        </w:rPr>
        <w:t>Victoria</w:t>
      </w:r>
      <w:proofErr w:type="gramEnd"/>
    </w:p>
    <w:p w14:paraId="06A61FF3" w14:textId="77777777" w:rsidR="00E8049E" w:rsidRPr="00E8049E" w:rsidRDefault="00E8049E" w:rsidP="003244F7">
      <w:pPr>
        <w:pStyle w:val="Bullet"/>
        <w:rPr>
          <w:lang w:val="en-AU"/>
        </w:rPr>
      </w:pPr>
      <w:r w:rsidRPr="00E8049E">
        <w:rPr>
          <w:lang w:val="en-AU"/>
        </w:rPr>
        <w:t>Level of production of minerals and extractives</w:t>
      </w:r>
    </w:p>
    <w:p w14:paraId="2E2473F0" w14:textId="77777777" w:rsidR="00E8049E" w:rsidRPr="00E8049E" w:rsidRDefault="00E8049E" w:rsidP="00CF77D3">
      <w:pPr>
        <w:pStyle w:val="Heading3"/>
        <w:rPr>
          <w:lang w:val="en-AU"/>
        </w:rPr>
      </w:pPr>
      <w:bookmarkStart w:id="29" w:name="_Toc130894339"/>
      <w:r w:rsidRPr="00E8049E">
        <w:rPr>
          <w:lang w:val="en-AU"/>
        </w:rPr>
        <w:t>Outputs</w:t>
      </w:r>
      <w:bookmarkEnd w:id="29"/>
    </w:p>
    <w:p w14:paraId="47807CAD" w14:textId="77777777" w:rsidR="00E8049E" w:rsidRPr="00E8049E" w:rsidRDefault="00E8049E" w:rsidP="003244F7">
      <w:pPr>
        <w:pStyle w:val="Bullet"/>
        <w:rPr>
          <w:lang w:val="en-AU"/>
        </w:rPr>
      </w:pPr>
      <w:r w:rsidRPr="00E8049E">
        <w:rPr>
          <w:lang w:val="en-AU"/>
        </w:rPr>
        <w:t>Agriculture</w:t>
      </w:r>
    </w:p>
    <w:p w14:paraId="273BE56C" w14:textId="77777777" w:rsidR="00E8049E" w:rsidRPr="00E8049E" w:rsidRDefault="00E8049E" w:rsidP="003244F7">
      <w:pPr>
        <w:pStyle w:val="Bullet2"/>
      </w:pPr>
      <w:r w:rsidRPr="00E8049E">
        <w:t>Agriculture Industry Development and Regulation</w:t>
      </w:r>
    </w:p>
    <w:p w14:paraId="3FDD1B47" w14:textId="77777777" w:rsidR="00E8049E" w:rsidRPr="00E8049E" w:rsidRDefault="00E8049E" w:rsidP="003244F7">
      <w:pPr>
        <w:pStyle w:val="Bullet2"/>
      </w:pPr>
      <w:r w:rsidRPr="00E8049E">
        <w:t>Agriculture Research</w:t>
      </w:r>
    </w:p>
    <w:p w14:paraId="206C51BB" w14:textId="77777777" w:rsidR="00E8049E" w:rsidRPr="00E8049E" w:rsidRDefault="00E8049E" w:rsidP="003244F7">
      <w:pPr>
        <w:pStyle w:val="Bullet2"/>
      </w:pPr>
      <w:r w:rsidRPr="00E8049E">
        <w:t>Biosecurity and Agriculture Services</w:t>
      </w:r>
    </w:p>
    <w:p w14:paraId="76882BBA" w14:textId="77777777" w:rsidR="00E8049E" w:rsidRPr="00E8049E" w:rsidRDefault="00E8049E" w:rsidP="003244F7">
      <w:pPr>
        <w:pStyle w:val="Bullet2"/>
      </w:pPr>
      <w:r w:rsidRPr="00E8049E">
        <w:t>Sustainably manage forest and game resources</w:t>
      </w:r>
    </w:p>
    <w:p w14:paraId="610272A2" w14:textId="77777777" w:rsidR="00E8049E" w:rsidRPr="00E8049E" w:rsidRDefault="00E8049E" w:rsidP="003244F7">
      <w:pPr>
        <w:pStyle w:val="Bullet"/>
        <w:rPr>
          <w:lang w:val="en-AU"/>
        </w:rPr>
      </w:pPr>
      <w:r w:rsidRPr="00E8049E">
        <w:rPr>
          <w:lang w:val="en-AU"/>
        </w:rPr>
        <w:t>Resources</w:t>
      </w:r>
    </w:p>
    <w:p w14:paraId="039021EC" w14:textId="40B07D3A" w:rsidR="00E8049E" w:rsidRPr="00E8049E" w:rsidRDefault="00E8049E" w:rsidP="00E8049E">
      <w:pPr>
        <w:rPr>
          <w:lang w:val="en-AU"/>
        </w:rPr>
      </w:pPr>
      <w:r w:rsidRPr="00E8049E">
        <w:rPr>
          <w:lang w:val="en-AU"/>
        </w:rPr>
        <w:t xml:space="preserve">The department supports a productive, globally </w:t>
      </w:r>
      <w:proofErr w:type="gramStart"/>
      <w:r w:rsidRPr="00E8049E">
        <w:rPr>
          <w:lang w:val="en-AU"/>
        </w:rPr>
        <w:t>competitive</w:t>
      </w:r>
      <w:proofErr w:type="gramEnd"/>
      <w:r w:rsidRPr="00E8049E">
        <w:rPr>
          <w:lang w:val="en-AU"/>
        </w:rPr>
        <w:t xml:space="preserve"> and sustainable Victorian economy for the state’s innovative and resilient agriculture, food and fibre sector. The department works with community and industry to enhance productivity; connect the sector with international markets and create jobs; support growth; maintain effective biosecurity; and improve the welfare of domestic and production animals.</w:t>
      </w:r>
    </w:p>
    <w:p w14:paraId="5D15D6BA" w14:textId="77777777" w:rsidR="00C56944" w:rsidRDefault="00C56944" w:rsidP="008664D9">
      <w:pPr>
        <w:pStyle w:val="Heading4"/>
        <w:rPr>
          <w:lang w:val="en-AU"/>
        </w:rPr>
      </w:pPr>
      <w:r>
        <w:rPr>
          <w:lang w:val="en-AU"/>
        </w:rPr>
        <w:br w:type="page"/>
      </w:r>
    </w:p>
    <w:p w14:paraId="4B720E82" w14:textId="119A0747" w:rsidR="00E8049E" w:rsidRPr="00E8049E" w:rsidRDefault="00E8049E" w:rsidP="008664D9">
      <w:pPr>
        <w:pStyle w:val="Heading4"/>
        <w:rPr>
          <w:lang w:val="en-AU"/>
        </w:rPr>
      </w:pPr>
      <w:r w:rsidRPr="00E8049E">
        <w:rPr>
          <w:lang w:val="en-AU"/>
        </w:rPr>
        <w:lastRenderedPageBreak/>
        <w:t>Indicator: Value of Victorian agriculture production</w:t>
      </w:r>
    </w:p>
    <w:p w14:paraId="71A37EC5" w14:textId="77777777" w:rsidR="00E8049E" w:rsidRPr="00E8049E" w:rsidRDefault="00E8049E" w:rsidP="007C0277">
      <w:pPr>
        <w:pStyle w:val="Heading5"/>
      </w:pPr>
      <w:r w:rsidRPr="00E8049E">
        <w:t>Table 26: Value of Victorian agriculture production</w:t>
      </w:r>
    </w:p>
    <w:tbl>
      <w:tblPr>
        <w:tblStyle w:val="TableGrid"/>
        <w:tblW w:w="5000" w:type="pct"/>
        <w:tblLook w:val="0020" w:firstRow="1" w:lastRow="0" w:firstColumn="0" w:lastColumn="0" w:noHBand="0" w:noVBand="0"/>
        <w:tblCaption w:val="Table 26: Value of Victorian agriculture production"/>
      </w:tblPr>
      <w:tblGrid>
        <w:gridCol w:w="4551"/>
        <w:gridCol w:w="1477"/>
        <w:gridCol w:w="1476"/>
        <w:gridCol w:w="1476"/>
        <w:gridCol w:w="1476"/>
      </w:tblGrid>
      <w:tr w:rsidR="00E8049E" w:rsidRPr="00E8049E" w14:paraId="308D8CE6" w14:textId="77777777" w:rsidTr="00272A0E">
        <w:trPr>
          <w:cnfStyle w:val="100000000000" w:firstRow="1" w:lastRow="0" w:firstColumn="0" w:lastColumn="0" w:oddVBand="0" w:evenVBand="0" w:oddHBand="0" w:evenHBand="0" w:firstRowFirstColumn="0" w:firstRowLastColumn="0" w:lastRowFirstColumn="0" w:lastRowLastColumn="0"/>
          <w:trHeight w:val="340"/>
        </w:trPr>
        <w:tc>
          <w:tcPr>
            <w:tcW w:w="2176" w:type="pct"/>
          </w:tcPr>
          <w:p w14:paraId="28433AD6" w14:textId="77777777" w:rsidR="00E8049E" w:rsidRPr="00E8049E" w:rsidRDefault="00E8049E" w:rsidP="007C0277">
            <w:pPr>
              <w:pStyle w:val="TableCopy"/>
            </w:pPr>
            <w:r w:rsidRPr="00E8049E">
              <w:t>Measure (unit of measure)</w:t>
            </w:r>
          </w:p>
        </w:tc>
        <w:tc>
          <w:tcPr>
            <w:tcW w:w="706" w:type="pct"/>
          </w:tcPr>
          <w:p w14:paraId="3634F38B" w14:textId="77777777" w:rsidR="00E8049E" w:rsidRPr="00E8049E" w:rsidRDefault="00E8049E" w:rsidP="00272A0E">
            <w:pPr>
              <w:pStyle w:val="TableCopy"/>
              <w:jc w:val="right"/>
            </w:pPr>
            <w:r w:rsidRPr="00E8049E">
              <w:t>2018-19</w:t>
            </w:r>
          </w:p>
        </w:tc>
        <w:tc>
          <w:tcPr>
            <w:tcW w:w="706" w:type="pct"/>
          </w:tcPr>
          <w:p w14:paraId="286FE022" w14:textId="77777777" w:rsidR="00E8049E" w:rsidRPr="00E8049E" w:rsidRDefault="00E8049E" w:rsidP="00272A0E">
            <w:pPr>
              <w:pStyle w:val="TableCopy"/>
              <w:jc w:val="right"/>
            </w:pPr>
            <w:r w:rsidRPr="00E8049E">
              <w:t>2019-20</w:t>
            </w:r>
          </w:p>
        </w:tc>
        <w:tc>
          <w:tcPr>
            <w:tcW w:w="706" w:type="pct"/>
          </w:tcPr>
          <w:p w14:paraId="66F63A83" w14:textId="77777777" w:rsidR="00E8049E" w:rsidRPr="00E8049E" w:rsidRDefault="00E8049E" w:rsidP="00272A0E">
            <w:pPr>
              <w:pStyle w:val="TableCopy"/>
              <w:jc w:val="right"/>
            </w:pPr>
            <w:r w:rsidRPr="00E8049E">
              <w:t>2020-21</w:t>
            </w:r>
          </w:p>
        </w:tc>
        <w:tc>
          <w:tcPr>
            <w:tcW w:w="706" w:type="pct"/>
          </w:tcPr>
          <w:p w14:paraId="0F2F9C58" w14:textId="77777777" w:rsidR="00E8049E" w:rsidRPr="00E8049E" w:rsidRDefault="00E8049E" w:rsidP="00272A0E">
            <w:pPr>
              <w:pStyle w:val="TableCopy"/>
              <w:jc w:val="right"/>
            </w:pPr>
            <w:r w:rsidRPr="00E8049E">
              <w:t>2021-22</w:t>
            </w:r>
          </w:p>
        </w:tc>
      </w:tr>
      <w:tr w:rsidR="00E8049E" w:rsidRPr="00E8049E" w14:paraId="73AB2520" w14:textId="77777777" w:rsidTr="00272A0E">
        <w:trPr>
          <w:trHeight w:val="340"/>
        </w:trPr>
        <w:tc>
          <w:tcPr>
            <w:tcW w:w="2176" w:type="pct"/>
          </w:tcPr>
          <w:p w14:paraId="41631E7C" w14:textId="77777777" w:rsidR="00E8049E" w:rsidRPr="00E8049E" w:rsidRDefault="00E8049E" w:rsidP="007C0277">
            <w:pPr>
              <w:pStyle w:val="TableCopy"/>
            </w:pPr>
            <w:r w:rsidRPr="00E8049E">
              <w:t xml:space="preserve">Gross value of Victorian agriculture production </w:t>
            </w:r>
            <w:r w:rsidRPr="00E8049E">
              <w:br/>
              <w:t>($ billion)</w:t>
            </w:r>
          </w:p>
        </w:tc>
        <w:tc>
          <w:tcPr>
            <w:tcW w:w="706" w:type="pct"/>
          </w:tcPr>
          <w:p w14:paraId="1295471A" w14:textId="77777777" w:rsidR="00E8049E" w:rsidRPr="00E8049E" w:rsidRDefault="00E8049E" w:rsidP="00272A0E">
            <w:pPr>
              <w:pStyle w:val="TableCopy"/>
              <w:jc w:val="right"/>
            </w:pPr>
            <w:r w:rsidRPr="00E8049E">
              <w:t>15.9</w:t>
            </w:r>
          </w:p>
        </w:tc>
        <w:tc>
          <w:tcPr>
            <w:tcW w:w="706" w:type="pct"/>
          </w:tcPr>
          <w:p w14:paraId="03D571F0" w14:textId="77777777" w:rsidR="00E8049E" w:rsidRPr="00E8049E" w:rsidRDefault="00E8049E" w:rsidP="00272A0E">
            <w:pPr>
              <w:pStyle w:val="TableCopy"/>
              <w:jc w:val="right"/>
            </w:pPr>
            <w:r w:rsidRPr="00E8049E">
              <w:t>17.8</w:t>
            </w:r>
          </w:p>
        </w:tc>
        <w:tc>
          <w:tcPr>
            <w:tcW w:w="706" w:type="pct"/>
          </w:tcPr>
          <w:p w14:paraId="2E80AE39" w14:textId="77777777" w:rsidR="00E8049E" w:rsidRPr="00E8049E" w:rsidRDefault="00E8049E" w:rsidP="00272A0E">
            <w:pPr>
              <w:pStyle w:val="TableCopy"/>
              <w:jc w:val="right"/>
            </w:pPr>
            <w:r w:rsidRPr="00E8049E">
              <w:t>17.5</w:t>
            </w:r>
          </w:p>
        </w:tc>
        <w:tc>
          <w:tcPr>
            <w:tcW w:w="706" w:type="pct"/>
          </w:tcPr>
          <w:p w14:paraId="19A896BA" w14:textId="77777777" w:rsidR="00E8049E" w:rsidRPr="00E8049E" w:rsidRDefault="00E8049E" w:rsidP="00272A0E">
            <w:pPr>
              <w:pStyle w:val="TableCopy"/>
              <w:jc w:val="right"/>
            </w:pPr>
            <w:r w:rsidRPr="00E8049E">
              <w:t>Data available May 2023</w:t>
            </w:r>
          </w:p>
        </w:tc>
      </w:tr>
    </w:tbl>
    <w:p w14:paraId="5865A624" w14:textId="77777777" w:rsidR="00E8049E" w:rsidRPr="00E8049E" w:rsidRDefault="00E8049E" w:rsidP="00CC0BEF">
      <w:pPr>
        <w:pStyle w:val="Heading5"/>
      </w:pPr>
      <w:r w:rsidRPr="00E8049E">
        <w:t>Figure 24: Gross value of Victorian agriculture production</w:t>
      </w:r>
    </w:p>
    <w:p w14:paraId="070E3873" w14:textId="753495DE" w:rsidR="00E8049E" w:rsidRPr="00E8049E" w:rsidRDefault="00272A0E" w:rsidP="00E8049E">
      <w:pPr>
        <w:rPr>
          <w:lang w:val="en-AU"/>
        </w:rPr>
      </w:pPr>
      <w:r>
        <w:rPr>
          <w:noProof/>
          <w:lang w:val="en-AU"/>
        </w:rPr>
        <w:drawing>
          <wp:anchor distT="0" distB="0" distL="114300" distR="114300" simplePos="0" relativeHeight="251659264" behindDoc="0" locked="0" layoutInCell="1" allowOverlap="1" wp14:anchorId="72DCEDB1" wp14:editId="2BEF2174">
            <wp:simplePos x="0" y="0"/>
            <wp:positionH relativeFrom="column">
              <wp:posOffset>3810</wp:posOffset>
            </wp:positionH>
            <wp:positionV relativeFrom="paragraph">
              <wp:posOffset>0</wp:posOffset>
            </wp:positionV>
            <wp:extent cx="3111500" cy="2082800"/>
            <wp:effectExtent l="0" t="0" r="0" b="0"/>
            <wp:wrapTopAndBottom/>
            <wp:docPr id="30" name="Picture 30" descr="Figure 24: Gross value of Victorian agriculture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24: Gross value of Victorian agriculture production"/>
                    <pic:cNvPicPr/>
                  </pic:nvPicPr>
                  <pic:blipFill>
                    <a:blip r:embed="rId56"/>
                    <a:stretch>
                      <a:fillRect/>
                    </a:stretch>
                  </pic:blipFill>
                  <pic:spPr>
                    <a:xfrm>
                      <a:off x="0" y="0"/>
                      <a:ext cx="3111500" cy="2082800"/>
                    </a:xfrm>
                    <a:prstGeom prst="rect">
                      <a:avLst/>
                    </a:prstGeom>
                  </pic:spPr>
                </pic:pic>
              </a:graphicData>
            </a:graphic>
            <wp14:sizeRelH relativeFrom="page">
              <wp14:pctWidth>0</wp14:pctWidth>
            </wp14:sizeRelH>
            <wp14:sizeRelV relativeFrom="page">
              <wp14:pctHeight>0</wp14:pctHeight>
            </wp14:sizeRelV>
          </wp:anchor>
        </w:drawing>
      </w:r>
      <w:r w:rsidR="00E8049E" w:rsidRPr="00E8049E">
        <w:rPr>
          <w:lang w:val="en-AU"/>
        </w:rPr>
        <w:t xml:space="preserve">Despite the challenges of the last two years, agriculture has remained one of the strongest performers in the Victorian economy. Business conditions for agriculture were largely supportive during both 2020-21 and 2021-22, despite disruptions arising from COVID-19 and other factors. Overall, Victorian agriculture has experienced relatively stable production in recent years, increasing from $15.9 billion in 2018-19 to $17.5 billion in 2020-21 (an increase of 10.1 per cent). </w:t>
      </w:r>
    </w:p>
    <w:p w14:paraId="3870D498" w14:textId="5FA868D1" w:rsidR="00E8049E" w:rsidRPr="00E8049E" w:rsidRDefault="00E8049E" w:rsidP="00E8049E">
      <w:pPr>
        <w:rPr>
          <w:lang w:val="en-AU"/>
        </w:rPr>
      </w:pPr>
      <w:r w:rsidRPr="00E8049E">
        <w:rPr>
          <w:lang w:val="en-AU"/>
        </w:rPr>
        <w:t xml:space="preserve">The latest available figures show that in 2020-21 Victorian agriculture’s gross value of production decreased 1.6 per cent ($291.6 million) to $17.5 billion, even though business conditions were mostly supportive for agriculture during this time. This decline was largely due to a nine per cent decrease in livestock production, </w:t>
      </w:r>
      <w:proofErr w:type="gramStart"/>
      <w:r w:rsidRPr="00E8049E">
        <w:rPr>
          <w:lang w:val="en-AU"/>
        </w:rPr>
        <w:t>in particular a</w:t>
      </w:r>
      <w:proofErr w:type="gramEnd"/>
      <w:r w:rsidRPr="00E8049E">
        <w:rPr>
          <w:lang w:val="en-AU"/>
        </w:rPr>
        <w:t xml:space="preserve"> $641.8 million reduction in beef and sheep disposals. The reduction in livestock disposals largely reflects a return to good seasonal conditions in 2020-21, leading farmers to rebuild their herds after several years of poor seasonal conditions. This herd rebuilding occurred at the expense of livestock disposals but established conditions for strong production in future years. The second reason for the reduction in livestock disposals was limited access to abattoirs, due to COVID-19 related labour shortages throughout 2020</w:t>
      </w:r>
      <w:r w:rsidRPr="00E8049E">
        <w:rPr>
          <w:rFonts w:ascii="Cambria Math" w:hAnsi="Cambria Math" w:cs="Cambria Math"/>
          <w:lang w:val="en-AU"/>
        </w:rPr>
        <w:t>‑</w:t>
      </w:r>
      <w:r w:rsidRPr="00E8049E">
        <w:rPr>
          <w:lang w:val="en-AU"/>
        </w:rPr>
        <w:t>21. Both these effects were experienced Australia-wide, with national livestock disposals declining five per cent in 2020-21 compared to 2019</w:t>
      </w:r>
      <w:r w:rsidRPr="00E8049E">
        <w:rPr>
          <w:rFonts w:ascii="Cambria Math" w:hAnsi="Cambria Math" w:cs="Cambria Math"/>
          <w:lang w:val="en-AU"/>
        </w:rPr>
        <w:t>‑</w:t>
      </w:r>
      <w:r w:rsidRPr="00E8049E">
        <w:rPr>
          <w:lang w:val="en-AU"/>
        </w:rPr>
        <w:t xml:space="preserve">20. </w:t>
      </w:r>
    </w:p>
    <w:p w14:paraId="5B98AF19" w14:textId="5AC9FF74" w:rsidR="00E8049E" w:rsidRPr="00E8049E" w:rsidRDefault="00E8049E" w:rsidP="00E8049E">
      <w:pPr>
        <w:rPr>
          <w:lang w:val="en-AU"/>
        </w:rPr>
      </w:pPr>
      <w:r w:rsidRPr="00E8049E">
        <w:rPr>
          <w:lang w:val="en-AU"/>
        </w:rPr>
        <w:t>In Victoria, declines in livestock production were offset by a $271.4 million increase in the value of Victorian broadacre cropping compared to 2019-20 (including a 31.2 per cent increase in the value of wheat), and a $118.1 million increase in the value of horticulture production (despite poor seasonal conditions combined with labour shortages).</w:t>
      </w:r>
    </w:p>
    <w:p w14:paraId="0B8230CB" w14:textId="77777777" w:rsidR="00E8049E" w:rsidRPr="00E8049E" w:rsidRDefault="00E8049E" w:rsidP="00E8049E">
      <w:pPr>
        <w:rPr>
          <w:lang w:val="en-AU"/>
        </w:rPr>
      </w:pPr>
      <w:r w:rsidRPr="00E8049E">
        <w:rPr>
          <w:lang w:val="en-AU"/>
        </w:rPr>
        <w:t>In 2021-22, horticulture producers faced challenges including disproportionate commodity to input prices, seasonal labour shortages and cool damp climatic conditions.</w:t>
      </w:r>
    </w:p>
    <w:p w14:paraId="1C96A601" w14:textId="663CD15D" w:rsidR="00E8049E" w:rsidRPr="00E8049E" w:rsidRDefault="00E8049E" w:rsidP="00E8049E">
      <w:pPr>
        <w:rPr>
          <w:lang w:val="en-AU"/>
        </w:rPr>
      </w:pPr>
      <w:r w:rsidRPr="00E8049E">
        <w:rPr>
          <w:lang w:val="en-AU"/>
        </w:rPr>
        <w:t xml:space="preserve">In 2021-22, the Victorian Government responded to several climatic and biosecurity challenges. An intense storm impacted Central Highlands potato producers. Japanese encephalitis virus affected pork producers, and potential disruptions to almond pollination arose from the incursion of Varroa mite in New South Wales. In managing Japanese encephalitis, the department conducted monitoring (23 detections), provided information on management, and applied </w:t>
      </w:r>
      <w:proofErr w:type="gramStart"/>
      <w:r w:rsidRPr="00E8049E">
        <w:rPr>
          <w:lang w:val="en-AU"/>
        </w:rPr>
        <w:t>nationally-agreed</w:t>
      </w:r>
      <w:proofErr w:type="gramEnd"/>
      <w:r w:rsidRPr="00E8049E">
        <w:rPr>
          <w:lang w:val="en-AU"/>
        </w:rPr>
        <w:t xml:space="preserve"> movement restrictions to infected pig properties.</w:t>
      </w:r>
    </w:p>
    <w:p w14:paraId="5A6B2810" w14:textId="77777777" w:rsidR="00E8049E" w:rsidRPr="00E8049E" w:rsidRDefault="00E8049E" w:rsidP="00E8049E">
      <w:pPr>
        <w:rPr>
          <w:lang w:val="en-AU"/>
        </w:rPr>
      </w:pPr>
      <w:r w:rsidRPr="00E8049E">
        <w:rPr>
          <w:lang w:val="en-AU"/>
        </w:rPr>
        <w:t xml:space="preserve">Improved conditions helped many businesses recover from unfavourable conditions in prior years such as significant floods, storms, and dry seasonal conditions. Recovery support continued to assist producers with advice given for stock health, nutrition, feed budgeting, fencing, pasture recovery, grazing management, soil erosion, horticulture, </w:t>
      </w:r>
      <w:proofErr w:type="gramStart"/>
      <w:r w:rsidRPr="00E8049E">
        <w:rPr>
          <w:lang w:val="en-AU"/>
        </w:rPr>
        <w:t>dams</w:t>
      </w:r>
      <w:proofErr w:type="gramEnd"/>
      <w:r w:rsidRPr="00E8049E">
        <w:rPr>
          <w:lang w:val="en-AU"/>
        </w:rPr>
        <w:t xml:space="preserve"> and waterways.</w:t>
      </w:r>
    </w:p>
    <w:p w14:paraId="279CCD5B" w14:textId="4A0B6C65" w:rsidR="00E8049E" w:rsidRPr="00E8049E" w:rsidRDefault="00E8049E" w:rsidP="00E8049E">
      <w:pPr>
        <w:rPr>
          <w:lang w:val="en-AU"/>
        </w:rPr>
      </w:pPr>
      <w:r w:rsidRPr="00E8049E">
        <w:rPr>
          <w:lang w:val="en-AU"/>
        </w:rPr>
        <w:t xml:space="preserve">The department is delivering the Agriculture Sector Pledge that commits to protect and enhance the future of the Victorian agriculture sector, respond to climate </w:t>
      </w:r>
      <w:proofErr w:type="gramStart"/>
      <w:r w:rsidRPr="00E8049E">
        <w:rPr>
          <w:lang w:val="en-AU"/>
        </w:rPr>
        <w:t>change</w:t>
      </w:r>
      <w:proofErr w:type="gramEnd"/>
      <w:r w:rsidRPr="00E8049E">
        <w:rPr>
          <w:lang w:val="en-AU"/>
        </w:rPr>
        <w:t xml:space="preserve"> and reduce emissions. The program delivers a long-term shared vision, flagship research trials, and practical information, </w:t>
      </w:r>
      <w:proofErr w:type="gramStart"/>
      <w:r w:rsidRPr="00E8049E">
        <w:rPr>
          <w:lang w:val="en-AU"/>
        </w:rPr>
        <w:t>tools</w:t>
      </w:r>
      <w:proofErr w:type="gramEnd"/>
      <w:r w:rsidRPr="00E8049E">
        <w:rPr>
          <w:lang w:val="en-AU"/>
        </w:rPr>
        <w:t xml:space="preserve"> and services to help farmers reduce emissions while maintaining productivity. Milestones include the commencement of the On-Farm Action Plan Pilot to support 250 </w:t>
      </w:r>
      <w:r w:rsidRPr="00E8049E">
        <w:rPr>
          <w:lang w:val="en-AU"/>
        </w:rPr>
        <w:lastRenderedPageBreak/>
        <w:t>farm businesses to measure and implement actions to reduce emissions, and the development of the first Victorian Agriculture and Climate Change Statement – a shared vision for agriculture’s role in a net-zero climate resilient economy.</w:t>
      </w:r>
    </w:p>
    <w:p w14:paraId="457EEB68" w14:textId="77777777" w:rsidR="00E8049E" w:rsidRPr="00E8049E" w:rsidRDefault="00E8049E" w:rsidP="00E8049E">
      <w:pPr>
        <w:rPr>
          <w:lang w:val="en-AU"/>
        </w:rPr>
      </w:pPr>
      <w:r w:rsidRPr="00E8049E">
        <w:rPr>
          <w:lang w:val="en-AU"/>
        </w:rPr>
        <w:t xml:space="preserve">In delivering the Primary Production Adaptation Action Plan, the department supports the sector to reduce climate change risks, build resilience and harness opportunities for business continuity and growth. It achieves this through building climate resilience of value chains, facilitating research and innovation, and supporting the sector to further build climate change adaptation information, </w:t>
      </w:r>
      <w:proofErr w:type="gramStart"/>
      <w:r w:rsidRPr="00E8049E">
        <w:rPr>
          <w:lang w:val="en-AU"/>
        </w:rPr>
        <w:t>skills</w:t>
      </w:r>
      <w:proofErr w:type="gramEnd"/>
      <w:r w:rsidRPr="00E8049E">
        <w:rPr>
          <w:lang w:val="en-AU"/>
        </w:rPr>
        <w:t> and capacity.</w:t>
      </w:r>
    </w:p>
    <w:p w14:paraId="3119DC55" w14:textId="334A36E2" w:rsidR="00E8049E" w:rsidRPr="00E8049E" w:rsidRDefault="00E8049E" w:rsidP="00E8049E">
      <w:pPr>
        <w:rPr>
          <w:lang w:val="en-AU"/>
        </w:rPr>
      </w:pPr>
      <w:r w:rsidRPr="00E8049E">
        <w:rPr>
          <w:lang w:val="en-AU"/>
        </w:rPr>
        <w:t xml:space="preserve">The department continued to deliver critical research and innovation in 2021-22. Research and innovation in major industries of dairy, </w:t>
      </w:r>
      <w:proofErr w:type="gramStart"/>
      <w:r w:rsidRPr="00E8049E">
        <w:rPr>
          <w:lang w:val="en-AU"/>
        </w:rPr>
        <w:t>grains</w:t>
      </w:r>
      <w:proofErr w:type="gramEnd"/>
      <w:r w:rsidRPr="00E8049E">
        <w:rPr>
          <w:lang w:val="en-AU"/>
        </w:rPr>
        <w:t xml:space="preserve"> and horticulture, as well as in emerging industries, was delivered through multi-disciplinary collaborations with industries. For example, the </w:t>
      </w:r>
      <w:proofErr w:type="spellStart"/>
      <w:r w:rsidRPr="00E8049E">
        <w:rPr>
          <w:lang w:val="en-AU"/>
        </w:rPr>
        <w:t>DairyBio</w:t>
      </w:r>
      <w:proofErr w:type="spellEnd"/>
      <w:r w:rsidRPr="00E8049E">
        <w:rPr>
          <w:lang w:val="en-AU"/>
        </w:rPr>
        <w:t xml:space="preserve"> initiative, a partnership with the dairy industry delivered accelerated precision breeding of forages with commercial partners using genomic selection and hybrid breeding. </w:t>
      </w:r>
      <w:r w:rsidR="00272A0E">
        <w:rPr>
          <w:lang w:val="en-AU"/>
        </w:rPr>
        <w:br/>
      </w:r>
      <w:r w:rsidRPr="00E8049E">
        <w:rPr>
          <w:lang w:val="en-AU"/>
        </w:rPr>
        <w:t xml:space="preserve">This resulted in a significant boost to genetic gain – up to five times – and an increase in yields of 20 per cent. The department also recently commenced a new agreement with the Grains Research and Development Corporation. </w:t>
      </w:r>
      <w:r w:rsidRPr="00E8049E">
        <w:rPr>
          <w:lang w:val="en-AU"/>
        </w:rPr>
        <w:br/>
        <w:t xml:space="preserve">This confirms the commitment to a mission-driven five-year strategic partnership and builds on the current bilateral agreement that is expected to return six dollars of benefit for every dollar spent </w:t>
      </w:r>
      <w:r w:rsidRPr="00E8049E">
        <w:rPr>
          <w:lang w:val="en-AU"/>
        </w:rPr>
        <w:br/>
        <w:t>on research.</w:t>
      </w:r>
    </w:p>
    <w:p w14:paraId="482683C4" w14:textId="77777777" w:rsidR="00E8049E" w:rsidRPr="00E8049E" w:rsidRDefault="00E8049E" w:rsidP="00E8049E">
      <w:pPr>
        <w:rPr>
          <w:lang w:val="en-AU"/>
        </w:rPr>
      </w:pPr>
      <w:r w:rsidRPr="00E8049E">
        <w:rPr>
          <w:lang w:val="en-AU"/>
        </w:rPr>
        <w:t xml:space="preserve">The department is shaping the future of agriculture through delivery of skills programs in Science Technology, Engineering and Mathematics (STEM) and digital agriculture to schools and PhD students, agriculture industries and regional communities. In 2020-21, over 800 students participated in </w:t>
      </w:r>
      <w:proofErr w:type="spellStart"/>
      <w:r w:rsidRPr="00E8049E">
        <w:rPr>
          <w:lang w:val="en-AU"/>
        </w:rPr>
        <w:t>AgSTEM</w:t>
      </w:r>
      <w:proofErr w:type="spellEnd"/>
      <w:r w:rsidRPr="00E8049E">
        <w:rPr>
          <w:lang w:val="en-AU"/>
        </w:rPr>
        <w:t xml:space="preserve"> workshops delivered remotely under COVID-19 restrictions.</w:t>
      </w:r>
    </w:p>
    <w:p w14:paraId="5628D615" w14:textId="77777777" w:rsidR="00E8049E" w:rsidRPr="00E8049E" w:rsidRDefault="00E8049E" w:rsidP="00D1646B">
      <w:pPr>
        <w:pStyle w:val="Heading3"/>
        <w:rPr>
          <w:lang w:val="en-AU"/>
        </w:rPr>
      </w:pPr>
      <w:bookmarkStart w:id="30" w:name="_Toc130545109"/>
      <w:bookmarkStart w:id="31" w:name="_Toc130547356"/>
      <w:bookmarkStart w:id="32" w:name="_Toc130894340"/>
      <w:r w:rsidRPr="00E8049E">
        <w:rPr>
          <w:lang w:val="en-AU"/>
        </w:rPr>
        <w:t>Indicator: Value of Victorian food and fibre exports</w:t>
      </w:r>
      <w:bookmarkEnd w:id="30"/>
      <w:bookmarkEnd w:id="31"/>
      <w:bookmarkEnd w:id="32"/>
    </w:p>
    <w:p w14:paraId="77A9C209" w14:textId="77777777" w:rsidR="00E8049E" w:rsidRPr="00E8049E" w:rsidRDefault="00E8049E" w:rsidP="00CC0BEF">
      <w:pPr>
        <w:pStyle w:val="Heading5"/>
      </w:pPr>
      <w:r w:rsidRPr="00E8049E">
        <w:t>Table 27: Value of Victorian food and fibre exports</w:t>
      </w:r>
    </w:p>
    <w:tbl>
      <w:tblPr>
        <w:tblStyle w:val="TableGrid"/>
        <w:tblW w:w="5000" w:type="pct"/>
        <w:tblLook w:val="0020" w:firstRow="1" w:lastRow="0" w:firstColumn="0" w:lastColumn="0" w:noHBand="0" w:noVBand="0"/>
        <w:tblCaption w:val="Table 27: Value of Victorian food and fibre exports"/>
      </w:tblPr>
      <w:tblGrid>
        <w:gridCol w:w="4551"/>
        <w:gridCol w:w="1477"/>
        <w:gridCol w:w="1476"/>
        <w:gridCol w:w="1476"/>
        <w:gridCol w:w="1476"/>
      </w:tblGrid>
      <w:tr w:rsidR="00E8049E" w:rsidRPr="00E8049E" w14:paraId="2F42A9C2" w14:textId="77777777" w:rsidTr="005E3BFD">
        <w:trPr>
          <w:cnfStyle w:val="100000000000" w:firstRow="1" w:lastRow="0" w:firstColumn="0" w:lastColumn="0" w:oddVBand="0" w:evenVBand="0" w:oddHBand="0" w:evenHBand="0" w:firstRowFirstColumn="0" w:firstRowLastColumn="0" w:lastRowFirstColumn="0" w:lastRowLastColumn="0"/>
          <w:trHeight w:val="113"/>
        </w:trPr>
        <w:tc>
          <w:tcPr>
            <w:tcW w:w="2176" w:type="pct"/>
          </w:tcPr>
          <w:p w14:paraId="4685CE60" w14:textId="77777777" w:rsidR="00E8049E" w:rsidRPr="00E8049E" w:rsidRDefault="00E8049E" w:rsidP="00CC0BEF">
            <w:pPr>
              <w:pStyle w:val="TableCopy"/>
            </w:pPr>
            <w:r w:rsidRPr="00E8049E">
              <w:t>Measure (unit of measure)</w:t>
            </w:r>
          </w:p>
        </w:tc>
        <w:tc>
          <w:tcPr>
            <w:tcW w:w="706" w:type="pct"/>
          </w:tcPr>
          <w:p w14:paraId="164B2380" w14:textId="77777777" w:rsidR="00E8049E" w:rsidRPr="00E8049E" w:rsidRDefault="00E8049E" w:rsidP="005E3BFD">
            <w:pPr>
              <w:pStyle w:val="TableCopy"/>
              <w:jc w:val="right"/>
            </w:pPr>
            <w:r w:rsidRPr="00E8049E">
              <w:t>2018-19</w:t>
            </w:r>
          </w:p>
        </w:tc>
        <w:tc>
          <w:tcPr>
            <w:tcW w:w="706" w:type="pct"/>
          </w:tcPr>
          <w:p w14:paraId="5B9DAB2F" w14:textId="77777777" w:rsidR="00E8049E" w:rsidRPr="00E8049E" w:rsidRDefault="00E8049E" w:rsidP="005E3BFD">
            <w:pPr>
              <w:pStyle w:val="TableCopy"/>
              <w:jc w:val="right"/>
            </w:pPr>
            <w:r w:rsidRPr="00E8049E">
              <w:t>2019-20</w:t>
            </w:r>
          </w:p>
        </w:tc>
        <w:tc>
          <w:tcPr>
            <w:tcW w:w="706" w:type="pct"/>
          </w:tcPr>
          <w:p w14:paraId="4ABD0111" w14:textId="77777777" w:rsidR="00E8049E" w:rsidRPr="00E8049E" w:rsidRDefault="00E8049E" w:rsidP="005E3BFD">
            <w:pPr>
              <w:pStyle w:val="TableCopy"/>
              <w:jc w:val="right"/>
            </w:pPr>
            <w:r w:rsidRPr="00E8049E">
              <w:t>2020-21</w:t>
            </w:r>
          </w:p>
        </w:tc>
        <w:tc>
          <w:tcPr>
            <w:tcW w:w="706" w:type="pct"/>
          </w:tcPr>
          <w:p w14:paraId="4FDEBE98" w14:textId="77777777" w:rsidR="00E8049E" w:rsidRPr="00E8049E" w:rsidRDefault="00E8049E" w:rsidP="005E3BFD">
            <w:pPr>
              <w:pStyle w:val="TableCopy"/>
              <w:jc w:val="right"/>
            </w:pPr>
            <w:r w:rsidRPr="00E8049E">
              <w:t>2021-22</w:t>
            </w:r>
          </w:p>
        </w:tc>
      </w:tr>
      <w:tr w:rsidR="00E8049E" w:rsidRPr="00E8049E" w14:paraId="7EC78E44" w14:textId="77777777" w:rsidTr="005E3BFD">
        <w:trPr>
          <w:trHeight w:val="113"/>
        </w:trPr>
        <w:tc>
          <w:tcPr>
            <w:tcW w:w="2176" w:type="pct"/>
          </w:tcPr>
          <w:p w14:paraId="2B773778" w14:textId="77777777" w:rsidR="00E8049E" w:rsidRPr="00E8049E" w:rsidRDefault="00E8049E" w:rsidP="00CC0BEF">
            <w:pPr>
              <w:pStyle w:val="TableCopy"/>
            </w:pPr>
            <w:r w:rsidRPr="00E8049E">
              <w:t xml:space="preserve">Food and fibre exports from Victoria </w:t>
            </w:r>
            <w:r w:rsidRPr="00E8049E">
              <w:br/>
              <w:t>($ billion)</w:t>
            </w:r>
          </w:p>
        </w:tc>
        <w:tc>
          <w:tcPr>
            <w:tcW w:w="706" w:type="pct"/>
          </w:tcPr>
          <w:p w14:paraId="1797AEB8" w14:textId="77777777" w:rsidR="00E8049E" w:rsidRPr="00E8049E" w:rsidRDefault="00E8049E" w:rsidP="005E3BFD">
            <w:pPr>
              <w:pStyle w:val="TableCopy"/>
              <w:jc w:val="right"/>
            </w:pPr>
            <w:r w:rsidRPr="00E8049E">
              <w:t>14.2</w:t>
            </w:r>
          </w:p>
        </w:tc>
        <w:tc>
          <w:tcPr>
            <w:tcW w:w="706" w:type="pct"/>
          </w:tcPr>
          <w:p w14:paraId="31167E32" w14:textId="77777777" w:rsidR="00E8049E" w:rsidRPr="00E8049E" w:rsidRDefault="00E8049E" w:rsidP="005E3BFD">
            <w:pPr>
              <w:pStyle w:val="TableCopy"/>
              <w:jc w:val="right"/>
            </w:pPr>
            <w:r w:rsidRPr="00E8049E">
              <w:t>14.5</w:t>
            </w:r>
          </w:p>
        </w:tc>
        <w:tc>
          <w:tcPr>
            <w:tcW w:w="706" w:type="pct"/>
          </w:tcPr>
          <w:p w14:paraId="46F4043A" w14:textId="77777777" w:rsidR="00E8049E" w:rsidRPr="00E8049E" w:rsidRDefault="00E8049E" w:rsidP="005E3BFD">
            <w:pPr>
              <w:pStyle w:val="TableCopy"/>
              <w:jc w:val="right"/>
            </w:pPr>
            <w:r w:rsidRPr="00E8049E">
              <w:t>14</w:t>
            </w:r>
          </w:p>
        </w:tc>
        <w:tc>
          <w:tcPr>
            <w:tcW w:w="706" w:type="pct"/>
          </w:tcPr>
          <w:p w14:paraId="1A530A87" w14:textId="77777777" w:rsidR="00E8049E" w:rsidRPr="00E8049E" w:rsidRDefault="00E8049E" w:rsidP="005E3BFD">
            <w:pPr>
              <w:pStyle w:val="TableCopy"/>
              <w:jc w:val="right"/>
            </w:pPr>
            <w:r w:rsidRPr="00E8049E">
              <w:t>Data available May 2023</w:t>
            </w:r>
          </w:p>
        </w:tc>
      </w:tr>
    </w:tbl>
    <w:p w14:paraId="2FA8901E" w14:textId="11DBD1CD" w:rsidR="00E8049E" w:rsidRDefault="00E8049E" w:rsidP="00F2792E">
      <w:pPr>
        <w:pStyle w:val="Heading5"/>
      </w:pPr>
      <w:r w:rsidRPr="00E8049E">
        <w:t>Figure 25: Food and fibre exports from Victoria</w:t>
      </w:r>
    </w:p>
    <w:p w14:paraId="4DA894F1" w14:textId="721B4645" w:rsidR="00E8049E" w:rsidRPr="00E8049E" w:rsidRDefault="00D1646B" w:rsidP="00E8049E">
      <w:pPr>
        <w:rPr>
          <w:lang w:val="en-AU"/>
        </w:rPr>
      </w:pPr>
      <w:r>
        <w:rPr>
          <w:noProof/>
          <w:lang w:val="en-AU"/>
        </w:rPr>
        <w:drawing>
          <wp:anchor distT="0" distB="0" distL="114300" distR="114300" simplePos="0" relativeHeight="251660288" behindDoc="0" locked="0" layoutInCell="1" allowOverlap="1" wp14:anchorId="535C2D71" wp14:editId="2ECB6F7B">
            <wp:simplePos x="0" y="0"/>
            <wp:positionH relativeFrom="column">
              <wp:posOffset>3810</wp:posOffset>
            </wp:positionH>
            <wp:positionV relativeFrom="paragraph">
              <wp:posOffset>3175</wp:posOffset>
            </wp:positionV>
            <wp:extent cx="3110806" cy="1803400"/>
            <wp:effectExtent l="0" t="0" r="1270" b="0"/>
            <wp:wrapTopAndBottom/>
            <wp:docPr id="31" name="Picture 31" descr="Figure 25: Food and fibre exports from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25: Food and fibre exports from Victoria"/>
                    <pic:cNvPicPr/>
                  </pic:nvPicPr>
                  <pic:blipFill rotWithShape="1">
                    <a:blip r:embed="rId57" cstate="print">
                      <a:extLst>
                        <a:ext uri="{BEBA8EAE-BF5A-486C-A8C5-ECC9F3942E4B}">
                          <a14:imgProps xmlns:a14="http://schemas.microsoft.com/office/drawing/2010/main">
                            <a14:imgLayer r:embed="rId58">
                              <a14:imgEffect>
                                <a14:brightnessContrast contrast="-40000"/>
                              </a14:imgEffect>
                            </a14:imgLayer>
                          </a14:imgProps>
                        </a:ext>
                        <a:ext uri="{28A0092B-C50C-407E-A947-70E740481C1C}">
                          <a14:useLocalDpi xmlns:a14="http://schemas.microsoft.com/office/drawing/2010/main"/>
                        </a:ext>
                      </a:extLst>
                    </a:blip>
                    <a:srcRect t="8943" b="4452"/>
                    <a:stretch/>
                  </pic:blipFill>
                  <pic:spPr bwMode="auto">
                    <a:xfrm>
                      <a:off x="0" y="0"/>
                      <a:ext cx="3110806" cy="180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049E" w:rsidRPr="00E8049E">
        <w:rPr>
          <w:lang w:val="en-AU"/>
        </w:rPr>
        <w:t>The government has a target to grow Victorian food and fibre exports to $20 billion per annum by 2030. The 2020-21 Food and Fibre Export Performance Report showed that food and fibre exports from Victoria were valued at $14.0 billion, with export value decreasing by $476 million (down three per cent) on 2019-20. Over the last two years, COVID-19 has caused uncertainty and disruption for many in the agriculture industry. COVID-19 resulted in supply chain disruptions, increased freight costs and reduced demand, which created challenges for Victorian exporters. In 2020-21, Victoria’s food and fibre exports declined three per cent, due mainly to reduced meat exports. This reflected lower domestic stock levels following the drought and bushfires, restocking following the return to good seasonal conditions, workforce shortages at abattoirs, and disruptions to supply chains.</w:t>
      </w:r>
    </w:p>
    <w:p w14:paraId="5766B099" w14:textId="28D73E4C" w:rsidR="00E8049E" w:rsidRPr="00E8049E" w:rsidRDefault="00E8049E" w:rsidP="00E8049E">
      <w:pPr>
        <w:rPr>
          <w:lang w:val="en-AU"/>
        </w:rPr>
      </w:pPr>
      <w:r w:rsidRPr="00E8049E">
        <w:rPr>
          <w:lang w:val="en-AU"/>
        </w:rPr>
        <w:t>Meat remained Victoria’s largest value export commodity, but these exports decreased by $1.3 billion to be valued at $3.3 billion in 2020-21. Sheep meat exports ($1.4 billion) and beef exports ($1.3 billion) were the most valuable meat export commodities, comprising 83 per cent of all meat exports.</w:t>
      </w:r>
    </w:p>
    <w:p w14:paraId="1991CFA0" w14:textId="2D6CC4D9" w:rsidR="00E8049E" w:rsidRPr="00E8049E" w:rsidRDefault="00E8049E" w:rsidP="00E8049E">
      <w:pPr>
        <w:rPr>
          <w:lang w:val="en-AU"/>
        </w:rPr>
      </w:pPr>
      <w:r w:rsidRPr="00E8049E">
        <w:rPr>
          <w:lang w:val="en-AU"/>
        </w:rPr>
        <w:t xml:space="preserve">Grain export value increased by 132 per cent, with volumes growing three-fold on the previous year, making it the largest export product by volume (totalling just over 5.8 million tonnes). Grain exports from Victoria increased by $1.4 </w:t>
      </w:r>
      <w:r w:rsidRPr="00E8049E">
        <w:rPr>
          <w:lang w:val="en-AU"/>
        </w:rPr>
        <w:lastRenderedPageBreak/>
        <w:t xml:space="preserve">billion to $2.5 billion in 2020-21. Wheat exports ($988 million) and barley ($347 million) were the most valuable grain exports, comprising 53 per cent of total Victorian grain exports. Grains experienced the largest growth in export value with record crop production. There were significant increases in grains exports to Vietnam, the Philippines, </w:t>
      </w:r>
      <w:proofErr w:type="gramStart"/>
      <w:r w:rsidRPr="00E8049E">
        <w:rPr>
          <w:lang w:val="en-AU"/>
        </w:rPr>
        <w:t>Belgium</w:t>
      </w:r>
      <w:proofErr w:type="gramEnd"/>
      <w:r w:rsidRPr="00E8049E">
        <w:rPr>
          <w:lang w:val="en-AU"/>
        </w:rPr>
        <w:t xml:space="preserve"> and Sri Lanka.</w:t>
      </w:r>
    </w:p>
    <w:p w14:paraId="4B1C79B2" w14:textId="307EAAE8" w:rsidR="00AC2DCE" w:rsidRPr="00E8049E" w:rsidRDefault="00E8049E" w:rsidP="00E8049E">
      <w:pPr>
        <w:rPr>
          <w:lang w:val="en-AU"/>
        </w:rPr>
      </w:pPr>
      <w:r w:rsidRPr="00E8049E">
        <w:rPr>
          <w:lang w:val="en-AU"/>
        </w:rPr>
        <w:t xml:space="preserve">Victoria’s top five export markets were China, the United States, Japan, New Zealand, and Indonesia. Export value to China decreased by more than $1 billion which had an overall impact on export values. Nevertheless, China remained the most valuable export market for Victorian food and fibre exports. </w:t>
      </w:r>
    </w:p>
    <w:p w14:paraId="41873E0E" w14:textId="77777777" w:rsidR="00E8049E" w:rsidRPr="00E8049E" w:rsidRDefault="00E8049E" w:rsidP="008664D9">
      <w:pPr>
        <w:pStyle w:val="Heading4"/>
        <w:rPr>
          <w:lang w:val="en-AU"/>
        </w:rPr>
      </w:pPr>
      <w:r w:rsidRPr="00E8049E">
        <w:rPr>
          <w:lang w:val="en-AU"/>
        </w:rPr>
        <w:t>Indicator: Metres drilled for minerals exploration in Victoria</w:t>
      </w:r>
    </w:p>
    <w:p w14:paraId="7C647EC4" w14:textId="77777777" w:rsidR="00E8049E" w:rsidRPr="00E8049E" w:rsidRDefault="00E8049E" w:rsidP="00F2792E">
      <w:pPr>
        <w:pStyle w:val="Heading5"/>
      </w:pPr>
      <w:r w:rsidRPr="00E8049E">
        <w:t xml:space="preserve">Table 28: Metres drilled for minerals exploration in </w:t>
      </w:r>
      <w:proofErr w:type="gramStart"/>
      <w:r w:rsidRPr="00E8049E">
        <w:t>Victoria</w:t>
      </w:r>
      <w:proofErr w:type="gramEnd"/>
    </w:p>
    <w:tbl>
      <w:tblPr>
        <w:tblStyle w:val="TableGrid"/>
        <w:tblW w:w="5000" w:type="pct"/>
        <w:tblLook w:val="0020" w:firstRow="1" w:lastRow="0" w:firstColumn="0" w:lastColumn="0" w:noHBand="0" w:noVBand="0"/>
        <w:tblCaption w:val="Table 28: Metres drilled for minerals exploration in Victoria"/>
      </w:tblPr>
      <w:tblGrid>
        <w:gridCol w:w="4551"/>
        <w:gridCol w:w="1477"/>
        <w:gridCol w:w="1476"/>
        <w:gridCol w:w="1476"/>
        <w:gridCol w:w="1476"/>
      </w:tblGrid>
      <w:tr w:rsidR="00E8049E" w:rsidRPr="00E8049E" w14:paraId="2356F371" w14:textId="77777777" w:rsidTr="00AC2DCE">
        <w:trPr>
          <w:cnfStyle w:val="100000000000" w:firstRow="1" w:lastRow="0" w:firstColumn="0" w:lastColumn="0" w:oddVBand="0" w:evenVBand="0" w:oddHBand="0" w:evenHBand="0" w:firstRowFirstColumn="0" w:firstRowLastColumn="0" w:lastRowFirstColumn="0" w:lastRowLastColumn="0"/>
          <w:trHeight w:val="113"/>
        </w:trPr>
        <w:tc>
          <w:tcPr>
            <w:tcW w:w="2176" w:type="pct"/>
          </w:tcPr>
          <w:p w14:paraId="366023AF" w14:textId="77777777" w:rsidR="00E8049E" w:rsidRPr="00E8049E" w:rsidRDefault="00E8049E" w:rsidP="00F2792E">
            <w:pPr>
              <w:pStyle w:val="TableCopy"/>
            </w:pPr>
            <w:r w:rsidRPr="00E8049E">
              <w:t>Measure (unit of measure)</w:t>
            </w:r>
          </w:p>
        </w:tc>
        <w:tc>
          <w:tcPr>
            <w:tcW w:w="706" w:type="pct"/>
          </w:tcPr>
          <w:p w14:paraId="2145BB6E" w14:textId="77777777" w:rsidR="00E8049E" w:rsidRPr="00E8049E" w:rsidRDefault="00E8049E" w:rsidP="00AC2DCE">
            <w:pPr>
              <w:pStyle w:val="TableCopy"/>
              <w:jc w:val="right"/>
            </w:pPr>
            <w:r w:rsidRPr="00E8049E">
              <w:t>2018-19</w:t>
            </w:r>
          </w:p>
        </w:tc>
        <w:tc>
          <w:tcPr>
            <w:tcW w:w="706" w:type="pct"/>
          </w:tcPr>
          <w:p w14:paraId="0B34300C" w14:textId="77777777" w:rsidR="00E8049E" w:rsidRPr="00E8049E" w:rsidRDefault="00E8049E" w:rsidP="00AC2DCE">
            <w:pPr>
              <w:pStyle w:val="TableCopy"/>
              <w:jc w:val="right"/>
            </w:pPr>
            <w:r w:rsidRPr="00E8049E">
              <w:t>2019-20</w:t>
            </w:r>
          </w:p>
        </w:tc>
        <w:tc>
          <w:tcPr>
            <w:tcW w:w="706" w:type="pct"/>
          </w:tcPr>
          <w:p w14:paraId="6C2401F7" w14:textId="77777777" w:rsidR="00E8049E" w:rsidRPr="00E8049E" w:rsidRDefault="00E8049E" w:rsidP="00AC2DCE">
            <w:pPr>
              <w:pStyle w:val="TableCopy"/>
              <w:jc w:val="right"/>
            </w:pPr>
            <w:r w:rsidRPr="00E8049E">
              <w:t>2020-21</w:t>
            </w:r>
          </w:p>
        </w:tc>
        <w:tc>
          <w:tcPr>
            <w:tcW w:w="706" w:type="pct"/>
          </w:tcPr>
          <w:p w14:paraId="3C6C571E" w14:textId="77777777" w:rsidR="00E8049E" w:rsidRPr="00E8049E" w:rsidRDefault="00E8049E" w:rsidP="00AC2DCE">
            <w:pPr>
              <w:pStyle w:val="TableCopy"/>
              <w:jc w:val="right"/>
            </w:pPr>
            <w:r w:rsidRPr="00E8049E">
              <w:t>2021-22</w:t>
            </w:r>
          </w:p>
        </w:tc>
      </w:tr>
      <w:tr w:rsidR="00E8049E" w:rsidRPr="00E8049E" w14:paraId="16386516" w14:textId="77777777" w:rsidTr="00AC2DCE">
        <w:trPr>
          <w:trHeight w:val="113"/>
        </w:trPr>
        <w:tc>
          <w:tcPr>
            <w:tcW w:w="2176" w:type="pct"/>
          </w:tcPr>
          <w:p w14:paraId="59C5EBD9" w14:textId="77777777" w:rsidR="00E8049E" w:rsidRPr="00E8049E" w:rsidRDefault="00E8049E" w:rsidP="00F2792E">
            <w:pPr>
              <w:pStyle w:val="TableCopy"/>
            </w:pPr>
            <w:r w:rsidRPr="00E8049E">
              <w:t>Metres drilled for minerals exploration in Victoria (metres)</w:t>
            </w:r>
          </w:p>
        </w:tc>
        <w:tc>
          <w:tcPr>
            <w:tcW w:w="706" w:type="pct"/>
          </w:tcPr>
          <w:p w14:paraId="18F5CDB5" w14:textId="77777777" w:rsidR="00E8049E" w:rsidRPr="00E8049E" w:rsidRDefault="00E8049E" w:rsidP="00AC2DCE">
            <w:pPr>
              <w:pStyle w:val="TableCopy"/>
              <w:jc w:val="right"/>
            </w:pPr>
            <w:r w:rsidRPr="00E8049E">
              <w:t>337,654</w:t>
            </w:r>
          </w:p>
        </w:tc>
        <w:tc>
          <w:tcPr>
            <w:tcW w:w="706" w:type="pct"/>
          </w:tcPr>
          <w:p w14:paraId="28E1657B" w14:textId="77777777" w:rsidR="00E8049E" w:rsidRPr="00E8049E" w:rsidRDefault="00E8049E" w:rsidP="00AC2DCE">
            <w:pPr>
              <w:pStyle w:val="TableCopy"/>
              <w:jc w:val="right"/>
            </w:pPr>
            <w:r w:rsidRPr="00E8049E">
              <w:t>388,662</w:t>
            </w:r>
          </w:p>
        </w:tc>
        <w:tc>
          <w:tcPr>
            <w:tcW w:w="706" w:type="pct"/>
          </w:tcPr>
          <w:p w14:paraId="69FEF985" w14:textId="77777777" w:rsidR="00E8049E" w:rsidRPr="00E8049E" w:rsidRDefault="00E8049E" w:rsidP="00AC2DCE">
            <w:pPr>
              <w:pStyle w:val="TableCopy"/>
              <w:jc w:val="right"/>
            </w:pPr>
            <w:r w:rsidRPr="00E8049E">
              <w:t>467,585</w:t>
            </w:r>
          </w:p>
        </w:tc>
        <w:tc>
          <w:tcPr>
            <w:tcW w:w="706" w:type="pct"/>
          </w:tcPr>
          <w:p w14:paraId="75B75B59" w14:textId="34C3F92A" w:rsidR="00E8049E" w:rsidRPr="00E8049E" w:rsidRDefault="009D3EDD" w:rsidP="00AC2DCE">
            <w:pPr>
              <w:pStyle w:val="TableCopy"/>
              <w:jc w:val="right"/>
            </w:pPr>
            <w:r>
              <w:t>N</w:t>
            </w:r>
            <w:r w:rsidR="00E8049E" w:rsidRPr="00E8049E">
              <w:t>/A*</w:t>
            </w:r>
          </w:p>
        </w:tc>
      </w:tr>
    </w:tbl>
    <w:p w14:paraId="43A5CEF8" w14:textId="77777777" w:rsidR="00E8049E" w:rsidRPr="00E8049E" w:rsidRDefault="00E8049E" w:rsidP="000C5D46">
      <w:pPr>
        <w:pStyle w:val="FootnoteText"/>
      </w:pPr>
      <w:r w:rsidRPr="00E8049E">
        <w:t>Source: Geological Survey of Victoria (GSV) mineral companies’ exploration reports that GSV is required to audit.</w:t>
      </w:r>
      <w:r w:rsidRPr="00E8049E">
        <w:br/>
        <w:t>* Data unavailable at time of writing.</w:t>
      </w:r>
    </w:p>
    <w:p w14:paraId="4B01C7F3" w14:textId="77777777" w:rsidR="00E8049E" w:rsidRPr="00E8049E" w:rsidRDefault="00E8049E" w:rsidP="00F2792E">
      <w:pPr>
        <w:pStyle w:val="Heading5"/>
      </w:pPr>
      <w:r w:rsidRPr="00E8049E">
        <w:t xml:space="preserve">Figure 26: Metres drilled for minerals exploration in </w:t>
      </w:r>
      <w:proofErr w:type="gramStart"/>
      <w:r w:rsidRPr="00E8049E">
        <w:t>Victoria</w:t>
      </w:r>
      <w:proofErr w:type="gramEnd"/>
    </w:p>
    <w:p w14:paraId="1E609689" w14:textId="5A68DF99" w:rsidR="00E8049E" w:rsidRPr="00E8049E" w:rsidRDefault="00AC2DCE" w:rsidP="00E8049E">
      <w:pPr>
        <w:rPr>
          <w:lang w:val="en-AU"/>
        </w:rPr>
      </w:pPr>
      <w:r>
        <w:rPr>
          <w:noProof/>
          <w:lang w:val="en-AU"/>
        </w:rPr>
        <w:drawing>
          <wp:inline distT="0" distB="0" distL="0" distR="0" wp14:anchorId="0456CC4C" wp14:editId="7D2089E3">
            <wp:extent cx="3110811" cy="1803400"/>
            <wp:effectExtent l="0" t="0" r="1270" b="0"/>
            <wp:docPr id="32" name="Picture 32" descr="Figure 26: Metres drilled for minerals exploration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26: Metres drilled for minerals exploration in Victoria"/>
                    <pic:cNvPicPr/>
                  </pic:nvPicPr>
                  <pic:blipFill rotWithShape="1">
                    <a:blip r:embed="rId59" cstate="print">
                      <a:extLst>
                        <a:ext uri="{28A0092B-C50C-407E-A947-70E740481C1C}">
                          <a14:useLocalDpi xmlns:a14="http://schemas.microsoft.com/office/drawing/2010/main"/>
                        </a:ext>
                      </a:extLst>
                    </a:blip>
                    <a:srcRect t="7772" b="5093"/>
                    <a:stretch/>
                  </pic:blipFill>
                  <pic:spPr bwMode="auto">
                    <a:xfrm>
                      <a:off x="0" y="0"/>
                      <a:ext cx="3111500" cy="1803800"/>
                    </a:xfrm>
                    <a:prstGeom prst="rect">
                      <a:avLst/>
                    </a:prstGeom>
                    <a:ln>
                      <a:noFill/>
                    </a:ln>
                    <a:extLst>
                      <a:ext uri="{53640926-AAD7-44D8-BBD7-CCE9431645EC}">
                        <a14:shadowObscured xmlns:a14="http://schemas.microsoft.com/office/drawing/2010/main"/>
                      </a:ext>
                    </a:extLst>
                  </pic:spPr>
                </pic:pic>
              </a:graphicData>
            </a:graphic>
          </wp:inline>
        </w:drawing>
      </w:r>
    </w:p>
    <w:p w14:paraId="7BEB049A" w14:textId="1A9ACC35" w:rsidR="00E8049E" w:rsidRPr="00E8049E" w:rsidRDefault="00E8049E" w:rsidP="00E8049E">
      <w:pPr>
        <w:rPr>
          <w:lang w:val="en-AU"/>
        </w:rPr>
      </w:pPr>
      <w:r w:rsidRPr="00E8049E">
        <w:rPr>
          <w:lang w:val="en-AU"/>
        </w:rPr>
        <w:t>The level of metres drilled for minerals exploration in Victoria during 2020-21 was 467,585 metres. This represents an increase of 78,923 metres or 20.3 per cent compared to 2019-20. Increased levels of minerals drilled in 2020-21 was predominantly due to increased exploration of previously identified, but currently undeveloped, mineral resources (</w:t>
      </w:r>
      <w:proofErr w:type="gramStart"/>
      <w:r w:rsidRPr="00E8049E">
        <w:rPr>
          <w:lang w:val="en-AU"/>
        </w:rPr>
        <w:t>i.e.</w:t>
      </w:r>
      <w:proofErr w:type="gramEnd"/>
      <w:r w:rsidRPr="00E8049E">
        <w:rPr>
          <w:lang w:val="en-AU"/>
        </w:rPr>
        <w:t xml:space="preserve"> those under retention licences) such as the Cayley Lode and Thursday’s Gossan Prospects in western Victoria, and the Four Eagles Prospect north of Bendigo. Increases in exploration drilling at existing mining licences (</w:t>
      </w:r>
      <w:proofErr w:type="gramStart"/>
      <w:r w:rsidRPr="00E8049E">
        <w:rPr>
          <w:lang w:val="en-AU"/>
        </w:rPr>
        <w:t>i.e.</w:t>
      </w:r>
      <w:proofErr w:type="gramEnd"/>
      <w:r w:rsidRPr="00E8049E">
        <w:rPr>
          <w:lang w:val="en-AU"/>
        </w:rPr>
        <w:t xml:space="preserve"> operations) such as the Fosterville and Ballarat East mines, and increased mineral exploration drilling activity for new resources across the State also contributed to the rise.</w:t>
      </w:r>
    </w:p>
    <w:p w14:paraId="021C7B44" w14:textId="77777777" w:rsidR="00E8049E" w:rsidRPr="00E8049E" w:rsidRDefault="00E8049E" w:rsidP="00E8049E">
      <w:pPr>
        <w:rPr>
          <w:lang w:val="en-AU"/>
        </w:rPr>
      </w:pPr>
      <w:r w:rsidRPr="00E8049E">
        <w:rPr>
          <w:lang w:val="en-AU"/>
        </w:rPr>
        <w:t>Metres drilled for mineral exploration on mining licences at 240,808 accounts for 52 per cent of the total drill metres. This reflects existing operations investing in exploration with the aim of replacing the resource that has been mined to deliver future production opportunities. Mineral exploration drilling on exploration licences accounts for 30 per cent of the drill metres in 2020-21 and combined with retention licences, it has increased year on year since 2014-15. This highlights the increasing level of interest and investment to discover new mineral resources in Victoria.</w:t>
      </w:r>
    </w:p>
    <w:p w14:paraId="523EE114" w14:textId="0E4CD26E" w:rsidR="00C50454" w:rsidRPr="00E8049E" w:rsidRDefault="00E8049E" w:rsidP="00411069">
      <w:pPr>
        <w:spacing w:after="360"/>
        <w:rPr>
          <w:lang w:val="en-AU"/>
        </w:rPr>
      </w:pPr>
      <w:r w:rsidRPr="00E8049E">
        <w:rPr>
          <w:lang w:val="en-AU"/>
        </w:rPr>
        <w:t>The level of metres drilled for minerals exploration has more than quintupled since 2014-15, reflecting the renewed interest for exploring in Victoria. The Stavely minerals initiative in western Victoria and the north central Victorian goldfields ground release, supported by world class pre-competitive geoscience data and knowledge (generated and made available by the Geological Survey of Victoria), are attracting further exploration investment to the State. This is demonstrated through the $162 million increase in mineral exploration since 2014-15, with Victoria experiencing record levels of exploration investment. Total exploration expenditure for 2020-21 was $184.9 million (source: ABS).</w:t>
      </w:r>
    </w:p>
    <w:p w14:paraId="5F2ADB5D" w14:textId="77777777" w:rsidR="00C56944" w:rsidRDefault="00C56944" w:rsidP="008664D9">
      <w:pPr>
        <w:pStyle w:val="Heading4"/>
      </w:pPr>
      <w:r>
        <w:br w:type="page"/>
      </w:r>
    </w:p>
    <w:p w14:paraId="0ED4D4C2" w14:textId="539A3D34" w:rsidR="00E8049E" w:rsidRPr="009836F8" w:rsidRDefault="00E8049E" w:rsidP="008664D9">
      <w:pPr>
        <w:pStyle w:val="Heading4"/>
      </w:pPr>
      <w:r w:rsidRPr="009836F8">
        <w:lastRenderedPageBreak/>
        <w:t>Indicator: Level of production of minerals and extractives</w:t>
      </w:r>
    </w:p>
    <w:p w14:paraId="15F2C815" w14:textId="77777777" w:rsidR="00E8049E" w:rsidRPr="00E8049E" w:rsidRDefault="00E8049E" w:rsidP="00F2792E">
      <w:pPr>
        <w:pStyle w:val="Heading5"/>
      </w:pPr>
      <w:r w:rsidRPr="00E8049E">
        <w:t>Table 29: Level of production of minerals and extractives</w:t>
      </w:r>
    </w:p>
    <w:tbl>
      <w:tblPr>
        <w:tblStyle w:val="TableGrid"/>
        <w:tblW w:w="5000" w:type="pct"/>
        <w:tblLook w:val="0020" w:firstRow="1" w:lastRow="0" w:firstColumn="0" w:lastColumn="0" w:noHBand="0" w:noVBand="0"/>
      </w:tblPr>
      <w:tblGrid>
        <w:gridCol w:w="4551"/>
        <w:gridCol w:w="1471"/>
        <w:gridCol w:w="1471"/>
        <w:gridCol w:w="1470"/>
        <w:gridCol w:w="1493"/>
      </w:tblGrid>
      <w:tr w:rsidR="00E8049E" w:rsidRPr="00E8049E" w14:paraId="59A2A71A" w14:textId="77777777" w:rsidTr="00C80AD4">
        <w:trPr>
          <w:cnfStyle w:val="100000000000" w:firstRow="1" w:lastRow="0" w:firstColumn="0" w:lastColumn="0" w:oddVBand="0" w:evenVBand="0" w:oddHBand="0" w:evenHBand="0" w:firstRowFirstColumn="0" w:firstRowLastColumn="0" w:lastRowFirstColumn="0" w:lastRowLastColumn="0"/>
          <w:trHeight w:val="113"/>
        </w:trPr>
        <w:tc>
          <w:tcPr>
            <w:tcW w:w="2176" w:type="pct"/>
          </w:tcPr>
          <w:p w14:paraId="1DF28A8C" w14:textId="77777777" w:rsidR="00E8049E" w:rsidRPr="00E8049E" w:rsidRDefault="00E8049E" w:rsidP="00F2792E">
            <w:pPr>
              <w:pStyle w:val="TableCopy"/>
            </w:pPr>
            <w:r w:rsidRPr="00E8049E">
              <w:t>Measure (unit of measure)</w:t>
            </w:r>
          </w:p>
        </w:tc>
        <w:tc>
          <w:tcPr>
            <w:tcW w:w="703" w:type="pct"/>
          </w:tcPr>
          <w:p w14:paraId="7CB9EA2F" w14:textId="77777777" w:rsidR="00E8049E" w:rsidRPr="00E8049E" w:rsidRDefault="00E8049E" w:rsidP="00C80AD4">
            <w:pPr>
              <w:pStyle w:val="TableCopy"/>
              <w:jc w:val="right"/>
            </w:pPr>
            <w:r w:rsidRPr="00E8049E">
              <w:t>2018-19</w:t>
            </w:r>
          </w:p>
        </w:tc>
        <w:tc>
          <w:tcPr>
            <w:tcW w:w="703" w:type="pct"/>
          </w:tcPr>
          <w:p w14:paraId="0359F84D" w14:textId="77777777" w:rsidR="00E8049E" w:rsidRPr="00E8049E" w:rsidRDefault="00E8049E" w:rsidP="00C80AD4">
            <w:pPr>
              <w:pStyle w:val="TableCopy"/>
              <w:jc w:val="right"/>
            </w:pPr>
            <w:r w:rsidRPr="00E8049E">
              <w:t>2019-20</w:t>
            </w:r>
          </w:p>
        </w:tc>
        <w:tc>
          <w:tcPr>
            <w:tcW w:w="703" w:type="pct"/>
          </w:tcPr>
          <w:p w14:paraId="2D9752C1" w14:textId="77777777" w:rsidR="00E8049E" w:rsidRPr="00E8049E" w:rsidRDefault="00E8049E" w:rsidP="00C80AD4">
            <w:pPr>
              <w:pStyle w:val="TableCopy"/>
              <w:jc w:val="right"/>
            </w:pPr>
            <w:r w:rsidRPr="00E8049E">
              <w:t>2020-21</w:t>
            </w:r>
          </w:p>
        </w:tc>
        <w:tc>
          <w:tcPr>
            <w:tcW w:w="714" w:type="pct"/>
          </w:tcPr>
          <w:p w14:paraId="214E731B" w14:textId="77777777" w:rsidR="00E8049E" w:rsidRPr="00E8049E" w:rsidRDefault="00E8049E" w:rsidP="00C80AD4">
            <w:pPr>
              <w:pStyle w:val="TableCopy"/>
              <w:jc w:val="right"/>
            </w:pPr>
            <w:r w:rsidRPr="00E8049E">
              <w:t>2021-22</w:t>
            </w:r>
          </w:p>
        </w:tc>
      </w:tr>
      <w:tr w:rsidR="00E8049E" w:rsidRPr="00E8049E" w14:paraId="5BC80CCE" w14:textId="77777777" w:rsidTr="00C80AD4">
        <w:trPr>
          <w:trHeight w:val="113"/>
        </w:trPr>
        <w:tc>
          <w:tcPr>
            <w:tcW w:w="2176" w:type="pct"/>
          </w:tcPr>
          <w:p w14:paraId="4FF1778C" w14:textId="77777777" w:rsidR="00E8049E" w:rsidRPr="00E8049E" w:rsidRDefault="00E8049E" w:rsidP="00F2792E">
            <w:pPr>
              <w:pStyle w:val="TableCopy"/>
            </w:pPr>
            <w:r w:rsidRPr="00E8049E">
              <w:t>Annual production of brown coal</w:t>
            </w:r>
            <w:r w:rsidRPr="00E8049E">
              <w:br/>
              <w:t>(1000 tonnes)</w:t>
            </w:r>
          </w:p>
        </w:tc>
        <w:tc>
          <w:tcPr>
            <w:tcW w:w="703" w:type="pct"/>
          </w:tcPr>
          <w:p w14:paraId="7D840D4C" w14:textId="77777777" w:rsidR="00E8049E" w:rsidRPr="00E8049E" w:rsidRDefault="00E8049E" w:rsidP="00C80AD4">
            <w:pPr>
              <w:pStyle w:val="TableCopy"/>
              <w:jc w:val="right"/>
            </w:pPr>
            <w:r w:rsidRPr="00E8049E">
              <w:t>42,256</w:t>
            </w:r>
          </w:p>
        </w:tc>
        <w:tc>
          <w:tcPr>
            <w:tcW w:w="703" w:type="pct"/>
          </w:tcPr>
          <w:p w14:paraId="4DFF1BD6" w14:textId="77777777" w:rsidR="00E8049E" w:rsidRPr="00E8049E" w:rsidRDefault="00E8049E" w:rsidP="00C80AD4">
            <w:pPr>
              <w:pStyle w:val="TableCopy"/>
              <w:jc w:val="right"/>
            </w:pPr>
            <w:r w:rsidRPr="00E8049E">
              <w:t>40,372</w:t>
            </w:r>
          </w:p>
        </w:tc>
        <w:tc>
          <w:tcPr>
            <w:tcW w:w="703" w:type="pct"/>
          </w:tcPr>
          <w:p w14:paraId="4EDBCB11" w14:textId="77777777" w:rsidR="00E8049E" w:rsidRPr="00E8049E" w:rsidRDefault="00E8049E" w:rsidP="00C80AD4">
            <w:pPr>
              <w:pStyle w:val="TableCopy"/>
              <w:jc w:val="right"/>
            </w:pPr>
            <w:r w:rsidRPr="00E8049E">
              <w:t>42,263</w:t>
            </w:r>
          </w:p>
        </w:tc>
        <w:tc>
          <w:tcPr>
            <w:tcW w:w="714" w:type="pct"/>
          </w:tcPr>
          <w:p w14:paraId="610A1B59" w14:textId="77777777" w:rsidR="00E8049E" w:rsidRPr="00E8049E" w:rsidRDefault="00E8049E" w:rsidP="00C80AD4">
            <w:pPr>
              <w:pStyle w:val="TableCopy"/>
              <w:jc w:val="right"/>
            </w:pPr>
            <w:r w:rsidRPr="00E8049E">
              <w:t>N/A*</w:t>
            </w:r>
          </w:p>
        </w:tc>
      </w:tr>
      <w:tr w:rsidR="00E8049E" w:rsidRPr="00E8049E" w14:paraId="444B4FA7" w14:textId="77777777" w:rsidTr="00C80AD4">
        <w:trPr>
          <w:trHeight w:val="113"/>
        </w:trPr>
        <w:tc>
          <w:tcPr>
            <w:tcW w:w="2176" w:type="pct"/>
          </w:tcPr>
          <w:p w14:paraId="24A0351F" w14:textId="77777777" w:rsidR="00E8049E" w:rsidRPr="00E8049E" w:rsidRDefault="00E8049E" w:rsidP="00F2792E">
            <w:pPr>
              <w:pStyle w:val="TableCopy"/>
            </w:pPr>
            <w:r w:rsidRPr="00E8049E">
              <w:t>Annual production of gold</w:t>
            </w:r>
            <w:r w:rsidRPr="00E8049E">
              <w:br/>
              <w:t>(ounces)</w:t>
            </w:r>
          </w:p>
        </w:tc>
        <w:tc>
          <w:tcPr>
            <w:tcW w:w="703" w:type="pct"/>
          </w:tcPr>
          <w:p w14:paraId="3122AA86" w14:textId="77777777" w:rsidR="00E8049E" w:rsidRPr="00E8049E" w:rsidRDefault="00E8049E" w:rsidP="00C80AD4">
            <w:pPr>
              <w:pStyle w:val="TableCopy"/>
              <w:jc w:val="right"/>
            </w:pPr>
            <w:r w:rsidRPr="00E8049E">
              <w:t>567,501</w:t>
            </w:r>
          </w:p>
        </w:tc>
        <w:tc>
          <w:tcPr>
            <w:tcW w:w="703" w:type="pct"/>
          </w:tcPr>
          <w:p w14:paraId="19F49C5E" w14:textId="77777777" w:rsidR="00E8049E" w:rsidRPr="00E8049E" w:rsidRDefault="00E8049E" w:rsidP="00C80AD4">
            <w:pPr>
              <w:pStyle w:val="TableCopy"/>
              <w:jc w:val="right"/>
            </w:pPr>
            <w:r w:rsidRPr="00E8049E">
              <w:t>790,054</w:t>
            </w:r>
          </w:p>
        </w:tc>
        <w:tc>
          <w:tcPr>
            <w:tcW w:w="703" w:type="pct"/>
          </w:tcPr>
          <w:p w14:paraId="581F72C7" w14:textId="77777777" w:rsidR="00E8049E" w:rsidRPr="00E8049E" w:rsidRDefault="00E8049E" w:rsidP="00C80AD4">
            <w:pPr>
              <w:pStyle w:val="TableCopy"/>
              <w:jc w:val="right"/>
            </w:pPr>
            <w:r w:rsidRPr="00E8049E">
              <w:t>722,239</w:t>
            </w:r>
          </w:p>
        </w:tc>
        <w:tc>
          <w:tcPr>
            <w:tcW w:w="714" w:type="pct"/>
          </w:tcPr>
          <w:p w14:paraId="498311B6" w14:textId="77777777" w:rsidR="00E8049E" w:rsidRPr="00E8049E" w:rsidRDefault="00E8049E" w:rsidP="00C80AD4">
            <w:pPr>
              <w:pStyle w:val="TableCopy"/>
              <w:jc w:val="right"/>
            </w:pPr>
            <w:r w:rsidRPr="00E8049E">
              <w:t>N/A*</w:t>
            </w:r>
          </w:p>
        </w:tc>
      </w:tr>
      <w:tr w:rsidR="00E8049E" w:rsidRPr="00E8049E" w14:paraId="0BE8A1BC" w14:textId="77777777" w:rsidTr="00C80AD4">
        <w:trPr>
          <w:trHeight w:val="113"/>
        </w:trPr>
        <w:tc>
          <w:tcPr>
            <w:tcW w:w="2176" w:type="pct"/>
          </w:tcPr>
          <w:p w14:paraId="183BA006" w14:textId="77777777" w:rsidR="00E8049E" w:rsidRPr="00E8049E" w:rsidRDefault="00E8049E" w:rsidP="00F2792E">
            <w:pPr>
              <w:pStyle w:val="TableCopy"/>
            </w:pPr>
            <w:r w:rsidRPr="00E8049E">
              <w:t>Annual production of antimony</w:t>
            </w:r>
            <w:r w:rsidRPr="00E8049E">
              <w:br/>
              <w:t>(tonnes)</w:t>
            </w:r>
          </w:p>
        </w:tc>
        <w:tc>
          <w:tcPr>
            <w:tcW w:w="703" w:type="pct"/>
          </w:tcPr>
          <w:p w14:paraId="4276BE4D" w14:textId="77777777" w:rsidR="00E8049E" w:rsidRPr="00E8049E" w:rsidRDefault="00E8049E" w:rsidP="00C80AD4">
            <w:pPr>
              <w:pStyle w:val="TableCopy"/>
              <w:jc w:val="right"/>
            </w:pPr>
            <w:r w:rsidRPr="00E8049E">
              <w:t>2,016</w:t>
            </w:r>
          </w:p>
        </w:tc>
        <w:tc>
          <w:tcPr>
            <w:tcW w:w="703" w:type="pct"/>
          </w:tcPr>
          <w:p w14:paraId="606F6BAF" w14:textId="77777777" w:rsidR="00E8049E" w:rsidRPr="00E8049E" w:rsidRDefault="00E8049E" w:rsidP="00C80AD4">
            <w:pPr>
              <w:pStyle w:val="TableCopy"/>
              <w:jc w:val="right"/>
            </w:pPr>
            <w:r w:rsidRPr="00E8049E">
              <w:t>3,141</w:t>
            </w:r>
          </w:p>
        </w:tc>
        <w:tc>
          <w:tcPr>
            <w:tcW w:w="703" w:type="pct"/>
          </w:tcPr>
          <w:p w14:paraId="2D82FF01" w14:textId="77777777" w:rsidR="00E8049E" w:rsidRPr="00E8049E" w:rsidRDefault="00E8049E" w:rsidP="00C80AD4">
            <w:pPr>
              <w:pStyle w:val="TableCopy"/>
              <w:jc w:val="right"/>
            </w:pPr>
            <w:r w:rsidRPr="00E8049E">
              <w:t>3,551</w:t>
            </w:r>
          </w:p>
        </w:tc>
        <w:tc>
          <w:tcPr>
            <w:tcW w:w="714" w:type="pct"/>
          </w:tcPr>
          <w:p w14:paraId="157D8875" w14:textId="77777777" w:rsidR="00E8049E" w:rsidRPr="00E8049E" w:rsidRDefault="00E8049E" w:rsidP="00C80AD4">
            <w:pPr>
              <w:pStyle w:val="TableCopy"/>
              <w:jc w:val="right"/>
            </w:pPr>
            <w:r w:rsidRPr="00E8049E">
              <w:t>N/A*</w:t>
            </w:r>
          </w:p>
        </w:tc>
      </w:tr>
      <w:tr w:rsidR="00E8049E" w:rsidRPr="00E8049E" w14:paraId="270BC754" w14:textId="77777777" w:rsidTr="00C80AD4">
        <w:trPr>
          <w:trHeight w:val="113"/>
        </w:trPr>
        <w:tc>
          <w:tcPr>
            <w:tcW w:w="2176" w:type="pct"/>
          </w:tcPr>
          <w:p w14:paraId="769169BB" w14:textId="77777777" w:rsidR="00E8049E" w:rsidRPr="00E8049E" w:rsidRDefault="00E8049E" w:rsidP="00F2792E">
            <w:pPr>
              <w:pStyle w:val="TableCopy"/>
            </w:pPr>
            <w:r w:rsidRPr="00E8049E">
              <w:t>Annual production of mineral sands</w:t>
            </w:r>
            <w:r w:rsidRPr="00E8049E">
              <w:br/>
              <w:t>(tonnes)</w:t>
            </w:r>
          </w:p>
        </w:tc>
        <w:tc>
          <w:tcPr>
            <w:tcW w:w="703" w:type="pct"/>
          </w:tcPr>
          <w:p w14:paraId="4392333A" w14:textId="77777777" w:rsidR="00E8049E" w:rsidRPr="00E8049E" w:rsidRDefault="00E8049E" w:rsidP="00C80AD4">
            <w:pPr>
              <w:pStyle w:val="TableCopy"/>
              <w:jc w:val="right"/>
            </w:pPr>
            <w:r w:rsidRPr="00E8049E">
              <w:t>0</w:t>
            </w:r>
          </w:p>
        </w:tc>
        <w:tc>
          <w:tcPr>
            <w:tcW w:w="703" w:type="pct"/>
          </w:tcPr>
          <w:p w14:paraId="5AC4217E" w14:textId="77777777" w:rsidR="00E8049E" w:rsidRPr="00E8049E" w:rsidRDefault="00E8049E" w:rsidP="00C80AD4">
            <w:pPr>
              <w:pStyle w:val="TableCopy"/>
              <w:jc w:val="right"/>
            </w:pPr>
            <w:r w:rsidRPr="00E8049E">
              <w:t>0</w:t>
            </w:r>
          </w:p>
        </w:tc>
        <w:tc>
          <w:tcPr>
            <w:tcW w:w="703" w:type="pct"/>
          </w:tcPr>
          <w:p w14:paraId="3145CE6B" w14:textId="77777777" w:rsidR="00E8049E" w:rsidRPr="00E8049E" w:rsidRDefault="00E8049E" w:rsidP="00C80AD4">
            <w:pPr>
              <w:pStyle w:val="TableCopy"/>
              <w:jc w:val="right"/>
            </w:pPr>
            <w:r w:rsidRPr="00E8049E">
              <w:t>0</w:t>
            </w:r>
          </w:p>
        </w:tc>
        <w:tc>
          <w:tcPr>
            <w:tcW w:w="714" w:type="pct"/>
          </w:tcPr>
          <w:p w14:paraId="5E0CAB12" w14:textId="77777777" w:rsidR="00E8049E" w:rsidRPr="00E8049E" w:rsidRDefault="00E8049E" w:rsidP="00C80AD4">
            <w:pPr>
              <w:pStyle w:val="TableCopy"/>
              <w:jc w:val="right"/>
            </w:pPr>
            <w:r w:rsidRPr="00E8049E">
              <w:t>N/A*</w:t>
            </w:r>
          </w:p>
        </w:tc>
      </w:tr>
      <w:tr w:rsidR="00E8049E" w:rsidRPr="00E8049E" w14:paraId="21D68E55" w14:textId="77777777" w:rsidTr="00C80AD4">
        <w:trPr>
          <w:trHeight w:val="113"/>
        </w:trPr>
        <w:tc>
          <w:tcPr>
            <w:tcW w:w="2176" w:type="pct"/>
          </w:tcPr>
          <w:p w14:paraId="09EAA9AD" w14:textId="77777777" w:rsidR="00E8049E" w:rsidRPr="00E8049E" w:rsidRDefault="00E8049E" w:rsidP="00F2792E">
            <w:pPr>
              <w:pStyle w:val="TableCopy"/>
            </w:pPr>
            <w:r w:rsidRPr="00E8049E">
              <w:t>Annual production of extractives</w:t>
            </w:r>
            <w:r w:rsidRPr="00E8049E">
              <w:br/>
              <w:t>(million tonnes)</w:t>
            </w:r>
          </w:p>
        </w:tc>
        <w:tc>
          <w:tcPr>
            <w:tcW w:w="703" w:type="pct"/>
          </w:tcPr>
          <w:p w14:paraId="0A7C0241" w14:textId="77777777" w:rsidR="00E8049E" w:rsidRPr="00E8049E" w:rsidRDefault="00E8049E" w:rsidP="00C80AD4">
            <w:pPr>
              <w:pStyle w:val="TableCopy"/>
              <w:jc w:val="right"/>
            </w:pPr>
            <w:r w:rsidRPr="00E8049E">
              <w:t>62.91</w:t>
            </w:r>
          </w:p>
        </w:tc>
        <w:tc>
          <w:tcPr>
            <w:tcW w:w="703" w:type="pct"/>
          </w:tcPr>
          <w:p w14:paraId="526F3820" w14:textId="77777777" w:rsidR="00E8049E" w:rsidRPr="00E8049E" w:rsidRDefault="00E8049E" w:rsidP="00C80AD4">
            <w:pPr>
              <w:pStyle w:val="TableCopy"/>
              <w:jc w:val="right"/>
            </w:pPr>
            <w:r w:rsidRPr="00E8049E">
              <w:t>64.58</w:t>
            </w:r>
          </w:p>
        </w:tc>
        <w:tc>
          <w:tcPr>
            <w:tcW w:w="703" w:type="pct"/>
          </w:tcPr>
          <w:p w14:paraId="0FC90C87" w14:textId="77777777" w:rsidR="00E8049E" w:rsidRPr="00E8049E" w:rsidRDefault="00E8049E" w:rsidP="00C80AD4">
            <w:pPr>
              <w:pStyle w:val="TableCopy"/>
              <w:jc w:val="right"/>
            </w:pPr>
            <w:r w:rsidRPr="00E8049E">
              <w:t>63.68</w:t>
            </w:r>
          </w:p>
        </w:tc>
        <w:tc>
          <w:tcPr>
            <w:tcW w:w="714" w:type="pct"/>
          </w:tcPr>
          <w:p w14:paraId="2EF255E9" w14:textId="77777777" w:rsidR="00E8049E" w:rsidRPr="00E8049E" w:rsidRDefault="00E8049E" w:rsidP="00C80AD4">
            <w:pPr>
              <w:pStyle w:val="TableCopy"/>
              <w:jc w:val="right"/>
            </w:pPr>
            <w:r w:rsidRPr="00E8049E">
              <w:t>N/A*</w:t>
            </w:r>
          </w:p>
        </w:tc>
      </w:tr>
    </w:tbl>
    <w:p w14:paraId="280F3705" w14:textId="77777777" w:rsidR="00E8049E" w:rsidRPr="00E8049E" w:rsidRDefault="00E8049E" w:rsidP="000C5D46">
      <w:pPr>
        <w:pStyle w:val="FootnoteText"/>
      </w:pPr>
      <w:r w:rsidRPr="00E8049E">
        <w:t>Source: Earth Resources Regulation 2020-21 Statistical Report.</w:t>
      </w:r>
    </w:p>
    <w:p w14:paraId="7FB53C22" w14:textId="77777777" w:rsidR="007C431F" w:rsidRDefault="00E8049E" w:rsidP="000C5D46">
      <w:pPr>
        <w:pStyle w:val="FootnoteText"/>
      </w:pPr>
      <w:r w:rsidRPr="00E8049E">
        <w:t>Note: The restatement of prior year data in some cases is due to review adjustments that align with the published ERR statistical report.</w:t>
      </w:r>
    </w:p>
    <w:p w14:paraId="6ABE885D" w14:textId="192D7384" w:rsidR="00E8049E" w:rsidRPr="00E8049E" w:rsidRDefault="00E8049E" w:rsidP="000C5D46">
      <w:pPr>
        <w:pStyle w:val="FootnoteText"/>
      </w:pPr>
      <w:r w:rsidRPr="00E8049E">
        <w:t>* Data unavailable at time of writing.</w:t>
      </w:r>
    </w:p>
    <w:p w14:paraId="2A8257EA" w14:textId="75F65018" w:rsidR="00E8049E" w:rsidRPr="00E8049E" w:rsidRDefault="00E8049E" w:rsidP="00F2792E">
      <w:pPr>
        <w:pStyle w:val="Heading5"/>
      </w:pPr>
      <w:r w:rsidRPr="00E8049E">
        <w:t>Figure 27: Annual production of brown coal</w:t>
      </w:r>
      <w:r w:rsidR="00F2792E">
        <w:t xml:space="preserve"> </w:t>
      </w:r>
      <w:r w:rsidRPr="00E8049E">
        <w:t>(1000 tonnes)</w:t>
      </w:r>
    </w:p>
    <w:p w14:paraId="5B82DDDF" w14:textId="33E76BCD" w:rsidR="006A578A" w:rsidRDefault="003B53EE" w:rsidP="006A578A">
      <w:pPr>
        <w:pStyle w:val="Heading5"/>
      </w:pPr>
      <w:r>
        <w:rPr>
          <w:noProof/>
        </w:rPr>
        <w:drawing>
          <wp:inline distT="0" distB="0" distL="0" distR="0" wp14:anchorId="31CCC681" wp14:editId="67E75C8C">
            <wp:extent cx="3111500" cy="1922104"/>
            <wp:effectExtent l="0" t="0" r="0" b="0"/>
            <wp:docPr id="33" name="Picture 33" descr="Figure 27: Annual production of brown coal (1000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igure 27: Annual production of brown coal (1000 tonnes)"/>
                    <pic:cNvPicPr/>
                  </pic:nvPicPr>
                  <pic:blipFill rotWithShape="1">
                    <a:blip r:embed="rId60" cstate="print">
                      <a:extLst>
                        <a:ext uri="{28A0092B-C50C-407E-A947-70E740481C1C}">
                          <a14:useLocalDpi xmlns:a14="http://schemas.microsoft.com/office/drawing/2010/main"/>
                        </a:ext>
                      </a:extLst>
                    </a:blip>
                    <a:srcRect t="7149"/>
                    <a:stretch/>
                  </pic:blipFill>
                  <pic:spPr bwMode="auto">
                    <a:xfrm>
                      <a:off x="0" y="0"/>
                      <a:ext cx="3111500" cy="1922104"/>
                    </a:xfrm>
                    <a:prstGeom prst="rect">
                      <a:avLst/>
                    </a:prstGeom>
                    <a:ln>
                      <a:noFill/>
                    </a:ln>
                    <a:extLst>
                      <a:ext uri="{53640926-AAD7-44D8-BBD7-CCE9431645EC}">
                        <a14:shadowObscured xmlns:a14="http://schemas.microsoft.com/office/drawing/2010/main"/>
                      </a:ext>
                    </a:extLst>
                  </pic:spPr>
                </pic:pic>
              </a:graphicData>
            </a:graphic>
          </wp:inline>
        </w:drawing>
      </w:r>
    </w:p>
    <w:p w14:paraId="22C277D0" w14:textId="75E7DFD5" w:rsidR="00C50454" w:rsidRDefault="00E8049E" w:rsidP="006A578A">
      <w:pPr>
        <w:pStyle w:val="Heading5"/>
      </w:pPr>
      <w:r w:rsidRPr="00E8049E">
        <w:t>Figure 28: Annual production of gold</w:t>
      </w:r>
      <w:r w:rsidR="00F2792E">
        <w:t xml:space="preserve"> </w:t>
      </w:r>
      <w:r w:rsidRPr="00E8049E">
        <w:t>(ounces)</w:t>
      </w:r>
    </w:p>
    <w:p w14:paraId="657376B6" w14:textId="6A3A68B7" w:rsidR="00E8049E" w:rsidRPr="00E8049E" w:rsidRDefault="00C50454" w:rsidP="00DA4648">
      <w:pPr>
        <w:pStyle w:val="Heading5"/>
        <w:spacing w:before="120"/>
      </w:pPr>
      <w:r>
        <w:rPr>
          <w:noProof/>
        </w:rPr>
        <w:drawing>
          <wp:inline distT="0" distB="0" distL="0" distR="0" wp14:anchorId="31CB4F46" wp14:editId="0C0255FA">
            <wp:extent cx="3111500" cy="1917700"/>
            <wp:effectExtent l="0" t="0" r="0" b="0"/>
            <wp:docPr id="35" name="Picture 35" descr="Figure 28: Annual production of gold (ou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gure 28: Annual production of gold (ounces)"/>
                    <pic:cNvPicPr/>
                  </pic:nvPicPr>
                  <pic:blipFill rotWithShape="1">
                    <a:blip r:embed="rId61" cstate="print">
                      <a:extLst>
                        <a:ext uri="{28A0092B-C50C-407E-A947-70E740481C1C}">
                          <a14:useLocalDpi xmlns:a14="http://schemas.microsoft.com/office/drawing/2010/main"/>
                        </a:ext>
                      </a:extLst>
                    </a:blip>
                    <a:srcRect t="7362"/>
                    <a:stretch/>
                  </pic:blipFill>
                  <pic:spPr bwMode="auto">
                    <a:xfrm>
                      <a:off x="0" y="0"/>
                      <a:ext cx="3111500" cy="1917700"/>
                    </a:xfrm>
                    <a:prstGeom prst="rect">
                      <a:avLst/>
                    </a:prstGeom>
                    <a:ln>
                      <a:noFill/>
                    </a:ln>
                    <a:extLst>
                      <a:ext uri="{53640926-AAD7-44D8-BBD7-CCE9431645EC}">
                        <a14:shadowObscured xmlns:a14="http://schemas.microsoft.com/office/drawing/2010/main"/>
                      </a:ext>
                    </a:extLst>
                  </pic:spPr>
                </pic:pic>
              </a:graphicData>
            </a:graphic>
          </wp:inline>
        </w:drawing>
      </w:r>
    </w:p>
    <w:p w14:paraId="6C4A79BD" w14:textId="77777777" w:rsidR="00365DA2" w:rsidRDefault="00365DA2" w:rsidP="00F2792E">
      <w:pPr>
        <w:pStyle w:val="Heading5"/>
      </w:pPr>
      <w:r>
        <w:br w:type="page"/>
      </w:r>
    </w:p>
    <w:p w14:paraId="199E01A1" w14:textId="1E6D906D" w:rsidR="00E8049E" w:rsidRPr="00E8049E" w:rsidRDefault="00E8049E" w:rsidP="00F2792E">
      <w:pPr>
        <w:pStyle w:val="Heading5"/>
      </w:pPr>
      <w:r w:rsidRPr="00E8049E">
        <w:lastRenderedPageBreak/>
        <w:t>Figure 29: Annual production of antimony (tonnes)</w:t>
      </w:r>
    </w:p>
    <w:p w14:paraId="5DB14B56" w14:textId="6EE08ACB" w:rsidR="00E8049E" w:rsidRPr="00E8049E" w:rsidRDefault="00C50454" w:rsidP="00E8049E">
      <w:pPr>
        <w:rPr>
          <w:lang w:val="en-AU"/>
        </w:rPr>
      </w:pPr>
      <w:r>
        <w:rPr>
          <w:noProof/>
          <w:lang w:val="en-AU"/>
        </w:rPr>
        <w:drawing>
          <wp:inline distT="0" distB="0" distL="0" distR="0" wp14:anchorId="37398209" wp14:editId="4522FC6B">
            <wp:extent cx="2641600" cy="1714500"/>
            <wp:effectExtent l="0" t="0" r="0" b="0"/>
            <wp:docPr id="36" name="Picture 36" descr="Figure 29: Annual production of antimony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igure 29: Annual production of antimony (tonnes)"/>
                    <pic:cNvPicPr/>
                  </pic:nvPicPr>
                  <pic:blipFill>
                    <a:blip r:embed="rId62"/>
                    <a:stretch>
                      <a:fillRect/>
                    </a:stretch>
                  </pic:blipFill>
                  <pic:spPr>
                    <a:xfrm>
                      <a:off x="0" y="0"/>
                      <a:ext cx="2641600" cy="1714500"/>
                    </a:xfrm>
                    <a:prstGeom prst="rect">
                      <a:avLst/>
                    </a:prstGeom>
                  </pic:spPr>
                </pic:pic>
              </a:graphicData>
            </a:graphic>
          </wp:inline>
        </w:drawing>
      </w:r>
    </w:p>
    <w:p w14:paraId="75A417E0" w14:textId="50A90C58" w:rsidR="00E8049E" w:rsidRDefault="00E8049E" w:rsidP="00C8044B">
      <w:pPr>
        <w:pStyle w:val="Heading5"/>
        <w:spacing w:before="480"/>
      </w:pPr>
      <w:r w:rsidRPr="00E8049E">
        <w:t>Figure 30: Annual production of mineral sands</w:t>
      </w:r>
      <w:r w:rsidR="00F2792E">
        <w:t xml:space="preserve"> </w:t>
      </w:r>
      <w:r w:rsidRPr="00E8049E">
        <w:t>(tonnes)</w:t>
      </w:r>
    </w:p>
    <w:p w14:paraId="4FF884EF" w14:textId="748132FB" w:rsidR="00C50454" w:rsidRPr="00C50454" w:rsidRDefault="00C50454" w:rsidP="00C50454">
      <w:pPr>
        <w:rPr>
          <w:lang w:val="en-AU"/>
        </w:rPr>
      </w:pPr>
      <w:r>
        <w:rPr>
          <w:noProof/>
          <w:lang w:val="en-AU"/>
        </w:rPr>
        <w:drawing>
          <wp:inline distT="0" distB="0" distL="0" distR="0" wp14:anchorId="1B8DABAA" wp14:editId="5BC9E4B6">
            <wp:extent cx="2565400" cy="1714500"/>
            <wp:effectExtent l="0" t="0" r="0" b="0"/>
            <wp:docPr id="37" name="Picture 37" descr="Figure 30: Annual production of mineral sands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gure 30: Annual production of mineral sands (tonnes)"/>
                    <pic:cNvPicPr/>
                  </pic:nvPicPr>
                  <pic:blipFill>
                    <a:blip r:embed="rId63"/>
                    <a:stretch>
                      <a:fillRect/>
                    </a:stretch>
                  </pic:blipFill>
                  <pic:spPr>
                    <a:xfrm>
                      <a:off x="0" y="0"/>
                      <a:ext cx="2565400" cy="1714500"/>
                    </a:xfrm>
                    <a:prstGeom prst="rect">
                      <a:avLst/>
                    </a:prstGeom>
                  </pic:spPr>
                </pic:pic>
              </a:graphicData>
            </a:graphic>
          </wp:inline>
        </w:drawing>
      </w:r>
    </w:p>
    <w:p w14:paraId="3334F352" w14:textId="77777777" w:rsidR="00E8049E" w:rsidRDefault="00E8049E" w:rsidP="00C8044B">
      <w:pPr>
        <w:pStyle w:val="Heading5"/>
        <w:spacing w:before="480"/>
      </w:pPr>
      <w:r w:rsidRPr="00E8049E">
        <w:t>Figure 31: Annual production of extractives (million tonnes)</w:t>
      </w:r>
    </w:p>
    <w:p w14:paraId="428286BA" w14:textId="12542981" w:rsidR="002E7299" w:rsidRPr="002E7299" w:rsidRDefault="002E7299" w:rsidP="002E7299">
      <w:pPr>
        <w:rPr>
          <w:lang w:val="en-AU"/>
        </w:rPr>
      </w:pPr>
      <w:r>
        <w:rPr>
          <w:noProof/>
          <w:lang w:val="en-AU"/>
        </w:rPr>
        <w:drawing>
          <wp:inline distT="0" distB="0" distL="0" distR="0" wp14:anchorId="41C8E76B" wp14:editId="5D3D861C">
            <wp:extent cx="2565400" cy="1714500"/>
            <wp:effectExtent l="0" t="0" r="0" b="0"/>
            <wp:docPr id="38" name="Picture 38" descr="Figure 31: Annual production of extractives (million tonn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igure 31: Annual production of extractives (million tonnes)&#10;"/>
                    <pic:cNvPicPr/>
                  </pic:nvPicPr>
                  <pic:blipFill>
                    <a:blip r:embed="rId64"/>
                    <a:stretch>
                      <a:fillRect/>
                    </a:stretch>
                  </pic:blipFill>
                  <pic:spPr>
                    <a:xfrm>
                      <a:off x="0" y="0"/>
                      <a:ext cx="2565400" cy="1714500"/>
                    </a:xfrm>
                    <a:prstGeom prst="rect">
                      <a:avLst/>
                    </a:prstGeom>
                  </pic:spPr>
                </pic:pic>
              </a:graphicData>
            </a:graphic>
          </wp:inline>
        </w:drawing>
      </w:r>
    </w:p>
    <w:p w14:paraId="342016A2" w14:textId="045BE997" w:rsidR="00E8049E" w:rsidRPr="00E8049E" w:rsidRDefault="00E8049E" w:rsidP="00E8049E">
      <w:pPr>
        <w:rPr>
          <w:lang w:val="en-AU"/>
        </w:rPr>
      </w:pPr>
      <w:r w:rsidRPr="00E8049E">
        <w:rPr>
          <w:lang w:val="en-AU"/>
        </w:rPr>
        <w:t>Gold production in Victoria remains at a high level with 722,239 ounces produced in 2020-21. This represents a 98.3 per cent increase since 2017-18. Since 2014</w:t>
      </w:r>
      <w:r w:rsidRPr="00E8049E">
        <w:rPr>
          <w:rFonts w:ascii="Cambria Math" w:hAnsi="Cambria Math" w:cs="Cambria Math"/>
          <w:lang w:val="en-AU"/>
        </w:rPr>
        <w:t>‑</w:t>
      </w:r>
      <w:r w:rsidRPr="00E8049E">
        <w:rPr>
          <w:lang w:val="en-AU"/>
        </w:rPr>
        <w:t xml:space="preserve">15, annual gold production has increased by 521,367 ounces or three and half times the 2014-15 production level. This mainly reflects the successful exploration and development activities at the Fosterville gold mine in central Victoria. Future success in the gold industry will be driven by new exploration in the Stavely region in western Victoria, new activity generated from the north central Victorian Goldfields Ground Release (completed 29 October 2021) and further development of existing mines. </w:t>
      </w:r>
    </w:p>
    <w:p w14:paraId="4E1106F0" w14:textId="77777777" w:rsidR="00E8049E" w:rsidRPr="00E8049E" w:rsidRDefault="00E8049E" w:rsidP="00E8049E">
      <w:pPr>
        <w:rPr>
          <w:lang w:val="en-AU"/>
        </w:rPr>
      </w:pPr>
      <w:r w:rsidRPr="00E8049E">
        <w:rPr>
          <w:lang w:val="en-AU"/>
        </w:rPr>
        <w:t xml:space="preserve">Victoria’s ‘Big Build’ is seeing record levels of investment in critical infrastructure covering major construction and transport initiatives. This continues to drive the current demand for extractives materials. The demand is projected to grow to over 100 million tonnes by 2050. Secure supplies of sand, stone and gravel resources will support ongoing construction investment. During 2020-21, extractives production slightly decreased to 63.7 million tonnes from 64.6 million tonnes in 2019-20. However, this represents an increase in production of 25.6 per cent since 2014-15. </w:t>
      </w:r>
    </w:p>
    <w:p w14:paraId="7E4406F7" w14:textId="77777777" w:rsidR="00E8049E" w:rsidRPr="00E8049E" w:rsidRDefault="00E8049E" w:rsidP="00E8049E">
      <w:pPr>
        <w:rPr>
          <w:lang w:val="en-AU"/>
        </w:rPr>
      </w:pPr>
      <w:r w:rsidRPr="00E8049E">
        <w:rPr>
          <w:lang w:val="en-AU"/>
        </w:rPr>
        <w:t>Brown coal production increased by 4.7 per cent during 2020-21 to 42.3 million tonnes. Brown coal production is expected to decrease in the future, reflecting the impact of increasing renewable energy sources for electricity generation and the closure of the Yallourn coal mine in 2028.</w:t>
      </w:r>
    </w:p>
    <w:p w14:paraId="12CC3382" w14:textId="77777777" w:rsidR="00E8049E" w:rsidRPr="00E8049E" w:rsidRDefault="00E8049E" w:rsidP="00E8049E">
      <w:pPr>
        <w:rPr>
          <w:lang w:val="en-AU"/>
        </w:rPr>
      </w:pPr>
      <w:r w:rsidRPr="00E8049E">
        <w:rPr>
          <w:lang w:val="en-AU"/>
        </w:rPr>
        <w:t>There was no production of mineral sands resources during 2020-21, however, there remains significant potential for new mineral sands projects in Victoria in the Murray Basin.</w:t>
      </w:r>
    </w:p>
    <w:p w14:paraId="511CE43B" w14:textId="300FC1FF" w:rsidR="00E8049E" w:rsidRPr="00E8049E" w:rsidRDefault="00E8049E" w:rsidP="00E8049E">
      <w:pPr>
        <w:rPr>
          <w:lang w:val="en-AU"/>
        </w:rPr>
      </w:pPr>
      <w:r w:rsidRPr="00E8049E">
        <w:rPr>
          <w:lang w:val="en-AU"/>
        </w:rPr>
        <w:lastRenderedPageBreak/>
        <w:t>Antimony is produced from Australia’s only antimony mine at Costerfield in central Victoria. Production increased from a low base by 13 per cent in 2020-21.</w:t>
      </w:r>
    </w:p>
    <w:p w14:paraId="5C6C8186" w14:textId="77777777" w:rsidR="00E8049E" w:rsidRPr="00E8049E" w:rsidRDefault="00E8049E" w:rsidP="008664D9">
      <w:pPr>
        <w:pStyle w:val="Heading4"/>
        <w:rPr>
          <w:lang w:val="en-AU"/>
        </w:rPr>
      </w:pPr>
      <w:r w:rsidRPr="00E8049E">
        <w:rPr>
          <w:lang w:val="en-AU"/>
        </w:rPr>
        <w:t>Performance against output performance measures</w:t>
      </w:r>
    </w:p>
    <w:p w14:paraId="49B1E691" w14:textId="77777777" w:rsidR="00E8049E" w:rsidRPr="00E8049E" w:rsidRDefault="00E8049E" w:rsidP="00E8049E">
      <w:pPr>
        <w:rPr>
          <w:lang w:val="en-AU"/>
        </w:rPr>
      </w:pPr>
      <w:r w:rsidRPr="00E8049E">
        <w:rPr>
          <w:lang w:val="en-AU"/>
        </w:rPr>
        <w:t xml:space="preserve">Table 30 represents performance against the </w:t>
      </w:r>
      <w:proofErr w:type="gramStart"/>
      <w:r w:rsidRPr="00E8049E">
        <w:rPr>
          <w:lang w:val="en-AU"/>
        </w:rPr>
        <w:t>Agriculture</w:t>
      </w:r>
      <w:proofErr w:type="gramEnd"/>
      <w:r w:rsidRPr="00E8049E">
        <w:rPr>
          <w:lang w:val="en-AU"/>
        </w:rPr>
        <w:t xml:space="preserve"> output. This output delivers services to the agriculture, </w:t>
      </w:r>
      <w:proofErr w:type="gramStart"/>
      <w:r w:rsidRPr="00E8049E">
        <w:rPr>
          <w:lang w:val="en-AU"/>
        </w:rPr>
        <w:t>food</w:t>
      </w:r>
      <w:proofErr w:type="gramEnd"/>
      <w:r w:rsidRPr="00E8049E">
        <w:rPr>
          <w:lang w:val="en-AU"/>
        </w:rPr>
        <w:t xml:space="preserve"> and fibre sectors to enhance productivity, connect the sector with international markets, create jobs, support growth and maintain effective biosecurity. It delivers effective, and efficient regulation, compliance, emergency management, biosecurity research and development, and diagnostic services to protect and enhance market access by addressing trade barriers and managing the risks of pests, </w:t>
      </w:r>
      <w:proofErr w:type="gramStart"/>
      <w:r w:rsidRPr="00E8049E">
        <w:rPr>
          <w:lang w:val="en-AU"/>
        </w:rPr>
        <w:t>diseases</w:t>
      </w:r>
      <w:proofErr w:type="gramEnd"/>
      <w:r w:rsidRPr="00E8049E">
        <w:rPr>
          <w:lang w:val="en-AU"/>
        </w:rPr>
        <w:t xml:space="preserve"> and chemical use. The department undertakes research and development to develop new technologies and practices and provides services to enhance their adoption to increase farm productivity and supply chain efficiencies. It provides policy advice and support to industries and businesses to innovate, manage economic and climatic volatility, natural </w:t>
      </w:r>
      <w:proofErr w:type="gramStart"/>
      <w:r w:rsidRPr="00E8049E">
        <w:rPr>
          <w:lang w:val="en-AU"/>
        </w:rPr>
        <w:t>disasters</w:t>
      </w:r>
      <w:proofErr w:type="gramEnd"/>
      <w:r w:rsidRPr="00E8049E">
        <w:rPr>
          <w:lang w:val="en-AU"/>
        </w:rPr>
        <w:t xml:space="preserve"> and biosecurity emergencies, and meet consumer and community expectations for food quality, food safety and animal welfare and environmental standards.</w:t>
      </w:r>
    </w:p>
    <w:p w14:paraId="48E7304D" w14:textId="77777777" w:rsidR="00E8049E" w:rsidRPr="00E8049E" w:rsidRDefault="00E8049E" w:rsidP="00E8049E">
      <w:pPr>
        <w:rPr>
          <w:lang w:val="en-AU"/>
        </w:rPr>
      </w:pPr>
      <w:r w:rsidRPr="00E8049E">
        <w:rPr>
          <w:lang w:val="en-AU"/>
        </w:rPr>
        <w:t>The output also creates the conditions to grow the natural resources economy by ensuring resources are sustainably allocated and used for both recreational and commercial purposes.</w:t>
      </w:r>
    </w:p>
    <w:p w14:paraId="6834DBD4" w14:textId="77777777" w:rsidR="00E8049E" w:rsidRPr="00E8049E" w:rsidRDefault="00E8049E" w:rsidP="006A1CB9">
      <w:pPr>
        <w:pStyle w:val="Heading5"/>
      </w:pPr>
      <w:r w:rsidRPr="00E8049E">
        <w:t>Table 30: Output – Agriculture</w:t>
      </w:r>
    </w:p>
    <w:tbl>
      <w:tblPr>
        <w:tblStyle w:val="TableGrid"/>
        <w:tblW w:w="5000" w:type="pct"/>
        <w:tblLook w:val="0020" w:firstRow="1" w:lastRow="0" w:firstColumn="0" w:lastColumn="0" w:noHBand="0" w:noVBand="0"/>
        <w:tblCaption w:val="Table 30: Output – Agriculture"/>
      </w:tblPr>
      <w:tblGrid>
        <w:gridCol w:w="4838"/>
        <w:gridCol w:w="1046"/>
        <w:gridCol w:w="1046"/>
        <w:gridCol w:w="1058"/>
        <w:gridCol w:w="1414"/>
        <w:gridCol w:w="1054"/>
      </w:tblGrid>
      <w:tr w:rsidR="00C8044B" w:rsidRPr="00E8049E" w14:paraId="2B71D100" w14:textId="77777777" w:rsidTr="00682900">
        <w:trPr>
          <w:cnfStyle w:val="100000000000" w:firstRow="1" w:lastRow="0" w:firstColumn="0" w:lastColumn="0" w:oddVBand="0" w:evenVBand="0" w:oddHBand="0" w:evenHBand="0" w:firstRowFirstColumn="0" w:firstRowLastColumn="0" w:lastRowFirstColumn="0" w:lastRowLastColumn="0"/>
          <w:trHeight w:val="60"/>
          <w:tblHeader/>
        </w:trPr>
        <w:tc>
          <w:tcPr>
            <w:tcW w:w="2314" w:type="pct"/>
          </w:tcPr>
          <w:p w14:paraId="0C1F869C" w14:textId="77777777" w:rsidR="00E8049E" w:rsidRPr="00E8049E" w:rsidRDefault="00E8049E" w:rsidP="00C9318C">
            <w:pPr>
              <w:pStyle w:val="TableCopy"/>
            </w:pPr>
            <w:r w:rsidRPr="00E8049E">
              <w:t>Performance measures</w:t>
            </w:r>
          </w:p>
        </w:tc>
        <w:tc>
          <w:tcPr>
            <w:tcW w:w="500" w:type="pct"/>
          </w:tcPr>
          <w:p w14:paraId="307BCF1D" w14:textId="77777777" w:rsidR="00E8049E" w:rsidRPr="00E8049E" w:rsidRDefault="00E8049E" w:rsidP="00C8044B">
            <w:pPr>
              <w:pStyle w:val="TableCopy"/>
              <w:jc w:val="right"/>
              <w:rPr>
                <w:lang w:val="en-AU"/>
              </w:rPr>
            </w:pPr>
            <w:r w:rsidRPr="00E8049E">
              <w:rPr>
                <w:lang w:val="en-AU"/>
              </w:rPr>
              <w:t>Unit of measure</w:t>
            </w:r>
          </w:p>
        </w:tc>
        <w:tc>
          <w:tcPr>
            <w:tcW w:w="500" w:type="pct"/>
          </w:tcPr>
          <w:p w14:paraId="18C5471B" w14:textId="77777777" w:rsidR="00E8049E" w:rsidRPr="00E8049E" w:rsidRDefault="00E8049E" w:rsidP="00C8044B">
            <w:pPr>
              <w:pStyle w:val="TableCopy"/>
              <w:jc w:val="right"/>
              <w:rPr>
                <w:lang w:val="en-AU"/>
              </w:rPr>
            </w:pPr>
            <w:r w:rsidRPr="00E8049E">
              <w:rPr>
                <w:lang w:val="en-AU"/>
              </w:rPr>
              <w:t>2021-22 actual</w:t>
            </w:r>
          </w:p>
        </w:tc>
        <w:tc>
          <w:tcPr>
            <w:tcW w:w="506" w:type="pct"/>
          </w:tcPr>
          <w:p w14:paraId="634599CB" w14:textId="77777777" w:rsidR="00E8049E" w:rsidRPr="00E8049E" w:rsidRDefault="00E8049E" w:rsidP="00C8044B">
            <w:pPr>
              <w:pStyle w:val="TableCopy"/>
              <w:jc w:val="right"/>
              <w:rPr>
                <w:lang w:val="en-AU"/>
              </w:rPr>
            </w:pPr>
            <w:r w:rsidRPr="00E8049E">
              <w:rPr>
                <w:lang w:val="en-AU"/>
              </w:rPr>
              <w:t>2021-22 target</w:t>
            </w:r>
          </w:p>
        </w:tc>
        <w:tc>
          <w:tcPr>
            <w:tcW w:w="676" w:type="pct"/>
          </w:tcPr>
          <w:p w14:paraId="0029E96D" w14:textId="77777777" w:rsidR="00E8049E" w:rsidRPr="00E8049E" w:rsidRDefault="00E8049E" w:rsidP="00C8044B">
            <w:pPr>
              <w:pStyle w:val="TableCopy"/>
              <w:jc w:val="right"/>
              <w:rPr>
                <w:lang w:val="en-AU"/>
              </w:rPr>
            </w:pPr>
            <w:r w:rsidRPr="00E8049E">
              <w:rPr>
                <w:lang w:val="en-AU"/>
              </w:rPr>
              <w:t>Performance variation (%)</w:t>
            </w:r>
          </w:p>
        </w:tc>
        <w:tc>
          <w:tcPr>
            <w:tcW w:w="504" w:type="pct"/>
          </w:tcPr>
          <w:p w14:paraId="62ECA48E" w14:textId="77777777" w:rsidR="00E8049E" w:rsidRPr="00E8049E" w:rsidRDefault="00E8049E" w:rsidP="00C8044B">
            <w:pPr>
              <w:pStyle w:val="TableCopy"/>
              <w:jc w:val="right"/>
              <w:rPr>
                <w:lang w:val="en-AU"/>
              </w:rPr>
            </w:pPr>
            <w:r w:rsidRPr="00E8049E">
              <w:rPr>
                <w:lang w:val="en-AU"/>
              </w:rPr>
              <w:t>Result</w:t>
            </w:r>
          </w:p>
        </w:tc>
      </w:tr>
      <w:tr w:rsidR="00682900" w:rsidRPr="00E8049E" w14:paraId="62DF2372" w14:textId="77777777" w:rsidTr="00682900">
        <w:trPr>
          <w:trHeight w:val="60"/>
        </w:trPr>
        <w:tc>
          <w:tcPr>
            <w:tcW w:w="5000" w:type="pct"/>
            <w:gridSpan w:val="6"/>
          </w:tcPr>
          <w:p w14:paraId="257DB6EB" w14:textId="776EBB0F" w:rsidR="00682900" w:rsidRPr="00682900" w:rsidRDefault="00682900" w:rsidP="00C9318C">
            <w:pPr>
              <w:pStyle w:val="TableCopy"/>
              <w:rPr>
                <w:b/>
                <w:bCs/>
                <w:lang w:val="en-AU"/>
              </w:rPr>
            </w:pPr>
            <w:r w:rsidRPr="00682900">
              <w:rPr>
                <w:b/>
                <w:bCs/>
              </w:rPr>
              <w:t>Agriculture Industry Development and Regulation</w:t>
            </w:r>
          </w:p>
        </w:tc>
      </w:tr>
      <w:tr w:rsidR="00E8049E" w:rsidRPr="00E8049E" w14:paraId="63068B70" w14:textId="77777777" w:rsidTr="00E61687">
        <w:trPr>
          <w:trHeight w:val="60"/>
        </w:trPr>
        <w:tc>
          <w:tcPr>
            <w:tcW w:w="5000" w:type="pct"/>
            <w:gridSpan w:val="6"/>
          </w:tcPr>
          <w:p w14:paraId="255FB098" w14:textId="77777777" w:rsidR="00E8049E" w:rsidRPr="00E8049E" w:rsidRDefault="00E8049E" w:rsidP="00C9318C">
            <w:pPr>
              <w:pStyle w:val="TableCopy"/>
            </w:pPr>
            <w:r w:rsidRPr="00E8049E">
              <w:t xml:space="preserve">This sub-output supports a more productive, competitive, </w:t>
            </w:r>
            <w:proofErr w:type="gramStart"/>
            <w:r w:rsidRPr="00E8049E">
              <w:t>sustainable</w:t>
            </w:r>
            <w:proofErr w:type="gramEnd"/>
            <w:r w:rsidRPr="00E8049E">
              <w:t xml:space="preserve"> and jobs-rich food and fibre sector by delivering policy advice, regulation and support to meet consumer and community expectations for agriculture industry development, pets and animal welfare, regulatory policies and frameworks.</w:t>
            </w:r>
          </w:p>
        </w:tc>
      </w:tr>
      <w:tr w:rsidR="00682900" w:rsidRPr="00E8049E" w14:paraId="71260B67" w14:textId="77777777" w:rsidTr="00682900">
        <w:trPr>
          <w:trHeight w:val="60"/>
        </w:trPr>
        <w:tc>
          <w:tcPr>
            <w:tcW w:w="5000" w:type="pct"/>
            <w:gridSpan w:val="6"/>
          </w:tcPr>
          <w:p w14:paraId="6F0A1720" w14:textId="67C5EB99" w:rsidR="00682900" w:rsidRPr="00682900" w:rsidRDefault="00682900" w:rsidP="00C9318C">
            <w:pPr>
              <w:pStyle w:val="TableCopy"/>
              <w:rPr>
                <w:b/>
                <w:bCs/>
                <w:lang w:val="en-AU"/>
              </w:rPr>
            </w:pPr>
            <w:r w:rsidRPr="00682900">
              <w:rPr>
                <w:b/>
                <w:bCs/>
              </w:rPr>
              <w:t>Quantity</w:t>
            </w:r>
          </w:p>
        </w:tc>
      </w:tr>
      <w:tr w:rsidR="00E8049E" w:rsidRPr="00E8049E" w14:paraId="3C93EA2B" w14:textId="77777777" w:rsidTr="00682900">
        <w:trPr>
          <w:trHeight w:val="60"/>
        </w:trPr>
        <w:tc>
          <w:tcPr>
            <w:tcW w:w="2314" w:type="pct"/>
          </w:tcPr>
          <w:p w14:paraId="5B905418" w14:textId="77777777" w:rsidR="00E8049E" w:rsidRPr="00E8049E" w:rsidRDefault="00E8049E" w:rsidP="00C9318C">
            <w:pPr>
              <w:pStyle w:val="TableCopy"/>
            </w:pPr>
            <w:r w:rsidRPr="00E8049E">
              <w:t xml:space="preserve">Farms and related small businesses facing </w:t>
            </w:r>
            <w:r w:rsidRPr="00E8049E">
              <w:br/>
              <w:t>significant adjustment pressures supported</w:t>
            </w:r>
            <w:r w:rsidRPr="00E8049E">
              <w:br/>
              <w:t xml:space="preserve">to make better-informed decisions by the </w:t>
            </w:r>
            <w:r w:rsidRPr="00E8049E">
              <w:br/>
              <w:t>Rural Financial Counselling Service</w:t>
            </w:r>
          </w:p>
        </w:tc>
        <w:tc>
          <w:tcPr>
            <w:tcW w:w="500" w:type="pct"/>
          </w:tcPr>
          <w:p w14:paraId="4AF7094A" w14:textId="77777777" w:rsidR="00E8049E" w:rsidRPr="00E8049E" w:rsidRDefault="00E8049E" w:rsidP="00C8044B">
            <w:pPr>
              <w:pStyle w:val="TableCopy"/>
              <w:jc w:val="right"/>
              <w:rPr>
                <w:lang w:val="en-AU"/>
              </w:rPr>
            </w:pPr>
            <w:r w:rsidRPr="00E8049E">
              <w:rPr>
                <w:lang w:val="en-AU"/>
              </w:rPr>
              <w:t>number</w:t>
            </w:r>
          </w:p>
        </w:tc>
        <w:tc>
          <w:tcPr>
            <w:tcW w:w="500" w:type="pct"/>
          </w:tcPr>
          <w:p w14:paraId="022C3D4B" w14:textId="77777777" w:rsidR="00E8049E" w:rsidRPr="00E8049E" w:rsidRDefault="00E8049E" w:rsidP="00C8044B">
            <w:pPr>
              <w:pStyle w:val="TableCopy"/>
              <w:jc w:val="right"/>
              <w:rPr>
                <w:lang w:val="en-AU"/>
              </w:rPr>
            </w:pPr>
            <w:r w:rsidRPr="00E8049E">
              <w:rPr>
                <w:lang w:val="en-AU"/>
              </w:rPr>
              <w:t>1,357</w:t>
            </w:r>
          </w:p>
        </w:tc>
        <w:tc>
          <w:tcPr>
            <w:tcW w:w="506" w:type="pct"/>
          </w:tcPr>
          <w:p w14:paraId="76381ED0" w14:textId="77777777" w:rsidR="00E8049E" w:rsidRPr="00E8049E" w:rsidRDefault="00E8049E" w:rsidP="00C8044B">
            <w:pPr>
              <w:pStyle w:val="TableCopy"/>
              <w:jc w:val="right"/>
              <w:rPr>
                <w:lang w:val="en-AU"/>
              </w:rPr>
            </w:pPr>
            <w:r w:rsidRPr="00E8049E">
              <w:rPr>
                <w:lang w:val="en-AU"/>
              </w:rPr>
              <w:t>1,700</w:t>
            </w:r>
          </w:p>
        </w:tc>
        <w:tc>
          <w:tcPr>
            <w:tcW w:w="676" w:type="pct"/>
          </w:tcPr>
          <w:p w14:paraId="62031716" w14:textId="77777777" w:rsidR="00E8049E" w:rsidRPr="00E8049E" w:rsidRDefault="00E8049E" w:rsidP="00C8044B">
            <w:pPr>
              <w:pStyle w:val="TableCopy"/>
              <w:jc w:val="right"/>
              <w:rPr>
                <w:lang w:val="en-AU"/>
              </w:rPr>
            </w:pPr>
            <w:r w:rsidRPr="00E8049E">
              <w:rPr>
                <w:lang w:val="en-AU"/>
              </w:rPr>
              <w:t>-20.2%</w:t>
            </w:r>
          </w:p>
        </w:tc>
        <w:tc>
          <w:tcPr>
            <w:tcW w:w="504" w:type="pct"/>
          </w:tcPr>
          <w:p w14:paraId="2B998BC6" w14:textId="3B8BFD48" w:rsidR="00E8049E" w:rsidRPr="00E8049E" w:rsidRDefault="000E36F2" w:rsidP="00C8044B">
            <w:pPr>
              <w:pStyle w:val="TableCopy"/>
              <w:jc w:val="right"/>
              <w:rPr>
                <w:lang w:val="en-AU"/>
              </w:rPr>
            </w:pPr>
            <w:r>
              <w:rPr>
                <w:lang w:val="en-AU"/>
              </w:rPr>
              <w:t>#</w:t>
            </w:r>
          </w:p>
        </w:tc>
      </w:tr>
      <w:tr w:rsidR="00E8049E" w:rsidRPr="00E8049E" w14:paraId="29E7E55E" w14:textId="77777777" w:rsidTr="00E61687">
        <w:trPr>
          <w:trHeight w:val="60"/>
        </w:trPr>
        <w:tc>
          <w:tcPr>
            <w:tcW w:w="5000" w:type="pct"/>
            <w:gridSpan w:val="6"/>
          </w:tcPr>
          <w:p w14:paraId="118B5927" w14:textId="77777777" w:rsidR="00E8049E" w:rsidRPr="00C21B41" w:rsidRDefault="00E8049E" w:rsidP="00C9318C">
            <w:pPr>
              <w:pStyle w:val="TableCopy"/>
              <w:rPr>
                <w:i/>
                <w:iCs/>
              </w:rPr>
            </w:pPr>
            <w:r w:rsidRPr="00C21B41">
              <w:rPr>
                <w:i/>
                <w:iCs/>
              </w:rPr>
              <w:t xml:space="preserve">Lower result due to favourable seasonal conditions and commodity prices for agriculture, resulting in less financial stress for farmers and less need for them to request assistance from the Rural Financial Counselling Service. </w:t>
            </w:r>
          </w:p>
        </w:tc>
      </w:tr>
      <w:tr w:rsidR="00E8049E" w:rsidRPr="00E8049E" w14:paraId="14168C65" w14:textId="77777777" w:rsidTr="00682900">
        <w:trPr>
          <w:trHeight w:val="60"/>
        </w:trPr>
        <w:tc>
          <w:tcPr>
            <w:tcW w:w="2314" w:type="pct"/>
          </w:tcPr>
          <w:p w14:paraId="40570377" w14:textId="77777777" w:rsidR="00E8049E" w:rsidRPr="00E8049E" w:rsidRDefault="00E8049E" w:rsidP="00C9318C">
            <w:pPr>
              <w:pStyle w:val="TableCopy"/>
            </w:pPr>
            <w:r w:rsidRPr="00E8049E">
              <w:t>Inspections or audits of scientific establishments undertaken to provide assurance of compliance with relevant industry standards for animal welfare</w:t>
            </w:r>
          </w:p>
        </w:tc>
        <w:tc>
          <w:tcPr>
            <w:tcW w:w="500" w:type="pct"/>
          </w:tcPr>
          <w:p w14:paraId="652CCE89" w14:textId="77777777" w:rsidR="00E8049E" w:rsidRPr="00E8049E" w:rsidRDefault="00E8049E" w:rsidP="00C8044B">
            <w:pPr>
              <w:pStyle w:val="TableCopy"/>
              <w:jc w:val="right"/>
              <w:rPr>
                <w:lang w:val="en-AU"/>
              </w:rPr>
            </w:pPr>
            <w:r w:rsidRPr="00E8049E">
              <w:rPr>
                <w:lang w:val="en-AU"/>
              </w:rPr>
              <w:t>number</w:t>
            </w:r>
          </w:p>
        </w:tc>
        <w:tc>
          <w:tcPr>
            <w:tcW w:w="500" w:type="pct"/>
          </w:tcPr>
          <w:p w14:paraId="02FC439A" w14:textId="77777777" w:rsidR="00E8049E" w:rsidRPr="00E8049E" w:rsidRDefault="00E8049E" w:rsidP="00C8044B">
            <w:pPr>
              <w:pStyle w:val="TableCopy"/>
              <w:jc w:val="right"/>
              <w:rPr>
                <w:lang w:val="en-AU"/>
              </w:rPr>
            </w:pPr>
            <w:r w:rsidRPr="00E8049E">
              <w:rPr>
                <w:lang w:val="en-AU"/>
              </w:rPr>
              <w:t>25</w:t>
            </w:r>
          </w:p>
        </w:tc>
        <w:tc>
          <w:tcPr>
            <w:tcW w:w="506" w:type="pct"/>
          </w:tcPr>
          <w:p w14:paraId="22BA18A7" w14:textId="77777777" w:rsidR="00E8049E" w:rsidRPr="00E8049E" w:rsidRDefault="00E8049E" w:rsidP="00C8044B">
            <w:pPr>
              <w:pStyle w:val="TableCopy"/>
              <w:jc w:val="right"/>
              <w:rPr>
                <w:lang w:val="en-AU"/>
              </w:rPr>
            </w:pPr>
            <w:r w:rsidRPr="00E8049E">
              <w:rPr>
                <w:lang w:val="en-AU"/>
              </w:rPr>
              <w:t>25</w:t>
            </w:r>
          </w:p>
        </w:tc>
        <w:tc>
          <w:tcPr>
            <w:tcW w:w="676" w:type="pct"/>
          </w:tcPr>
          <w:p w14:paraId="585090DE" w14:textId="77777777" w:rsidR="00E8049E" w:rsidRPr="00E8049E" w:rsidRDefault="00E8049E" w:rsidP="00C8044B">
            <w:pPr>
              <w:pStyle w:val="TableCopy"/>
              <w:jc w:val="right"/>
              <w:rPr>
                <w:lang w:val="en-AU"/>
              </w:rPr>
            </w:pPr>
            <w:r w:rsidRPr="00E8049E">
              <w:rPr>
                <w:lang w:val="en-AU"/>
              </w:rPr>
              <w:t>0.0%</w:t>
            </w:r>
          </w:p>
        </w:tc>
        <w:tc>
          <w:tcPr>
            <w:tcW w:w="504" w:type="pct"/>
          </w:tcPr>
          <w:p w14:paraId="25D26918" w14:textId="4E546653" w:rsidR="00E8049E" w:rsidRPr="00E8049E" w:rsidRDefault="00E169E4" w:rsidP="00C8044B">
            <w:pPr>
              <w:pStyle w:val="TableCopy"/>
              <w:jc w:val="right"/>
              <w:rPr>
                <w:lang w:val="en-AU"/>
              </w:rPr>
            </w:pPr>
            <w:r>
              <w:rPr>
                <w:lang w:val="en-AU"/>
              </w:rPr>
              <w:t>*</w:t>
            </w:r>
          </w:p>
        </w:tc>
      </w:tr>
      <w:tr w:rsidR="00E8049E" w:rsidRPr="00E8049E" w14:paraId="7A3C67CB" w14:textId="77777777" w:rsidTr="00682900">
        <w:trPr>
          <w:trHeight w:val="60"/>
        </w:trPr>
        <w:tc>
          <w:tcPr>
            <w:tcW w:w="2314" w:type="pct"/>
          </w:tcPr>
          <w:p w14:paraId="4014CDE4" w14:textId="77777777" w:rsidR="00E8049E" w:rsidRPr="00E8049E" w:rsidRDefault="00E8049E" w:rsidP="00C9318C">
            <w:pPr>
              <w:pStyle w:val="TableCopy"/>
            </w:pPr>
            <w:r w:rsidRPr="00E8049E">
              <w:t>Number of small scale local and craft producers attending workshops / mentoring programs</w:t>
            </w:r>
          </w:p>
        </w:tc>
        <w:tc>
          <w:tcPr>
            <w:tcW w:w="500" w:type="pct"/>
          </w:tcPr>
          <w:p w14:paraId="792B7D70" w14:textId="77777777" w:rsidR="00E8049E" w:rsidRPr="00E8049E" w:rsidRDefault="00E8049E" w:rsidP="00C8044B">
            <w:pPr>
              <w:pStyle w:val="TableCopy"/>
              <w:jc w:val="right"/>
              <w:rPr>
                <w:lang w:val="en-AU"/>
              </w:rPr>
            </w:pPr>
            <w:r w:rsidRPr="00E8049E">
              <w:rPr>
                <w:lang w:val="en-AU"/>
              </w:rPr>
              <w:t>number</w:t>
            </w:r>
          </w:p>
        </w:tc>
        <w:tc>
          <w:tcPr>
            <w:tcW w:w="500" w:type="pct"/>
          </w:tcPr>
          <w:p w14:paraId="14783B2F" w14:textId="77777777" w:rsidR="00E8049E" w:rsidRPr="00E8049E" w:rsidRDefault="00E8049E" w:rsidP="00C8044B">
            <w:pPr>
              <w:pStyle w:val="TableCopy"/>
              <w:jc w:val="right"/>
              <w:rPr>
                <w:lang w:val="en-AU"/>
              </w:rPr>
            </w:pPr>
            <w:r w:rsidRPr="00E8049E">
              <w:rPr>
                <w:lang w:val="en-AU"/>
              </w:rPr>
              <w:t>63</w:t>
            </w:r>
          </w:p>
        </w:tc>
        <w:tc>
          <w:tcPr>
            <w:tcW w:w="506" w:type="pct"/>
          </w:tcPr>
          <w:p w14:paraId="63833989" w14:textId="77777777" w:rsidR="00E8049E" w:rsidRPr="00E8049E" w:rsidRDefault="00E8049E" w:rsidP="00C8044B">
            <w:pPr>
              <w:pStyle w:val="TableCopy"/>
              <w:jc w:val="right"/>
              <w:rPr>
                <w:lang w:val="en-AU"/>
              </w:rPr>
            </w:pPr>
            <w:r w:rsidRPr="00E8049E">
              <w:rPr>
                <w:lang w:val="en-AU"/>
              </w:rPr>
              <w:t>50</w:t>
            </w:r>
          </w:p>
        </w:tc>
        <w:tc>
          <w:tcPr>
            <w:tcW w:w="676" w:type="pct"/>
          </w:tcPr>
          <w:p w14:paraId="3C433734" w14:textId="77777777" w:rsidR="00E8049E" w:rsidRPr="00E8049E" w:rsidRDefault="00E8049E" w:rsidP="00C8044B">
            <w:pPr>
              <w:pStyle w:val="TableCopy"/>
              <w:jc w:val="right"/>
              <w:rPr>
                <w:lang w:val="en-AU"/>
              </w:rPr>
            </w:pPr>
            <w:r w:rsidRPr="00E8049E">
              <w:rPr>
                <w:lang w:val="en-AU"/>
              </w:rPr>
              <w:t>26.0%</w:t>
            </w:r>
          </w:p>
        </w:tc>
        <w:tc>
          <w:tcPr>
            <w:tcW w:w="504" w:type="pct"/>
          </w:tcPr>
          <w:p w14:paraId="79A99815" w14:textId="1C494E47" w:rsidR="00E8049E" w:rsidRPr="00E8049E" w:rsidRDefault="00E169E4" w:rsidP="00C8044B">
            <w:pPr>
              <w:pStyle w:val="TableCopy"/>
              <w:jc w:val="right"/>
              <w:rPr>
                <w:lang w:val="en-AU"/>
              </w:rPr>
            </w:pPr>
            <w:r>
              <w:rPr>
                <w:lang w:val="en-AU"/>
              </w:rPr>
              <w:t>*</w:t>
            </w:r>
          </w:p>
        </w:tc>
      </w:tr>
      <w:tr w:rsidR="00E8049E" w:rsidRPr="00E8049E" w14:paraId="56007DA5" w14:textId="77777777" w:rsidTr="00E61687">
        <w:trPr>
          <w:trHeight w:val="60"/>
        </w:trPr>
        <w:tc>
          <w:tcPr>
            <w:tcW w:w="5000" w:type="pct"/>
            <w:gridSpan w:val="6"/>
          </w:tcPr>
          <w:p w14:paraId="7A66D4D9" w14:textId="77777777" w:rsidR="00E8049E" w:rsidRPr="00C21B41" w:rsidRDefault="00E8049E" w:rsidP="00C9318C">
            <w:pPr>
              <w:pStyle w:val="TableCopy"/>
              <w:rPr>
                <w:i/>
                <w:iCs/>
              </w:rPr>
            </w:pPr>
            <w:r w:rsidRPr="00C21B41">
              <w:rPr>
                <w:i/>
                <w:iCs/>
              </w:rPr>
              <w:t>Higher result is in-line with COVID-19 restrictions, as some physical workshops became online workshops. This allowed for higher participation numbers.</w:t>
            </w:r>
          </w:p>
        </w:tc>
      </w:tr>
      <w:tr w:rsidR="00E8049E" w:rsidRPr="00E8049E" w14:paraId="7ECCF4B9" w14:textId="77777777" w:rsidTr="00682900">
        <w:trPr>
          <w:trHeight w:val="60"/>
        </w:trPr>
        <w:tc>
          <w:tcPr>
            <w:tcW w:w="2314" w:type="pct"/>
          </w:tcPr>
          <w:p w14:paraId="6BE103AC" w14:textId="77777777" w:rsidR="00E8049E" w:rsidRPr="00E8049E" w:rsidRDefault="00E8049E" w:rsidP="00C9318C">
            <w:pPr>
              <w:pStyle w:val="TableCopy"/>
            </w:pPr>
            <w:r w:rsidRPr="00E8049E">
              <w:t>Strategies developed to maintain and / or grow export opportunities, pathways and capability and overcome identified trade barriers</w:t>
            </w:r>
          </w:p>
        </w:tc>
        <w:tc>
          <w:tcPr>
            <w:tcW w:w="500" w:type="pct"/>
          </w:tcPr>
          <w:p w14:paraId="3256CA6E" w14:textId="77777777" w:rsidR="00E8049E" w:rsidRPr="00E8049E" w:rsidRDefault="00E8049E" w:rsidP="00C8044B">
            <w:pPr>
              <w:pStyle w:val="TableCopy"/>
              <w:jc w:val="right"/>
              <w:rPr>
                <w:lang w:val="en-AU"/>
              </w:rPr>
            </w:pPr>
            <w:r w:rsidRPr="00E8049E">
              <w:rPr>
                <w:lang w:val="en-AU"/>
              </w:rPr>
              <w:t>number</w:t>
            </w:r>
          </w:p>
        </w:tc>
        <w:tc>
          <w:tcPr>
            <w:tcW w:w="500" w:type="pct"/>
          </w:tcPr>
          <w:p w14:paraId="46A0BBFF" w14:textId="77777777" w:rsidR="00E8049E" w:rsidRPr="00E8049E" w:rsidRDefault="00E8049E" w:rsidP="00C8044B">
            <w:pPr>
              <w:pStyle w:val="TableCopy"/>
              <w:jc w:val="right"/>
              <w:rPr>
                <w:lang w:val="en-AU"/>
              </w:rPr>
            </w:pPr>
            <w:r w:rsidRPr="00E8049E">
              <w:rPr>
                <w:lang w:val="en-AU"/>
              </w:rPr>
              <w:t>3</w:t>
            </w:r>
          </w:p>
        </w:tc>
        <w:tc>
          <w:tcPr>
            <w:tcW w:w="506" w:type="pct"/>
          </w:tcPr>
          <w:p w14:paraId="1F58FDE8" w14:textId="77777777" w:rsidR="00E8049E" w:rsidRPr="00E8049E" w:rsidRDefault="00E8049E" w:rsidP="00C8044B">
            <w:pPr>
              <w:pStyle w:val="TableCopy"/>
              <w:jc w:val="right"/>
              <w:rPr>
                <w:lang w:val="en-AU"/>
              </w:rPr>
            </w:pPr>
            <w:r w:rsidRPr="00E8049E">
              <w:rPr>
                <w:lang w:val="en-AU"/>
              </w:rPr>
              <w:t>3</w:t>
            </w:r>
          </w:p>
        </w:tc>
        <w:tc>
          <w:tcPr>
            <w:tcW w:w="676" w:type="pct"/>
          </w:tcPr>
          <w:p w14:paraId="34115FB6" w14:textId="77777777" w:rsidR="00E8049E" w:rsidRPr="00E8049E" w:rsidRDefault="00E8049E" w:rsidP="00C8044B">
            <w:pPr>
              <w:pStyle w:val="TableCopy"/>
              <w:jc w:val="right"/>
              <w:rPr>
                <w:lang w:val="en-AU"/>
              </w:rPr>
            </w:pPr>
            <w:r w:rsidRPr="00E8049E">
              <w:rPr>
                <w:lang w:val="en-AU"/>
              </w:rPr>
              <w:t>0.0%</w:t>
            </w:r>
          </w:p>
        </w:tc>
        <w:tc>
          <w:tcPr>
            <w:tcW w:w="504" w:type="pct"/>
          </w:tcPr>
          <w:p w14:paraId="199185F6" w14:textId="71D36863" w:rsidR="00E8049E" w:rsidRPr="00E8049E" w:rsidRDefault="00E169E4" w:rsidP="00C8044B">
            <w:pPr>
              <w:pStyle w:val="TableCopy"/>
              <w:jc w:val="right"/>
              <w:rPr>
                <w:lang w:val="en-AU"/>
              </w:rPr>
            </w:pPr>
            <w:r>
              <w:rPr>
                <w:lang w:val="en-AU"/>
              </w:rPr>
              <w:t>*</w:t>
            </w:r>
          </w:p>
        </w:tc>
      </w:tr>
      <w:tr w:rsidR="00E8049E" w:rsidRPr="00E8049E" w14:paraId="7943BAF6" w14:textId="77777777" w:rsidTr="00682900">
        <w:trPr>
          <w:trHeight w:val="60"/>
        </w:trPr>
        <w:tc>
          <w:tcPr>
            <w:tcW w:w="2314" w:type="pct"/>
          </w:tcPr>
          <w:p w14:paraId="17D54C8E" w14:textId="77777777" w:rsidR="00E8049E" w:rsidRPr="00E8049E" w:rsidRDefault="00E8049E" w:rsidP="00C9318C">
            <w:pPr>
              <w:pStyle w:val="TableCopy"/>
            </w:pPr>
            <w:r w:rsidRPr="00E8049E">
              <w:t xml:space="preserve">Visits of the Responsible Pet Ownership program </w:t>
            </w:r>
            <w:r w:rsidRPr="00E8049E">
              <w:br/>
              <w:t>to Victorian kindergartens and primary schools</w:t>
            </w:r>
          </w:p>
        </w:tc>
        <w:tc>
          <w:tcPr>
            <w:tcW w:w="500" w:type="pct"/>
          </w:tcPr>
          <w:p w14:paraId="6CE69410" w14:textId="77777777" w:rsidR="00E8049E" w:rsidRPr="00E8049E" w:rsidRDefault="00E8049E" w:rsidP="00C8044B">
            <w:pPr>
              <w:pStyle w:val="TableCopy"/>
              <w:jc w:val="right"/>
              <w:rPr>
                <w:lang w:val="en-AU"/>
              </w:rPr>
            </w:pPr>
            <w:r w:rsidRPr="00E8049E">
              <w:rPr>
                <w:lang w:val="en-AU"/>
              </w:rPr>
              <w:t>number</w:t>
            </w:r>
          </w:p>
        </w:tc>
        <w:tc>
          <w:tcPr>
            <w:tcW w:w="500" w:type="pct"/>
          </w:tcPr>
          <w:p w14:paraId="64CB17A8" w14:textId="77777777" w:rsidR="00E8049E" w:rsidRPr="00E8049E" w:rsidRDefault="00E8049E" w:rsidP="00C8044B">
            <w:pPr>
              <w:pStyle w:val="TableCopy"/>
              <w:jc w:val="right"/>
              <w:rPr>
                <w:lang w:val="en-AU"/>
              </w:rPr>
            </w:pPr>
            <w:r w:rsidRPr="00E8049E">
              <w:rPr>
                <w:lang w:val="en-AU"/>
              </w:rPr>
              <w:t>254</w:t>
            </w:r>
          </w:p>
        </w:tc>
        <w:tc>
          <w:tcPr>
            <w:tcW w:w="506" w:type="pct"/>
          </w:tcPr>
          <w:p w14:paraId="5E576CF5" w14:textId="77777777" w:rsidR="00E8049E" w:rsidRPr="00E8049E" w:rsidRDefault="00E8049E" w:rsidP="00C8044B">
            <w:pPr>
              <w:pStyle w:val="TableCopy"/>
              <w:jc w:val="right"/>
              <w:rPr>
                <w:lang w:val="en-AU"/>
              </w:rPr>
            </w:pPr>
            <w:r w:rsidRPr="00E8049E">
              <w:rPr>
                <w:lang w:val="en-AU"/>
              </w:rPr>
              <w:t>3,100</w:t>
            </w:r>
          </w:p>
        </w:tc>
        <w:tc>
          <w:tcPr>
            <w:tcW w:w="676" w:type="pct"/>
          </w:tcPr>
          <w:p w14:paraId="5AFBE68B" w14:textId="77777777" w:rsidR="00E8049E" w:rsidRPr="00E8049E" w:rsidRDefault="00E8049E" w:rsidP="00C8044B">
            <w:pPr>
              <w:pStyle w:val="TableCopy"/>
              <w:jc w:val="right"/>
              <w:rPr>
                <w:lang w:val="en-AU"/>
              </w:rPr>
            </w:pPr>
            <w:r w:rsidRPr="00E8049E">
              <w:rPr>
                <w:lang w:val="en-AU"/>
              </w:rPr>
              <w:t>-91.8%</w:t>
            </w:r>
          </w:p>
        </w:tc>
        <w:tc>
          <w:tcPr>
            <w:tcW w:w="504" w:type="pct"/>
          </w:tcPr>
          <w:p w14:paraId="0CC83FC9" w14:textId="5032A0E4" w:rsidR="00E8049E" w:rsidRPr="00E8049E" w:rsidRDefault="000E36F2" w:rsidP="00C8044B">
            <w:pPr>
              <w:pStyle w:val="TableCopy"/>
              <w:jc w:val="right"/>
              <w:rPr>
                <w:lang w:val="en-AU"/>
              </w:rPr>
            </w:pPr>
            <w:r>
              <w:rPr>
                <w:lang w:val="en-AU"/>
              </w:rPr>
              <w:t>#</w:t>
            </w:r>
          </w:p>
        </w:tc>
      </w:tr>
      <w:tr w:rsidR="00E8049E" w:rsidRPr="00E8049E" w14:paraId="5FD202AE" w14:textId="77777777" w:rsidTr="00E61687">
        <w:trPr>
          <w:trHeight w:val="60"/>
        </w:trPr>
        <w:tc>
          <w:tcPr>
            <w:tcW w:w="5000" w:type="pct"/>
            <w:gridSpan w:val="6"/>
          </w:tcPr>
          <w:p w14:paraId="3668715E" w14:textId="77777777" w:rsidR="00E8049E" w:rsidRPr="00C21B41" w:rsidRDefault="00E8049E" w:rsidP="00C9318C">
            <w:pPr>
              <w:pStyle w:val="TableCopy"/>
              <w:rPr>
                <w:i/>
                <w:iCs/>
              </w:rPr>
            </w:pPr>
            <w:r w:rsidRPr="00C21B41">
              <w:rPr>
                <w:i/>
                <w:iCs/>
              </w:rPr>
              <w:t>Lower result as the Responsible Pet Ownership education program did not operate while COVID-19 restrictions prevented the program from attending schools and kindergartens. The program resumed visits on 26 April 2022 for school term 2.</w:t>
            </w:r>
          </w:p>
        </w:tc>
      </w:tr>
      <w:tr w:rsidR="00E8049E" w:rsidRPr="00E8049E" w14:paraId="4F635764" w14:textId="77777777" w:rsidTr="00682900">
        <w:trPr>
          <w:trHeight w:val="60"/>
        </w:trPr>
        <w:tc>
          <w:tcPr>
            <w:tcW w:w="2314" w:type="pct"/>
          </w:tcPr>
          <w:p w14:paraId="16BDBDC2" w14:textId="77777777" w:rsidR="00E8049E" w:rsidRPr="00E8049E" w:rsidRDefault="00E8049E" w:rsidP="00C9318C">
            <w:pPr>
              <w:pStyle w:val="TableCopy"/>
            </w:pPr>
            <w:r w:rsidRPr="00E8049E">
              <w:t>Young farmer scholarships awarded</w:t>
            </w:r>
          </w:p>
        </w:tc>
        <w:tc>
          <w:tcPr>
            <w:tcW w:w="500" w:type="pct"/>
          </w:tcPr>
          <w:p w14:paraId="08256836" w14:textId="77777777" w:rsidR="00E8049E" w:rsidRPr="00E8049E" w:rsidRDefault="00E8049E" w:rsidP="00C8044B">
            <w:pPr>
              <w:pStyle w:val="TableCopy"/>
              <w:jc w:val="right"/>
              <w:rPr>
                <w:lang w:val="en-AU"/>
              </w:rPr>
            </w:pPr>
            <w:r w:rsidRPr="00E8049E">
              <w:rPr>
                <w:lang w:val="en-AU"/>
              </w:rPr>
              <w:t>number</w:t>
            </w:r>
          </w:p>
        </w:tc>
        <w:tc>
          <w:tcPr>
            <w:tcW w:w="500" w:type="pct"/>
          </w:tcPr>
          <w:p w14:paraId="1E1BA3F4" w14:textId="77777777" w:rsidR="00E8049E" w:rsidRPr="00E8049E" w:rsidRDefault="00E8049E" w:rsidP="00C8044B">
            <w:pPr>
              <w:pStyle w:val="TableCopy"/>
              <w:jc w:val="right"/>
              <w:rPr>
                <w:lang w:val="en-AU"/>
              </w:rPr>
            </w:pPr>
            <w:r w:rsidRPr="00E8049E">
              <w:rPr>
                <w:lang w:val="en-AU"/>
              </w:rPr>
              <w:t>13</w:t>
            </w:r>
          </w:p>
        </w:tc>
        <w:tc>
          <w:tcPr>
            <w:tcW w:w="506" w:type="pct"/>
          </w:tcPr>
          <w:p w14:paraId="256D944B" w14:textId="77777777" w:rsidR="00E8049E" w:rsidRPr="00E8049E" w:rsidRDefault="00E8049E" w:rsidP="00C8044B">
            <w:pPr>
              <w:pStyle w:val="TableCopy"/>
              <w:jc w:val="right"/>
              <w:rPr>
                <w:lang w:val="en-AU"/>
              </w:rPr>
            </w:pPr>
            <w:r w:rsidRPr="00E8049E">
              <w:rPr>
                <w:lang w:val="en-AU"/>
              </w:rPr>
              <w:t>12</w:t>
            </w:r>
          </w:p>
        </w:tc>
        <w:tc>
          <w:tcPr>
            <w:tcW w:w="676" w:type="pct"/>
          </w:tcPr>
          <w:p w14:paraId="77DED41D" w14:textId="77777777" w:rsidR="00E8049E" w:rsidRPr="00E8049E" w:rsidRDefault="00E8049E" w:rsidP="00C8044B">
            <w:pPr>
              <w:pStyle w:val="TableCopy"/>
              <w:jc w:val="right"/>
              <w:rPr>
                <w:lang w:val="en-AU"/>
              </w:rPr>
            </w:pPr>
            <w:r w:rsidRPr="00E8049E">
              <w:rPr>
                <w:lang w:val="en-AU"/>
              </w:rPr>
              <w:t>8.3%</w:t>
            </w:r>
          </w:p>
        </w:tc>
        <w:tc>
          <w:tcPr>
            <w:tcW w:w="504" w:type="pct"/>
          </w:tcPr>
          <w:p w14:paraId="3A7C58B1" w14:textId="2056EDC4" w:rsidR="00E8049E" w:rsidRPr="00E8049E" w:rsidRDefault="00E169E4" w:rsidP="00C8044B">
            <w:pPr>
              <w:pStyle w:val="TableCopy"/>
              <w:jc w:val="right"/>
              <w:rPr>
                <w:lang w:val="en-AU"/>
              </w:rPr>
            </w:pPr>
            <w:r>
              <w:rPr>
                <w:lang w:val="en-AU"/>
              </w:rPr>
              <w:t>*</w:t>
            </w:r>
          </w:p>
        </w:tc>
      </w:tr>
      <w:tr w:rsidR="00E8049E" w:rsidRPr="00E8049E" w14:paraId="2B03323C" w14:textId="77777777" w:rsidTr="00E61687">
        <w:trPr>
          <w:trHeight w:val="60"/>
        </w:trPr>
        <w:tc>
          <w:tcPr>
            <w:tcW w:w="5000" w:type="pct"/>
            <w:gridSpan w:val="6"/>
          </w:tcPr>
          <w:p w14:paraId="311C700B" w14:textId="77777777" w:rsidR="00E8049E" w:rsidRPr="00C21B41" w:rsidRDefault="00E8049E" w:rsidP="00C9318C">
            <w:pPr>
              <w:pStyle w:val="TableCopy"/>
              <w:rPr>
                <w:i/>
                <w:iCs/>
              </w:rPr>
            </w:pPr>
            <w:r w:rsidRPr="00C21B41">
              <w:rPr>
                <w:i/>
                <w:iCs/>
              </w:rPr>
              <w:t>Higher result due to an additional scholarship which was able to be awarded this financial year within the allocated annual budget. Where applications are received for less than the maximum scholarship allowable, this provides the opportunity to provide additional scholarships.</w:t>
            </w:r>
          </w:p>
        </w:tc>
      </w:tr>
      <w:tr w:rsidR="00E8049E" w:rsidRPr="00E8049E" w14:paraId="1185B946" w14:textId="77777777" w:rsidTr="00E61687">
        <w:trPr>
          <w:trHeight w:val="60"/>
        </w:trPr>
        <w:tc>
          <w:tcPr>
            <w:tcW w:w="5000" w:type="pct"/>
            <w:gridSpan w:val="6"/>
          </w:tcPr>
          <w:p w14:paraId="426E0369" w14:textId="77777777" w:rsidR="00E8049E" w:rsidRPr="001216C6" w:rsidRDefault="00E8049E" w:rsidP="00C9318C">
            <w:pPr>
              <w:pStyle w:val="TableCopy"/>
              <w:rPr>
                <w:b/>
                <w:bCs/>
              </w:rPr>
            </w:pPr>
            <w:r w:rsidRPr="001216C6">
              <w:rPr>
                <w:b/>
                <w:bCs/>
              </w:rPr>
              <w:t>Quality</w:t>
            </w:r>
          </w:p>
        </w:tc>
      </w:tr>
      <w:tr w:rsidR="00E8049E" w:rsidRPr="00E8049E" w14:paraId="7A53E977" w14:textId="77777777" w:rsidTr="00682900">
        <w:trPr>
          <w:trHeight w:val="60"/>
        </w:trPr>
        <w:tc>
          <w:tcPr>
            <w:tcW w:w="2314" w:type="pct"/>
          </w:tcPr>
          <w:p w14:paraId="52217C02" w14:textId="77777777" w:rsidR="00E8049E" w:rsidRPr="00E8049E" w:rsidRDefault="00E8049E" w:rsidP="00C9318C">
            <w:pPr>
              <w:pStyle w:val="TableCopy"/>
            </w:pPr>
            <w:r w:rsidRPr="00E8049E">
              <w:t xml:space="preserve">Grant recipients who met or exceeded </w:t>
            </w:r>
            <w:r w:rsidRPr="00E8049E">
              <w:br/>
              <w:t>agreed milestones</w:t>
            </w:r>
          </w:p>
        </w:tc>
        <w:tc>
          <w:tcPr>
            <w:tcW w:w="500" w:type="pct"/>
          </w:tcPr>
          <w:p w14:paraId="699F40CD" w14:textId="77777777" w:rsidR="00E8049E" w:rsidRPr="00E8049E" w:rsidRDefault="00E8049E" w:rsidP="00C8044B">
            <w:pPr>
              <w:pStyle w:val="TableCopy"/>
              <w:jc w:val="right"/>
              <w:rPr>
                <w:lang w:val="en-AU"/>
              </w:rPr>
            </w:pPr>
            <w:r w:rsidRPr="00E8049E">
              <w:rPr>
                <w:lang w:val="en-AU"/>
              </w:rPr>
              <w:t>per cent</w:t>
            </w:r>
          </w:p>
        </w:tc>
        <w:tc>
          <w:tcPr>
            <w:tcW w:w="500" w:type="pct"/>
          </w:tcPr>
          <w:p w14:paraId="1D85DDC7" w14:textId="77777777" w:rsidR="00E8049E" w:rsidRPr="00E8049E" w:rsidRDefault="00E8049E" w:rsidP="00C8044B">
            <w:pPr>
              <w:pStyle w:val="TableCopy"/>
              <w:jc w:val="right"/>
              <w:rPr>
                <w:lang w:val="en-AU"/>
              </w:rPr>
            </w:pPr>
            <w:r w:rsidRPr="00E8049E">
              <w:rPr>
                <w:lang w:val="en-AU"/>
              </w:rPr>
              <w:t>77</w:t>
            </w:r>
          </w:p>
        </w:tc>
        <w:tc>
          <w:tcPr>
            <w:tcW w:w="506" w:type="pct"/>
          </w:tcPr>
          <w:p w14:paraId="3399E4F3" w14:textId="77777777" w:rsidR="00E8049E" w:rsidRPr="00E8049E" w:rsidRDefault="00E8049E" w:rsidP="00C8044B">
            <w:pPr>
              <w:pStyle w:val="TableCopy"/>
              <w:jc w:val="right"/>
              <w:rPr>
                <w:lang w:val="en-AU"/>
              </w:rPr>
            </w:pPr>
            <w:r w:rsidRPr="00E8049E">
              <w:rPr>
                <w:lang w:val="en-AU"/>
              </w:rPr>
              <w:t>75</w:t>
            </w:r>
          </w:p>
        </w:tc>
        <w:tc>
          <w:tcPr>
            <w:tcW w:w="676" w:type="pct"/>
          </w:tcPr>
          <w:p w14:paraId="31F106F5" w14:textId="77777777" w:rsidR="00E8049E" w:rsidRPr="00E8049E" w:rsidRDefault="00E8049E" w:rsidP="00C8044B">
            <w:pPr>
              <w:pStyle w:val="TableCopy"/>
              <w:jc w:val="right"/>
              <w:rPr>
                <w:lang w:val="en-AU"/>
              </w:rPr>
            </w:pPr>
            <w:r w:rsidRPr="00E8049E">
              <w:rPr>
                <w:lang w:val="en-AU"/>
              </w:rPr>
              <w:t>2.7%</w:t>
            </w:r>
          </w:p>
        </w:tc>
        <w:tc>
          <w:tcPr>
            <w:tcW w:w="504" w:type="pct"/>
          </w:tcPr>
          <w:p w14:paraId="06A4C631" w14:textId="210EAD70" w:rsidR="00E8049E" w:rsidRPr="00E8049E" w:rsidRDefault="00E169E4" w:rsidP="00C8044B">
            <w:pPr>
              <w:pStyle w:val="TableCopy"/>
              <w:jc w:val="right"/>
              <w:rPr>
                <w:lang w:val="en-AU"/>
              </w:rPr>
            </w:pPr>
            <w:r>
              <w:rPr>
                <w:lang w:val="en-AU"/>
              </w:rPr>
              <w:t>*</w:t>
            </w:r>
          </w:p>
        </w:tc>
      </w:tr>
      <w:tr w:rsidR="00E8049E" w:rsidRPr="00E8049E" w14:paraId="5BBC69C3" w14:textId="77777777" w:rsidTr="00E61687">
        <w:trPr>
          <w:trHeight w:val="60"/>
        </w:trPr>
        <w:tc>
          <w:tcPr>
            <w:tcW w:w="5000" w:type="pct"/>
            <w:gridSpan w:val="6"/>
          </w:tcPr>
          <w:p w14:paraId="003065C2" w14:textId="77777777" w:rsidR="00E8049E" w:rsidRPr="001216C6" w:rsidRDefault="00E8049E" w:rsidP="00C9318C">
            <w:pPr>
              <w:pStyle w:val="TableCopy"/>
              <w:rPr>
                <w:b/>
                <w:bCs/>
              </w:rPr>
            </w:pPr>
            <w:r w:rsidRPr="001216C6">
              <w:rPr>
                <w:b/>
                <w:bCs/>
              </w:rPr>
              <w:lastRenderedPageBreak/>
              <w:t>Timeliness</w:t>
            </w:r>
          </w:p>
        </w:tc>
      </w:tr>
      <w:tr w:rsidR="00E8049E" w:rsidRPr="00E8049E" w14:paraId="490686FE" w14:textId="77777777" w:rsidTr="00682900">
        <w:trPr>
          <w:trHeight w:val="60"/>
        </w:trPr>
        <w:tc>
          <w:tcPr>
            <w:tcW w:w="2314" w:type="pct"/>
          </w:tcPr>
          <w:p w14:paraId="66325713" w14:textId="77777777" w:rsidR="00E8049E" w:rsidRPr="00E8049E" w:rsidRDefault="00E8049E" w:rsidP="00C9318C">
            <w:pPr>
              <w:pStyle w:val="TableCopy"/>
            </w:pPr>
            <w:r w:rsidRPr="00E8049E">
              <w:t>Performance and grant agreements acquitted within timeframes specified in the funding agreement</w:t>
            </w:r>
          </w:p>
        </w:tc>
        <w:tc>
          <w:tcPr>
            <w:tcW w:w="500" w:type="pct"/>
          </w:tcPr>
          <w:p w14:paraId="34435815" w14:textId="77777777" w:rsidR="00E8049E" w:rsidRPr="00E8049E" w:rsidRDefault="00E8049E" w:rsidP="00C8044B">
            <w:pPr>
              <w:pStyle w:val="TableCopy"/>
              <w:jc w:val="right"/>
              <w:rPr>
                <w:lang w:val="en-AU"/>
              </w:rPr>
            </w:pPr>
            <w:r w:rsidRPr="00E8049E">
              <w:rPr>
                <w:lang w:val="en-AU"/>
              </w:rPr>
              <w:t>per cent</w:t>
            </w:r>
          </w:p>
        </w:tc>
        <w:tc>
          <w:tcPr>
            <w:tcW w:w="500" w:type="pct"/>
          </w:tcPr>
          <w:p w14:paraId="1696F1DA" w14:textId="77777777" w:rsidR="00E8049E" w:rsidRPr="00E8049E" w:rsidRDefault="00E8049E" w:rsidP="00C8044B">
            <w:pPr>
              <w:pStyle w:val="TableCopy"/>
              <w:jc w:val="right"/>
              <w:rPr>
                <w:lang w:val="en-AU"/>
              </w:rPr>
            </w:pPr>
            <w:r w:rsidRPr="00E8049E">
              <w:rPr>
                <w:lang w:val="en-AU"/>
              </w:rPr>
              <w:t>87</w:t>
            </w:r>
          </w:p>
        </w:tc>
        <w:tc>
          <w:tcPr>
            <w:tcW w:w="506" w:type="pct"/>
          </w:tcPr>
          <w:p w14:paraId="37C8F1F7" w14:textId="77777777" w:rsidR="00E8049E" w:rsidRPr="00E8049E" w:rsidRDefault="00E8049E" w:rsidP="00C8044B">
            <w:pPr>
              <w:pStyle w:val="TableCopy"/>
              <w:jc w:val="right"/>
              <w:rPr>
                <w:lang w:val="en-AU"/>
              </w:rPr>
            </w:pPr>
            <w:r w:rsidRPr="00E8049E">
              <w:rPr>
                <w:lang w:val="en-AU"/>
              </w:rPr>
              <w:t>90</w:t>
            </w:r>
          </w:p>
        </w:tc>
        <w:tc>
          <w:tcPr>
            <w:tcW w:w="676" w:type="pct"/>
          </w:tcPr>
          <w:p w14:paraId="32F76C4B" w14:textId="77777777" w:rsidR="00E8049E" w:rsidRPr="00E8049E" w:rsidRDefault="00E8049E" w:rsidP="00C8044B">
            <w:pPr>
              <w:pStyle w:val="TableCopy"/>
              <w:jc w:val="right"/>
              <w:rPr>
                <w:lang w:val="en-AU"/>
              </w:rPr>
            </w:pPr>
            <w:r w:rsidRPr="00E8049E">
              <w:rPr>
                <w:lang w:val="en-AU"/>
              </w:rPr>
              <w:t>-3.3%</w:t>
            </w:r>
          </w:p>
        </w:tc>
        <w:tc>
          <w:tcPr>
            <w:tcW w:w="504" w:type="pct"/>
          </w:tcPr>
          <w:p w14:paraId="590251BC" w14:textId="51C8F65F" w:rsidR="00E8049E" w:rsidRPr="00E8049E" w:rsidRDefault="00682EC5" w:rsidP="00C8044B">
            <w:pPr>
              <w:pStyle w:val="TableCopy"/>
              <w:jc w:val="right"/>
              <w:rPr>
                <w:lang w:val="en-AU"/>
              </w:rPr>
            </w:pPr>
            <w:r>
              <w:rPr>
                <w:lang w:val="en-AU"/>
              </w:rPr>
              <w:t>–</w:t>
            </w:r>
          </w:p>
        </w:tc>
      </w:tr>
      <w:tr w:rsidR="00E8049E" w:rsidRPr="00E8049E" w14:paraId="2BE66762" w14:textId="77777777" w:rsidTr="00E61687">
        <w:trPr>
          <w:trHeight w:val="60"/>
        </w:trPr>
        <w:tc>
          <w:tcPr>
            <w:tcW w:w="5000" w:type="pct"/>
            <w:gridSpan w:val="6"/>
          </w:tcPr>
          <w:p w14:paraId="1A75951E" w14:textId="77777777" w:rsidR="00E8049E" w:rsidRPr="001216C6" w:rsidRDefault="00E8049E" w:rsidP="00C9318C">
            <w:pPr>
              <w:pStyle w:val="TableCopy"/>
              <w:rPr>
                <w:b/>
                <w:bCs/>
              </w:rPr>
            </w:pPr>
            <w:r w:rsidRPr="001216C6">
              <w:rPr>
                <w:b/>
                <w:bCs/>
              </w:rPr>
              <w:t>Cost</w:t>
            </w:r>
          </w:p>
        </w:tc>
      </w:tr>
      <w:tr w:rsidR="00E8049E" w:rsidRPr="00E8049E" w14:paraId="64354EF3" w14:textId="77777777" w:rsidTr="00682900">
        <w:trPr>
          <w:trHeight w:val="60"/>
        </w:trPr>
        <w:tc>
          <w:tcPr>
            <w:tcW w:w="2314" w:type="pct"/>
          </w:tcPr>
          <w:p w14:paraId="4118D904" w14:textId="77777777" w:rsidR="00E8049E" w:rsidRPr="001216C6" w:rsidRDefault="00E8049E" w:rsidP="00C9318C">
            <w:pPr>
              <w:pStyle w:val="TableCopy"/>
              <w:rPr>
                <w:b/>
                <w:bCs/>
              </w:rPr>
            </w:pPr>
            <w:r w:rsidRPr="001216C6">
              <w:rPr>
                <w:b/>
                <w:bCs/>
              </w:rPr>
              <w:t>Total output cost</w:t>
            </w:r>
          </w:p>
        </w:tc>
        <w:tc>
          <w:tcPr>
            <w:tcW w:w="500" w:type="pct"/>
          </w:tcPr>
          <w:p w14:paraId="714A540E" w14:textId="77777777" w:rsidR="00E8049E" w:rsidRPr="001216C6" w:rsidRDefault="00E8049E" w:rsidP="00C8044B">
            <w:pPr>
              <w:pStyle w:val="TableCopy"/>
              <w:jc w:val="right"/>
              <w:rPr>
                <w:b/>
                <w:bCs/>
                <w:lang w:val="en-AU"/>
              </w:rPr>
            </w:pPr>
            <w:r w:rsidRPr="001216C6">
              <w:rPr>
                <w:b/>
                <w:bCs/>
                <w:lang w:val="en-AU"/>
              </w:rPr>
              <w:t>$ million</w:t>
            </w:r>
          </w:p>
        </w:tc>
        <w:tc>
          <w:tcPr>
            <w:tcW w:w="500" w:type="pct"/>
          </w:tcPr>
          <w:p w14:paraId="4B87829D" w14:textId="77777777" w:rsidR="00E8049E" w:rsidRPr="001216C6" w:rsidRDefault="00E8049E" w:rsidP="00C8044B">
            <w:pPr>
              <w:pStyle w:val="TableCopy"/>
              <w:jc w:val="right"/>
              <w:rPr>
                <w:b/>
                <w:bCs/>
                <w:lang w:val="en-AU"/>
              </w:rPr>
            </w:pPr>
            <w:r w:rsidRPr="001216C6">
              <w:rPr>
                <w:b/>
                <w:bCs/>
                <w:lang w:val="en-AU"/>
              </w:rPr>
              <w:t>183.7</w:t>
            </w:r>
          </w:p>
        </w:tc>
        <w:tc>
          <w:tcPr>
            <w:tcW w:w="506" w:type="pct"/>
          </w:tcPr>
          <w:p w14:paraId="28AA9FAC" w14:textId="77777777" w:rsidR="00E8049E" w:rsidRPr="001216C6" w:rsidRDefault="00E8049E" w:rsidP="00C8044B">
            <w:pPr>
              <w:pStyle w:val="TableCopy"/>
              <w:jc w:val="right"/>
              <w:rPr>
                <w:b/>
                <w:bCs/>
                <w:lang w:val="en-AU"/>
              </w:rPr>
            </w:pPr>
            <w:r w:rsidRPr="001216C6">
              <w:rPr>
                <w:b/>
                <w:bCs/>
                <w:lang w:val="en-AU"/>
              </w:rPr>
              <w:t>163.1</w:t>
            </w:r>
          </w:p>
        </w:tc>
        <w:tc>
          <w:tcPr>
            <w:tcW w:w="676" w:type="pct"/>
          </w:tcPr>
          <w:p w14:paraId="34BC4CC5" w14:textId="77777777" w:rsidR="00E8049E" w:rsidRPr="001216C6" w:rsidRDefault="00E8049E" w:rsidP="00C8044B">
            <w:pPr>
              <w:pStyle w:val="TableCopy"/>
              <w:jc w:val="right"/>
              <w:rPr>
                <w:b/>
                <w:bCs/>
                <w:lang w:val="en-AU"/>
              </w:rPr>
            </w:pPr>
            <w:r w:rsidRPr="001216C6">
              <w:rPr>
                <w:b/>
                <w:bCs/>
                <w:lang w:val="en-AU"/>
              </w:rPr>
              <w:t>12.6%</w:t>
            </w:r>
          </w:p>
        </w:tc>
        <w:tc>
          <w:tcPr>
            <w:tcW w:w="504" w:type="pct"/>
          </w:tcPr>
          <w:p w14:paraId="36D9FFC1" w14:textId="2C22F7C5" w:rsidR="00E8049E" w:rsidRPr="00E8049E" w:rsidRDefault="000E36F2" w:rsidP="00C8044B">
            <w:pPr>
              <w:pStyle w:val="TableCopy"/>
              <w:jc w:val="right"/>
              <w:rPr>
                <w:lang w:val="en-AU"/>
              </w:rPr>
            </w:pPr>
            <w:r>
              <w:rPr>
                <w:lang w:val="en-AU"/>
              </w:rPr>
              <w:t>#</w:t>
            </w:r>
          </w:p>
        </w:tc>
      </w:tr>
      <w:tr w:rsidR="00E8049E" w:rsidRPr="00E8049E" w14:paraId="0ADA9065" w14:textId="77777777" w:rsidTr="00E61687">
        <w:trPr>
          <w:trHeight w:val="60"/>
        </w:trPr>
        <w:tc>
          <w:tcPr>
            <w:tcW w:w="5000" w:type="pct"/>
            <w:gridSpan w:val="6"/>
          </w:tcPr>
          <w:p w14:paraId="6C22B730" w14:textId="77777777" w:rsidR="00E8049E" w:rsidRPr="00C21B41" w:rsidRDefault="00E8049E" w:rsidP="00C9318C">
            <w:pPr>
              <w:pStyle w:val="TableCopy"/>
              <w:rPr>
                <w:i/>
                <w:iCs/>
              </w:rPr>
            </w:pPr>
            <w:r w:rsidRPr="00C21B41">
              <w:rPr>
                <w:i/>
                <w:iCs/>
              </w:rPr>
              <w:t>The 2021-22 result was higher than the 2021-22 budget due to funding for the Seasonal Agriculture Workforce Support Program.</w:t>
            </w:r>
          </w:p>
        </w:tc>
      </w:tr>
      <w:tr w:rsidR="00E8049E" w:rsidRPr="00E8049E" w14:paraId="69AAFC99" w14:textId="77777777" w:rsidTr="00E61687">
        <w:trPr>
          <w:trHeight w:val="60"/>
        </w:trPr>
        <w:tc>
          <w:tcPr>
            <w:tcW w:w="5000" w:type="pct"/>
            <w:gridSpan w:val="6"/>
          </w:tcPr>
          <w:p w14:paraId="7DE23227" w14:textId="77777777" w:rsidR="00E8049E" w:rsidRPr="001216C6" w:rsidRDefault="00E8049E" w:rsidP="00C9318C">
            <w:pPr>
              <w:pStyle w:val="TableCopy"/>
              <w:rPr>
                <w:b/>
                <w:bCs/>
              </w:rPr>
            </w:pPr>
            <w:r w:rsidRPr="001216C6">
              <w:rPr>
                <w:b/>
                <w:bCs/>
              </w:rPr>
              <w:t>Agriculture Research</w:t>
            </w:r>
          </w:p>
        </w:tc>
      </w:tr>
      <w:tr w:rsidR="00E8049E" w:rsidRPr="00E8049E" w14:paraId="029272A1" w14:textId="77777777" w:rsidTr="00E61687">
        <w:trPr>
          <w:trHeight w:val="60"/>
        </w:trPr>
        <w:tc>
          <w:tcPr>
            <w:tcW w:w="5000" w:type="pct"/>
            <w:gridSpan w:val="6"/>
          </w:tcPr>
          <w:p w14:paraId="5FA9724A" w14:textId="77777777" w:rsidR="00E8049E" w:rsidRPr="00E8049E" w:rsidRDefault="00E8049E" w:rsidP="00C9318C">
            <w:pPr>
              <w:pStyle w:val="TableCopy"/>
            </w:pPr>
            <w:r w:rsidRPr="00E8049E">
              <w:t xml:space="preserve">This sub-output supports more productive, competitive, </w:t>
            </w:r>
            <w:proofErr w:type="gramStart"/>
            <w:r w:rsidRPr="00E8049E">
              <w:t>sustainable</w:t>
            </w:r>
            <w:proofErr w:type="gramEnd"/>
            <w:r w:rsidRPr="00E8049E">
              <w:t xml:space="preserve"> and jobs-rich food and fibre sectors by delivering research and innovation to develop innovative new technologies and farming systems that increase food and fibre productivity and product quality.</w:t>
            </w:r>
          </w:p>
        </w:tc>
      </w:tr>
      <w:tr w:rsidR="00E8049E" w:rsidRPr="00E8049E" w14:paraId="1E7D5041" w14:textId="77777777" w:rsidTr="00E61687">
        <w:trPr>
          <w:trHeight w:val="60"/>
        </w:trPr>
        <w:tc>
          <w:tcPr>
            <w:tcW w:w="5000" w:type="pct"/>
            <w:gridSpan w:val="6"/>
          </w:tcPr>
          <w:p w14:paraId="474433A0" w14:textId="77777777" w:rsidR="00E8049E" w:rsidRPr="001216C6" w:rsidRDefault="00E8049E" w:rsidP="00C9318C">
            <w:pPr>
              <w:pStyle w:val="TableCopy"/>
              <w:rPr>
                <w:b/>
                <w:bCs/>
              </w:rPr>
            </w:pPr>
            <w:r w:rsidRPr="001216C6">
              <w:rPr>
                <w:b/>
                <w:bCs/>
              </w:rPr>
              <w:t>Quantity</w:t>
            </w:r>
          </w:p>
        </w:tc>
      </w:tr>
      <w:tr w:rsidR="00E8049E" w:rsidRPr="00E8049E" w14:paraId="3FEBB415" w14:textId="77777777" w:rsidTr="00682900">
        <w:trPr>
          <w:trHeight w:val="60"/>
        </w:trPr>
        <w:tc>
          <w:tcPr>
            <w:tcW w:w="2314" w:type="pct"/>
          </w:tcPr>
          <w:p w14:paraId="487C90E6" w14:textId="77777777" w:rsidR="00E8049E" w:rsidRPr="00E8049E" w:rsidRDefault="00E8049E" w:rsidP="00C9318C">
            <w:pPr>
              <w:pStyle w:val="TableCopy"/>
            </w:pPr>
            <w:r w:rsidRPr="00E8049E">
              <w:t>Commercial technology licence agreements finalised</w:t>
            </w:r>
          </w:p>
        </w:tc>
        <w:tc>
          <w:tcPr>
            <w:tcW w:w="500" w:type="pct"/>
          </w:tcPr>
          <w:p w14:paraId="6DCFA5BD" w14:textId="77777777" w:rsidR="00E8049E" w:rsidRPr="00E8049E" w:rsidRDefault="00E8049E" w:rsidP="00C8044B">
            <w:pPr>
              <w:pStyle w:val="TableCopy"/>
              <w:jc w:val="right"/>
              <w:rPr>
                <w:lang w:val="en-AU"/>
              </w:rPr>
            </w:pPr>
            <w:r w:rsidRPr="00E8049E">
              <w:rPr>
                <w:lang w:val="en-AU"/>
              </w:rPr>
              <w:t>number</w:t>
            </w:r>
          </w:p>
        </w:tc>
        <w:tc>
          <w:tcPr>
            <w:tcW w:w="500" w:type="pct"/>
          </w:tcPr>
          <w:p w14:paraId="521629DD" w14:textId="77777777" w:rsidR="00E8049E" w:rsidRPr="00E8049E" w:rsidRDefault="00E8049E" w:rsidP="00C8044B">
            <w:pPr>
              <w:pStyle w:val="TableCopy"/>
              <w:jc w:val="right"/>
              <w:rPr>
                <w:lang w:val="en-AU"/>
              </w:rPr>
            </w:pPr>
            <w:r w:rsidRPr="00E8049E">
              <w:rPr>
                <w:lang w:val="en-AU"/>
              </w:rPr>
              <w:t>16</w:t>
            </w:r>
          </w:p>
        </w:tc>
        <w:tc>
          <w:tcPr>
            <w:tcW w:w="506" w:type="pct"/>
          </w:tcPr>
          <w:p w14:paraId="3750D3D5" w14:textId="77777777" w:rsidR="00E8049E" w:rsidRPr="00E8049E" w:rsidRDefault="00E8049E" w:rsidP="00C8044B">
            <w:pPr>
              <w:pStyle w:val="TableCopy"/>
              <w:jc w:val="right"/>
              <w:rPr>
                <w:lang w:val="en-AU"/>
              </w:rPr>
            </w:pPr>
            <w:r w:rsidRPr="00E8049E">
              <w:rPr>
                <w:lang w:val="en-AU"/>
              </w:rPr>
              <w:t>16</w:t>
            </w:r>
          </w:p>
        </w:tc>
        <w:tc>
          <w:tcPr>
            <w:tcW w:w="676" w:type="pct"/>
          </w:tcPr>
          <w:p w14:paraId="32DB7656" w14:textId="77777777" w:rsidR="00E8049E" w:rsidRPr="00E8049E" w:rsidRDefault="00E8049E" w:rsidP="00C8044B">
            <w:pPr>
              <w:pStyle w:val="TableCopy"/>
              <w:jc w:val="right"/>
              <w:rPr>
                <w:lang w:val="en-AU"/>
              </w:rPr>
            </w:pPr>
            <w:r w:rsidRPr="00E8049E">
              <w:rPr>
                <w:lang w:val="en-AU"/>
              </w:rPr>
              <w:t>0.0%</w:t>
            </w:r>
          </w:p>
        </w:tc>
        <w:tc>
          <w:tcPr>
            <w:tcW w:w="504" w:type="pct"/>
          </w:tcPr>
          <w:p w14:paraId="2857808F" w14:textId="36D3EB5D" w:rsidR="00E8049E" w:rsidRPr="00E8049E" w:rsidRDefault="00E169E4" w:rsidP="00C8044B">
            <w:pPr>
              <w:pStyle w:val="TableCopy"/>
              <w:jc w:val="right"/>
              <w:rPr>
                <w:lang w:val="en-AU"/>
              </w:rPr>
            </w:pPr>
            <w:r>
              <w:rPr>
                <w:lang w:val="en-AU"/>
              </w:rPr>
              <w:t>*</w:t>
            </w:r>
          </w:p>
        </w:tc>
      </w:tr>
      <w:tr w:rsidR="00E8049E" w:rsidRPr="00E8049E" w14:paraId="7CD44032" w14:textId="77777777" w:rsidTr="00682900">
        <w:trPr>
          <w:trHeight w:val="60"/>
        </w:trPr>
        <w:tc>
          <w:tcPr>
            <w:tcW w:w="2314" w:type="pct"/>
          </w:tcPr>
          <w:p w14:paraId="50686411" w14:textId="77777777" w:rsidR="00E8049E" w:rsidRPr="00E8049E" w:rsidRDefault="00E8049E" w:rsidP="00C9318C">
            <w:pPr>
              <w:pStyle w:val="TableCopy"/>
            </w:pPr>
            <w:r w:rsidRPr="00E8049E">
              <w:t>Genetic improvement of dairy cows achieved through breeding contributing to increased milk production and dairy productivity</w:t>
            </w:r>
          </w:p>
        </w:tc>
        <w:tc>
          <w:tcPr>
            <w:tcW w:w="500" w:type="pct"/>
          </w:tcPr>
          <w:p w14:paraId="4FD3C33B" w14:textId="77777777" w:rsidR="00E8049E" w:rsidRPr="00E8049E" w:rsidRDefault="00E8049E" w:rsidP="00C8044B">
            <w:pPr>
              <w:pStyle w:val="TableCopy"/>
              <w:jc w:val="right"/>
              <w:rPr>
                <w:lang w:val="en-AU"/>
              </w:rPr>
            </w:pPr>
            <w:r w:rsidRPr="00E8049E">
              <w:rPr>
                <w:lang w:val="en-AU"/>
              </w:rPr>
              <w:t>per cent</w:t>
            </w:r>
          </w:p>
        </w:tc>
        <w:tc>
          <w:tcPr>
            <w:tcW w:w="500" w:type="pct"/>
          </w:tcPr>
          <w:p w14:paraId="09F58D39" w14:textId="77777777" w:rsidR="00E8049E" w:rsidRPr="00E8049E" w:rsidRDefault="00E8049E" w:rsidP="00C8044B">
            <w:pPr>
              <w:pStyle w:val="TableCopy"/>
              <w:jc w:val="right"/>
              <w:rPr>
                <w:lang w:val="en-AU"/>
              </w:rPr>
            </w:pPr>
            <w:r w:rsidRPr="00E8049E">
              <w:rPr>
                <w:lang w:val="en-AU"/>
              </w:rPr>
              <w:t>1</w:t>
            </w:r>
          </w:p>
        </w:tc>
        <w:tc>
          <w:tcPr>
            <w:tcW w:w="506" w:type="pct"/>
          </w:tcPr>
          <w:p w14:paraId="2C376E91" w14:textId="77777777" w:rsidR="00E8049E" w:rsidRPr="00E8049E" w:rsidRDefault="00E8049E" w:rsidP="00C8044B">
            <w:pPr>
              <w:pStyle w:val="TableCopy"/>
              <w:jc w:val="right"/>
              <w:rPr>
                <w:lang w:val="en-AU"/>
              </w:rPr>
            </w:pPr>
            <w:r w:rsidRPr="00E8049E">
              <w:rPr>
                <w:lang w:val="en-AU"/>
              </w:rPr>
              <w:t>1</w:t>
            </w:r>
          </w:p>
        </w:tc>
        <w:tc>
          <w:tcPr>
            <w:tcW w:w="676" w:type="pct"/>
          </w:tcPr>
          <w:p w14:paraId="6599869E" w14:textId="77777777" w:rsidR="00E8049E" w:rsidRPr="00E8049E" w:rsidRDefault="00E8049E" w:rsidP="00C8044B">
            <w:pPr>
              <w:pStyle w:val="TableCopy"/>
              <w:jc w:val="right"/>
              <w:rPr>
                <w:lang w:val="en-AU"/>
              </w:rPr>
            </w:pPr>
            <w:r w:rsidRPr="00E8049E">
              <w:rPr>
                <w:lang w:val="en-AU"/>
              </w:rPr>
              <w:t>0.0%</w:t>
            </w:r>
          </w:p>
        </w:tc>
        <w:tc>
          <w:tcPr>
            <w:tcW w:w="504" w:type="pct"/>
          </w:tcPr>
          <w:p w14:paraId="4DCE4259" w14:textId="438434B4" w:rsidR="00E8049E" w:rsidRPr="00E8049E" w:rsidRDefault="00E169E4" w:rsidP="00C8044B">
            <w:pPr>
              <w:pStyle w:val="TableCopy"/>
              <w:jc w:val="right"/>
              <w:rPr>
                <w:lang w:val="en-AU"/>
              </w:rPr>
            </w:pPr>
            <w:r>
              <w:rPr>
                <w:lang w:val="en-AU"/>
              </w:rPr>
              <w:t>*</w:t>
            </w:r>
          </w:p>
        </w:tc>
      </w:tr>
      <w:tr w:rsidR="00E8049E" w:rsidRPr="00E8049E" w14:paraId="704EB5B8" w14:textId="77777777" w:rsidTr="00682900">
        <w:trPr>
          <w:trHeight w:val="60"/>
        </w:trPr>
        <w:tc>
          <w:tcPr>
            <w:tcW w:w="2314" w:type="pct"/>
          </w:tcPr>
          <w:p w14:paraId="75AFC5A2" w14:textId="77777777" w:rsidR="00E8049E" w:rsidRPr="00E8049E" w:rsidRDefault="00E8049E" w:rsidP="00C9318C">
            <w:pPr>
              <w:pStyle w:val="TableCopy"/>
            </w:pPr>
            <w:r w:rsidRPr="00E8049E">
              <w:t>Key bioscience platform technologies established</w:t>
            </w:r>
          </w:p>
        </w:tc>
        <w:tc>
          <w:tcPr>
            <w:tcW w:w="500" w:type="pct"/>
          </w:tcPr>
          <w:p w14:paraId="733DC146" w14:textId="77777777" w:rsidR="00E8049E" w:rsidRPr="00E8049E" w:rsidRDefault="00E8049E" w:rsidP="00C8044B">
            <w:pPr>
              <w:pStyle w:val="TableCopy"/>
              <w:jc w:val="right"/>
              <w:rPr>
                <w:lang w:val="en-AU"/>
              </w:rPr>
            </w:pPr>
            <w:r w:rsidRPr="00E8049E">
              <w:rPr>
                <w:lang w:val="en-AU"/>
              </w:rPr>
              <w:t>number</w:t>
            </w:r>
          </w:p>
        </w:tc>
        <w:tc>
          <w:tcPr>
            <w:tcW w:w="500" w:type="pct"/>
          </w:tcPr>
          <w:p w14:paraId="232C8A26" w14:textId="77777777" w:rsidR="00E8049E" w:rsidRPr="00E8049E" w:rsidRDefault="00E8049E" w:rsidP="00C8044B">
            <w:pPr>
              <w:pStyle w:val="TableCopy"/>
              <w:jc w:val="right"/>
              <w:rPr>
                <w:lang w:val="en-AU"/>
              </w:rPr>
            </w:pPr>
            <w:r w:rsidRPr="00E8049E">
              <w:rPr>
                <w:lang w:val="en-AU"/>
              </w:rPr>
              <w:t>1</w:t>
            </w:r>
          </w:p>
        </w:tc>
        <w:tc>
          <w:tcPr>
            <w:tcW w:w="506" w:type="pct"/>
          </w:tcPr>
          <w:p w14:paraId="7EBCA70C" w14:textId="77777777" w:rsidR="00E8049E" w:rsidRPr="00E8049E" w:rsidRDefault="00E8049E" w:rsidP="00C8044B">
            <w:pPr>
              <w:pStyle w:val="TableCopy"/>
              <w:jc w:val="right"/>
              <w:rPr>
                <w:lang w:val="en-AU"/>
              </w:rPr>
            </w:pPr>
            <w:r w:rsidRPr="00E8049E">
              <w:rPr>
                <w:lang w:val="en-AU"/>
              </w:rPr>
              <w:t>1</w:t>
            </w:r>
          </w:p>
        </w:tc>
        <w:tc>
          <w:tcPr>
            <w:tcW w:w="676" w:type="pct"/>
          </w:tcPr>
          <w:p w14:paraId="26616FFF" w14:textId="77777777" w:rsidR="00E8049E" w:rsidRPr="00E8049E" w:rsidRDefault="00E8049E" w:rsidP="00C8044B">
            <w:pPr>
              <w:pStyle w:val="TableCopy"/>
              <w:jc w:val="right"/>
              <w:rPr>
                <w:lang w:val="en-AU"/>
              </w:rPr>
            </w:pPr>
            <w:r w:rsidRPr="00E8049E">
              <w:rPr>
                <w:lang w:val="en-AU"/>
              </w:rPr>
              <w:t>0.0%</w:t>
            </w:r>
          </w:p>
        </w:tc>
        <w:tc>
          <w:tcPr>
            <w:tcW w:w="504" w:type="pct"/>
          </w:tcPr>
          <w:p w14:paraId="03124E33" w14:textId="4994B52D" w:rsidR="00E8049E" w:rsidRPr="00E8049E" w:rsidRDefault="00E169E4" w:rsidP="00C8044B">
            <w:pPr>
              <w:pStyle w:val="TableCopy"/>
              <w:jc w:val="right"/>
              <w:rPr>
                <w:lang w:val="en-AU"/>
              </w:rPr>
            </w:pPr>
            <w:r>
              <w:rPr>
                <w:lang w:val="en-AU"/>
              </w:rPr>
              <w:t>*</w:t>
            </w:r>
          </w:p>
        </w:tc>
      </w:tr>
      <w:tr w:rsidR="00E8049E" w:rsidRPr="00E8049E" w14:paraId="078791D9" w14:textId="77777777" w:rsidTr="00682900">
        <w:trPr>
          <w:trHeight w:val="60"/>
        </w:trPr>
        <w:tc>
          <w:tcPr>
            <w:tcW w:w="2314" w:type="pct"/>
          </w:tcPr>
          <w:p w14:paraId="169E40B8" w14:textId="77777777" w:rsidR="00E8049E" w:rsidRPr="00E8049E" w:rsidRDefault="00E8049E" w:rsidP="00C9318C">
            <w:pPr>
              <w:pStyle w:val="TableCopy"/>
            </w:pPr>
            <w:proofErr w:type="gramStart"/>
            <w:r w:rsidRPr="00E8049E">
              <w:t>Postgraduate-level</w:t>
            </w:r>
            <w:proofErr w:type="gramEnd"/>
            <w:r w:rsidRPr="00E8049E">
              <w:t>/PhD students in training</w:t>
            </w:r>
          </w:p>
        </w:tc>
        <w:tc>
          <w:tcPr>
            <w:tcW w:w="500" w:type="pct"/>
          </w:tcPr>
          <w:p w14:paraId="50259A66" w14:textId="77777777" w:rsidR="00E8049E" w:rsidRPr="00E8049E" w:rsidRDefault="00E8049E" w:rsidP="00C8044B">
            <w:pPr>
              <w:pStyle w:val="TableCopy"/>
              <w:jc w:val="right"/>
              <w:rPr>
                <w:lang w:val="en-AU"/>
              </w:rPr>
            </w:pPr>
            <w:r w:rsidRPr="00E8049E">
              <w:rPr>
                <w:lang w:val="en-AU"/>
              </w:rPr>
              <w:t>number</w:t>
            </w:r>
          </w:p>
        </w:tc>
        <w:tc>
          <w:tcPr>
            <w:tcW w:w="500" w:type="pct"/>
          </w:tcPr>
          <w:p w14:paraId="4DA126CD" w14:textId="77777777" w:rsidR="00E8049E" w:rsidRPr="00E8049E" w:rsidRDefault="00E8049E" w:rsidP="00C8044B">
            <w:pPr>
              <w:pStyle w:val="TableCopy"/>
              <w:jc w:val="right"/>
              <w:rPr>
                <w:lang w:val="en-AU"/>
              </w:rPr>
            </w:pPr>
            <w:r w:rsidRPr="00E8049E">
              <w:rPr>
                <w:lang w:val="en-AU"/>
              </w:rPr>
              <w:t>66</w:t>
            </w:r>
          </w:p>
        </w:tc>
        <w:tc>
          <w:tcPr>
            <w:tcW w:w="506" w:type="pct"/>
          </w:tcPr>
          <w:p w14:paraId="3A5A67F4" w14:textId="77777777" w:rsidR="00E8049E" w:rsidRPr="00E8049E" w:rsidRDefault="00E8049E" w:rsidP="00C8044B">
            <w:pPr>
              <w:pStyle w:val="TableCopy"/>
              <w:jc w:val="right"/>
              <w:rPr>
                <w:lang w:val="en-AU"/>
              </w:rPr>
            </w:pPr>
            <w:r w:rsidRPr="00E8049E">
              <w:rPr>
                <w:lang w:val="en-AU"/>
              </w:rPr>
              <w:t>65</w:t>
            </w:r>
          </w:p>
        </w:tc>
        <w:tc>
          <w:tcPr>
            <w:tcW w:w="676" w:type="pct"/>
          </w:tcPr>
          <w:p w14:paraId="3952E18B" w14:textId="77777777" w:rsidR="00E8049E" w:rsidRPr="00E8049E" w:rsidRDefault="00E8049E" w:rsidP="00C8044B">
            <w:pPr>
              <w:pStyle w:val="TableCopy"/>
              <w:jc w:val="right"/>
              <w:rPr>
                <w:lang w:val="en-AU"/>
              </w:rPr>
            </w:pPr>
            <w:r w:rsidRPr="00E8049E">
              <w:rPr>
                <w:lang w:val="en-AU"/>
              </w:rPr>
              <w:t>1.5%</w:t>
            </w:r>
          </w:p>
        </w:tc>
        <w:tc>
          <w:tcPr>
            <w:tcW w:w="504" w:type="pct"/>
          </w:tcPr>
          <w:p w14:paraId="3BA36C89" w14:textId="751C8CFC" w:rsidR="00E8049E" w:rsidRPr="00E8049E" w:rsidRDefault="00E169E4" w:rsidP="00C8044B">
            <w:pPr>
              <w:pStyle w:val="TableCopy"/>
              <w:jc w:val="right"/>
              <w:rPr>
                <w:lang w:val="en-AU"/>
              </w:rPr>
            </w:pPr>
            <w:r>
              <w:rPr>
                <w:lang w:val="en-AU"/>
              </w:rPr>
              <w:t>*</w:t>
            </w:r>
          </w:p>
        </w:tc>
      </w:tr>
      <w:tr w:rsidR="00E8049E" w:rsidRPr="00E8049E" w14:paraId="13163247" w14:textId="77777777" w:rsidTr="00682900">
        <w:trPr>
          <w:trHeight w:val="60"/>
        </w:trPr>
        <w:tc>
          <w:tcPr>
            <w:tcW w:w="2314" w:type="pct"/>
          </w:tcPr>
          <w:p w14:paraId="76F2EFA5" w14:textId="77777777" w:rsidR="00E8049E" w:rsidRPr="00E8049E" w:rsidRDefault="00E8049E" w:rsidP="00C9318C">
            <w:pPr>
              <w:pStyle w:val="TableCopy"/>
            </w:pPr>
            <w:r w:rsidRPr="00E8049E">
              <w:t>Value of co-investment from external (non-state) funding sources attracted to the Department’s research projects that support productive agriculture</w:t>
            </w:r>
          </w:p>
        </w:tc>
        <w:tc>
          <w:tcPr>
            <w:tcW w:w="500" w:type="pct"/>
          </w:tcPr>
          <w:p w14:paraId="60E08786" w14:textId="77777777" w:rsidR="00E8049E" w:rsidRPr="00E8049E" w:rsidRDefault="00E8049E" w:rsidP="00C8044B">
            <w:pPr>
              <w:pStyle w:val="TableCopy"/>
              <w:jc w:val="right"/>
              <w:rPr>
                <w:lang w:val="en-AU"/>
              </w:rPr>
            </w:pPr>
            <w:r w:rsidRPr="00E8049E">
              <w:rPr>
                <w:lang w:val="en-AU"/>
              </w:rPr>
              <w:t>$ million</w:t>
            </w:r>
          </w:p>
        </w:tc>
        <w:tc>
          <w:tcPr>
            <w:tcW w:w="500" w:type="pct"/>
          </w:tcPr>
          <w:p w14:paraId="20BBFFD1" w14:textId="77777777" w:rsidR="00E8049E" w:rsidRPr="00E8049E" w:rsidRDefault="00E8049E" w:rsidP="00C8044B">
            <w:pPr>
              <w:pStyle w:val="TableCopy"/>
              <w:jc w:val="right"/>
              <w:rPr>
                <w:lang w:val="en-AU"/>
              </w:rPr>
            </w:pPr>
            <w:r w:rsidRPr="00E8049E">
              <w:rPr>
                <w:lang w:val="en-AU"/>
              </w:rPr>
              <w:t>40.8</w:t>
            </w:r>
          </w:p>
        </w:tc>
        <w:tc>
          <w:tcPr>
            <w:tcW w:w="506" w:type="pct"/>
          </w:tcPr>
          <w:p w14:paraId="6751AA1F" w14:textId="77777777" w:rsidR="00E8049E" w:rsidRPr="00E8049E" w:rsidRDefault="00E8049E" w:rsidP="00C8044B">
            <w:pPr>
              <w:pStyle w:val="TableCopy"/>
              <w:jc w:val="right"/>
              <w:rPr>
                <w:lang w:val="en-AU"/>
              </w:rPr>
            </w:pPr>
            <w:r w:rsidRPr="00E8049E">
              <w:rPr>
                <w:lang w:val="en-AU"/>
              </w:rPr>
              <w:t>41</w:t>
            </w:r>
          </w:p>
        </w:tc>
        <w:tc>
          <w:tcPr>
            <w:tcW w:w="676" w:type="pct"/>
          </w:tcPr>
          <w:p w14:paraId="42F8661E" w14:textId="77777777" w:rsidR="00E8049E" w:rsidRPr="00E8049E" w:rsidRDefault="00E8049E" w:rsidP="00C8044B">
            <w:pPr>
              <w:pStyle w:val="TableCopy"/>
              <w:jc w:val="right"/>
              <w:rPr>
                <w:lang w:val="en-AU"/>
              </w:rPr>
            </w:pPr>
            <w:r w:rsidRPr="00E8049E">
              <w:rPr>
                <w:lang w:val="en-AU"/>
              </w:rPr>
              <w:t>-0.5%</w:t>
            </w:r>
          </w:p>
        </w:tc>
        <w:tc>
          <w:tcPr>
            <w:tcW w:w="504" w:type="pct"/>
          </w:tcPr>
          <w:p w14:paraId="4E72543B" w14:textId="18A4E679" w:rsidR="00E8049E" w:rsidRPr="00E8049E" w:rsidRDefault="00682EC5" w:rsidP="00C8044B">
            <w:pPr>
              <w:pStyle w:val="TableCopy"/>
              <w:jc w:val="right"/>
              <w:rPr>
                <w:lang w:val="en-AU"/>
              </w:rPr>
            </w:pPr>
            <w:r>
              <w:rPr>
                <w:lang w:val="en-AU"/>
              </w:rPr>
              <w:t>–</w:t>
            </w:r>
          </w:p>
        </w:tc>
      </w:tr>
      <w:tr w:rsidR="00E8049E" w:rsidRPr="00E8049E" w14:paraId="19D28336" w14:textId="77777777" w:rsidTr="00E61687">
        <w:trPr>
          <w:trHeight w:val="60"/>
        </w:trPr>
        <w:tc>
          <w:tcPr>
            <w:tcW w:w="5000" w:type="pct"/>
            <w:gridSpan w:val="6"/>
          </w:tcPr>
          <w:p w14:paraId="55939546" w14:textId="77777777" w:rsidR="00E8049E" w:rsidRPr="001216C6" w:rsidRDefault="00E8049E" w:rsidP="00C9318C">
            <w:pPr>
              <w:pStyle w:val="TableCopy"/>
              <w:rPr>
                <w:b/>
                <w:bCs/>
              </w:rPr>
            </w:pPr>
            <w:r w:rsidRPr="001216C6">
              <w:rPr>
                <w:b/>
                <w:bCs/>
              </w:rPr>
              <w:t>Quality</w:t>
            </w:r>
          </w:p>
        </w:tc>
      </w:tr>
      <w:tr w:rsidR="00E8049E" w:rsidRPr="00E8049E" w14:paraId="705A953E" w14:textId="77777777" w:rsidTr="0069375F">
        <w:trPr>
          <w:trHeight w:val="655"/>
        </w:trPr>
        <w:tc>
          <w:tcPr>
            <w:tcW w:w="2314" w:type="pct"/>
          </w:tcPr>
          <w:p w14:paraId="3C006DDB" w14:textId="77777777" w:rsidR="00E8049E" w:rsidRPr="00E8049E" w:rsidRDefault="00E8049E" w:rsidP="00C9318C">
            <w:pPr>
              <w:pStyle w:val="TableCopy"/>
            </w:pPr>
            <w:r w:rsidRPr="00E8049E">
              <w:t>Satisfaction rating of industry investors in agriculture productivity research and development</w:t>
            </w:r>
          </w:p>
        </w:tc>
        <w:tc>
          <w:tcPr>
            <w:tcW w:w="500" w:type="pct"/>
          </w:tcPr>
          <w:p w14:paraId="77835015" w14:textId="77777777" w:rsidR="00E8049E" w:rsidRPr="00E8049E" w:rsidRDefault="00E8049E" w:rsidP="00C8044B">
            <w:pPr>
              <w:pStyle w:val="TableCopy"/>
              <w:jc w:val="right"/>
              <w:rPr>
                <w:lang w:val="en-AU"/>
              </w:rPr>
            </w:pPr>
            <w:r w:rsidRPr="00E8049E">
              <w:rPr>
                <w:lang w:val="en-AU"/>
              </w:rPr>
              <w:t>number</w:t>
            </w:r>
          </w:p>
        </w:tc>
        <w:tc>
          <w:tcPr>
            <w:tcW w:w="500" w:type="pct"/>
          </w:tcPr>
          <w:p w14:paraId="03A43A8E" w14:textId="77777777" w:rsidR="00E8049E" w:rsidRPr="00E8049E" w:rsidRDefault="00E8049E" w:rsidP="00C8044B">
            <w:pPr>
              <w:pStyle w:val="TableCopy"/>
              <w:jc w:val="right"/>
              <w:rPr>
                <w:lang w:val="en-AU"/>
              </w:rPr>
            </w:pPr>
            <w:r w:rsidRPr="00E8049E">
              <w:rPr>
                <w:lang w:val="en-AU"/>
              </w:rPr>
              <w:t>9.2</w:t>
            </w:r>
          </w:p>
        </w:tc>
        <w:tc>
          <w:tcPr>
            <w:tcW w:w="506" w:type="pct"/>
          </w:tcPr>
          <w:p w14:paraId="4E67160D" w14:textId="77777777" w:rsidR="00E8049E" w:rsidRPr="00E8049E" w:rsidRDefault="00E8049E" w:rsidP="00C8044B">
            <w:pPr>
              <w:pStyle w:val="TableCopy"/>
              <w:jc w:val="right"/>
              <w:rPr>
                <w:lang w:val="en-AU"/>
              </w:rPr>
            </w:pPr>
            <w:r w:rsidRPr="00E8049E">
              <w:rPr>
                <w:lang w:val="en-AU"/>
              </w:rPr>
              <w:t>7</w:t>
            </w:r>
          </w:p>
        </w:tc>
        <w:tc>
          <w:tcPr>
            <w:tcW w:w="676" w:type="pct"/>
          </w:tcPr>
          <w:p w14:paraId="63C5E0F7" w14:textId="77777777" w:rsidR="00E8049E" w:rsidRPr="00E8049E" w:rsidRDefault="00E8049E" w:rsidP="00C8044B">
            <w:pPr>
              <w:pStyle w:val="TableCopy"/>
              <w:jc w:val="right"/>
              <w:rPr>
                <w:lang w:val="en-AU"/>
              </w:rPr>
            </w:pPr>
            <w:r w:rsidRPr="00E8049E">
              <w:rPr>
                <w:lang w:val="en-AU"/>
              </w:rPr>
              <w:t>31.4%</w:t>
            </w:r>
          </w:p>
        </w:tc>
        <w:tc>
          <w:tcPr>
            <w:tcW w:w="504" w:type="pct"/>
          </w:tcPr>
          <w:p w14:paraId="39544151" w14:textId="7EE26B0C" w:rsidR="00E8049E" w:rsidRPr="00E8049E" w:rsidRDefault="00E169E4" w:rsidP="00C8044B">
            <w:pPr>
              <w:pStyle w:val="TableCopy"/>
              <w:jc w:val="right"/>
              <w:rPr>
                <w:lang w:val="en-AU"/>
              </w:rPr>
            </w:pPr>
            <w:r>
              <w:rPr>
                <w:lang w:val="en-AU"/>
              </w:rPr>
              <w:t>*</w:t>
            </w:r>
          </w:p>
        </w:tc>
      </w:tr>
      <w:tr w:rsidR="00E8049E" w:rsidRPr="00E8049E" w14:paraId="012A29AB" w14:textId="77777777" w:rsidTr="0069375F">
        <w:trPr>
          <w:trHeight w:val="890"/>
        </w:trPr>
        <w:tc>
          <w:tcPr>
            <w:tcW w:w="5000" w:type="pct"/>
            <w:gridSpan w:val="6"/>
          </w:tcPr>
          <w:p w14:paraId="5E1C5D0A" w14:textId="77777777" w:rsidR="00E8049E" w:rsidRPr="00C21B41" w:rsidRDefault="00E8049E" w:rsidP="00C9318C">
            <w:pPr>
              <w:pStyle w:val="TableCopy"/>
              <w:rPr>
                <w:i/>
                <w:iCs/>
              </w:rPr>
            </w:pPr>
            <w:r w:rsidRPr="00C21B41">
              <w:rPr>
                <w:i/>
                <w:iCs/>
              </w:rPr>
              <w:t xml:space="preserve">Higher result due to the continued success of the Agriculture Victoria Research partnership model where research is jointly designed, </w:t>
            </w:r>
            <w:proofErr w:type="gramStart"/>
            <w:r w:rsidRPr="00C21B41">
              <w:rPr>
                <w:i/>
                <w:iCs/>
              </w:rPr>
              <w:t>delivered</w:t>
            </w:r>
            <w:proofErr w:type="gramEnd"/>
            <w:r w:rsidRPr="00C21B41">
              <w:rPr>
                <w:i/>
                <w:iCs/>
              </w:rPr>
              <w:t xml:space="preserve"> and evaluated through a direct engagement and long-term partnership model with industry. </w:t>
            </w:r>
          </w:p>
        </w:tc>
      </w:tr>
      <w:tr w:rsidR="00E8049E" w:rsidRPr="00E8049E" w14:paraId="2C89E868" w14:textId="77777777" w:rsidTr="0069375F">
        <w:trPr>
          <w:trHeight w:val="903"/>
        </w:trPr>
        <w:tc>
          <w:tcPr>
            <w:tcW w:w="2314" w:type="pct"/>
          </w:tcPr>
          <w:p w14:paraId="498D4137" w14:textId="77777777" w:rsidR="00E8049E" w:rsidRPr="00E8049E" w:rsidRDefault="00E8049E" w:rsidP="00C9318C">
            <w:pPr>
              <w:pStyle w:val="TableCopy"/>
            </w:pPr>
            <w:r w:rsidRPr="00E8049E">
              <w:t>Scientific and technical publications subjected to independent peer review in international and national journals that promote productive agriculture</w:t>
            </w:r>
          </w:p>
        </w:tc>
        <w:tc>
          <w:tcPr>
            <w:tcW w:w="500" w:type="pct"/>
          </w:tcPr>
          <w:p w14:paraId="4B0BA862" w14:textId="77777777" w:rsidR="00E8049E" w:rsidRPr="00E8049E" w:rsidRDefault="00E8049E" w:rsidP="00C8044B">
            <w:pPr>
              <w:pStyle w:val="TableCopy"/>
              <w:jc w:val="right"/>
              <w:rPr>
                <w:lang w:val="en-AU"/>
              </w:rPr>
            </w:pPr>
            <w:r w:rsidRPr="00E8049E">
              <w:rPr>
                <w:lang w:val="en-AU"/>
              </w:rPr>
              <w:t>number</w:t>
            </w:r>
          </w:p>
        </w:tc>
        <w:tc>
          <w:tcPr>
            <w:tcW w:w="500" w:type="pct"/>
          </w:tcPr>
          <w:p w14:paraId="19478EE5" w14:textId="77777777" w:rsidR="00E8049E" w:rsidRPr="00E8049E" w:rsidRDefault="00E8049E" w:rsidP="00C8044B">
            <w:pPr>
              <w:pStyle w:val="TableCopy"/>
              <w:jc w:val="right"/>
              <w:rPr>
                <w:lang w:val="en-AU"/>
              </w:rPr>
            </w:pPr>
            <w:r w:rsidRPr="00E8049E">
              <w:rPr>
                <w:lang w:val="en-AU"/>
              </w:rPr>
              <w:t>262</w:t>
            </w:r>
          </w:p>
        </w:tc>
        <w:tc>
          <w:tcPr>
            <w:tcW w:w="506" w:type="pct"/>
          </w:tcPr>
          <w:p w14:paraId="6941B21E" w14:textId="77777777" w:rsidR="00E8049E" w:rsidRPr="00E8049E" w:rsidRDefault="00E8049E" w:rsidP="00C8044B">
            <w:pPr>
              <w:pStyle w:val="TableCopy"/>
              <w:jc w:val="right"/>
              <w:rPr>
                <w:lang w:val="en-AU"/>
              </w:rPr>
            </w:pPr>
            <w:r w:rsidRPr="00E8049E">
              <w:rPr>
                <w:lang w:val="en-AU"/>
              </w:rPr>
              <w:t>260</w:t>
            </w:r>
          </w:p>
        </w:tc>
        <w:tc>
          <w:tcPr>
            <w:tcW w:w="676" w:type="pct"/>
          </w:tcPr>
          <w:p w14:paraId="185B1B51" w14:textId="77777777" w:rsidR="00E8049E" w:rsidRPr="00E8049E" w:rsidRDefault="00E8049E" w:rsidP="00C8044B">
            <w:pPr>
              <w:pStyle w:val="TableCopy"/>
              <w:jc w:val="right"/>
              <w:rPr>
                <w:lang w:val="en-AU"/>
              </w:rPr>
            </w:pPr>
            <w:r w:rsidRPr="00E8049E">
              <w:rPr>
                <w:lang w:val="en-AU"/>
              </w:rPr>
              <w:t>0.8%</w:t>
            </w:r>
          </w:p>
        </w:tc>
        <w:tc>
          <w:tcPr>
            <w:tcW w:w="504" w:type="pct"/>
          </w:tcPr>
          <w:p w14:paraId="7A33B3E9" w14:textId="3F19AA70" w:rsidR="00E8049E" w:rsidRPr="00E8049E" w:rsidRDefault="00E169E4" w:rsidP="00C8044B">
            <w:pPr>
              <w:pStyle w:val="TableCopy"/>
              <w:jc w:val="right"/>
              <w:rPr>
                <w:lang w:val="en-AU"/>
              </w:rPr>
            </w:pPr>
            <w:r>
              <w:rPr>
                <w:lang w:val="en-AU"/>
              </w:rPr>
              <w:t>*</w:t>
            </w:r>
          </w:p>
        </w:tc>
      </w:tr>
      <w:tr w:rsidR="00E8049E" w:rsidRPr="00E8049E" w14:paraId="0CF266E7" w14:textId="77777777" w:rsidTr="00E61687">
        <w:trPr>
          <w:trHeight w:val="60"/>
        </w:trPr>
        <w:tc>
          <w:tcPr>
            <w:tcW w:w="5000" w:type="pct"/>
            <w:gridSpan w:val="6"/>
          </w:tcPr>
          <w:p w14:paraId="41A5B3E0" w14:textId="77777777" w:rsidR="00E8049E" w:rsidRPr="001216C6" w:rsidRDefault="00E8049E" w:rsidP="00C9318C">
            <w:pPr>
              <w:pStyle w:val="TableCopy"/>
              <w:rPr>
                <w:b/>
                <w:bCs/>
              </w:rPr>
            </w:pPr>
            <w:r w:rsidRPr="001216C6">
              <w:rPr>
                <w:b/>
                <w:bCs/>
              </w:rPr>
              <w:t>Timeliness</w:t>
            </w:r>
          </w:p>
        </w:tc>
      </w:tr>
      <w:tr w:rsidR="00E8049E" w:rsidRPr="00E8049E" w14:paraId="5F538587" w14:textId="77777777" w:rsidTr="00682900">
        <w:trPr>
          <w:trHeight w:val="60"/>
        </w:trPr>
        <w:tc>
          <w:tcPr>
            <w:tcW w:w="2314" w:type="pct"/>
          </w:tcPr>
          <w:p w14:paraId="4A626D2E" w14:textId="77777777" w:rsidR="00E8049E" w:rsidRPr="00E8049E" w:rsidRDefault="00E8049E" w:rsidP="00C9318C">
            <w:pPr>
              <w:pStyle w:val="TableCopy"/>
            </w:pPr>
            <w:r w:rsidRPr="00E8049E">
              <w:t>Provision of technical advice, diagnostic identification tests on pests and diseases including suspected exotics within agreed timeframes</w:t>
            </w:r>
          </w:p>
        </w:tc>
        <w:tc>
          <w:tcPr>
            <w:tcW w:w="500" w:type="pct"/>
          </w:tcPr>
          <w:p w14:paraId="3D035F91" w14:textId="77777777" w:rsidR="00E8049E" w:rsidRPr="00E8049E" w:rsidRDefault="00E8049E" w:rsidP="00C8044B">
            <w:pPr>
              <w:pStyle w:val="TableCopy"/>
              <w:jc w:val="right"/>
              <w:rPr>
                <w:lang w:val="en-AU"/>
              </w:rPr>
            </w:pPr>
            <w:r w:rsidRPr="00E8049E">
              <w:rPr>
                <w:lang w:val="en-AU"/>
              </w:rPr>
              <w:t>per cent</w:t>
            </w:r>
          </w:p>
        </w:tc>
        <w:tc>
          <w:tcPr>
            <w:tcW w:w="500" w:type="pct"/>
          </w:tcPr>
          <w:p w14:paraId="4576200E" w14:textId="77777777" w:rsidR="00E8049E" w:rsidRPr="00E8049E" w:rsidRDefault="00E8049E" w:rsidP="00C8044B">
            <w:pPr>
              <w:pStyle w:val="TableCopy"/>
              <w:jc w:val="right"/>
              <w:rPr>
                <w:lang w:val="en-AU"/>
              </w:rPr>
            </w:pPr>
            <w:r w:rsidRPr="00E8049E">
              <w:rPr>
                <w:lang w:val="en-AU"/>
              </w:rPr>
              <w:t>80.3</w:t>
            </w:r>
          </w:p>
        </w:tc>
        <w:tc>
          <w:tcPr>
            <w:tcW w:w="506" w:type="pct"/>
          </w:tcPr>
          <w:p w14:paraId="5FB8A5E1" w14:textId="77777777" w:rsidR="00E8049E" w:rsidRPr="00E8049E" w:rsidRDefault="00E8049E" w:rsidP="00C8044B">
            <w:pPr>
              <w:pStyle w:val="TableCopy"/>
              <w:jc w:val="right"/>
              <w:rPr>
                <w:lang w:val="en-AU"/>
              </w:rPr>
            </w:pPr>
            <w:r w:rsidRPr="00E8049E">
              <w:rPr>
                <w:lang w:val="en-AU"/>
              </w:rPr>
              <w:t>85</w:t>
            </w:r>
          </w:p>
        </w:tc>
        <w:tc>
          <w:tcPr>
            <w:tcW w:w="676" w:type="pct"/>
          </w:tcPr>
          <w:p w14:paraId="49C09F0D" w14:textId="77777777" w:rsidR="00E8049E" w:rsidRPr="00E8049E" w:rsidRDefault="00E8049E" w:rsidP="00C8044B">
            <w:pPr>
              <w:pStyle w:val="TableCopy"/>
              <w:jc w:val="right"/>
              <w:rPr>
                <w:lang w:val="en-AU"/>
              </w:rPr>
            </w:pPr>
            <w:r w:rsidRPr="00E8049E">
              <w:rPr>
                <w:lang w:val="en-AU"/>
              </w:rPr>
              <w:t>-5.5%</w:t>
            </w:r>
          </w:p>
        </w:tc>
        <w:tc>
          <w:tcPr>
            <w:tcW w:w="504" w:type="pct"/>
          </w:tcPr>
          <w:p w14:paraId="7DA2884A" w14:textId="3D734C67" w:rsidR="00E8049E" w:rsidRPr="00E8049E" w:rsidRDefault="0033254E" w:rsidP="00C8044B">
            <w:pPr>
              <w:pStyle w:val="TableCopy"/>
              <w:jc w:val="right"/>
              <w:rPr>
                <w:lang w:val="en-AU"/>
              </w:rPr>
            </w:pPr>
            <w:r>
              <w:rPr>
                <w:lang w:val="en-AU"/>
              </w:rPr>
              <w:t>#</w:t>
            </w:r>
          </w:p>
        </w:tc>
      </w:tr>
      <w:tr w:rsidR="00E8049E" w:rsidRPr="00E8049E" w14:paraId="1E4B059E" w14:textId="77777777" w:rsidTr="00E61687">
        <w:trPr>
          <w:trHeight w:val="60"/>
        </w:trPr>
        <w:tc>
          <w:tcPr>
            <w:tcW w:w="5000" w:type="pct"/>
            <w:gridSpan w:val="6"/>
          </w:tcPr>
          <w:p w14:paraId="2236759E" w14:textId="77777777" w:rsidR="00E8049E" w:rsidRPr="00C21B41" w:rsidRDefault="00E8049E" w:rsidP="00C9318C">
            <w:pPr>
              <w:pStyle w:val="TableCopy"/>
              <w:rPr>
                <w:i/>
                <w:iCs/>
              </w:rPr>
            </w:pPr>
            <w:r w:rsidRPr="00C21B41">
              <w:rPr>
                <w:i/>
                <w:iCs/>
              </w:rPr>
              <w:t xml:space="preserve">Lower result due to the impact of COVID-19 on diagnostic staffing levels. </w:t>
            </w:r>
          </w:p>
        </w:tc>
      </w:tr>
      <w:tr w:rsidR="00E8049E" w:rsidRPr="00E8049E" w14:paraId="1DFE201B" w14:textId="77777777" w:rsidTr="00682900">
        <w:trPr>
          <w:trHeight w:val="60"/>
        </w:trPr>
        <w:tc>
          <w:tcPr>
            <w:tcW w:w="2314" w:type="pct"/>
          </w:tcPr>
          <w:p w14:paraId="3F23425C" w14:textId="77777777" w:rsidR="00E8049E" w:rsidRPr="00E8049E" w:rsidRDefault="00E8049E" w:rsidP="00C9318C">
            <w:pPr>
              <w:pStyle w:val="TableCopy"/>
            </w:pPr>
            <w:r w:rsidRPr="00E8049E">
              <w:t xml:space="preserve">Research project milestones and reports </w:t>
            </w:r>
            <w:r w:rsidRPr="00E8049E">
              <w:br/>
              <w:t>completed on time</w:t>
            </w:r>
          </w:p>
        </w:tc>
        <w:tc>
          <w:tcPr>
            <w:tcW w:w="500" w:type="pct"/>
          </w:tcPr>
          <w:p w14:paraId="46B59398" w14:textId="77777777" w:rsidR="00E8049E" w:rsidRPr="00E8049E" w:rsidRDefault="00E8049E" w:rsidP="00C8044B">
            <w:pPr>
              <w:pStyle w:val="TableCopy"/>
              <w:jc w:val="right"/>
              <w:rPr>
                <w:lang w:val="en-AU"/>
              </w:rPr>
            </w:pPr>
            <w:r w:rsidRPr="00E8049E">
              <w:rPr>
                <w:lang w:val="en-AU"/>
              </w:rPr>
              <w:t>per cent</w:t>
            </w:r>
          </w:p>
        </w:tc>
        <w:tc>
          <w:tcPr>
            <w:tcW w:w="500" w:type="pct"/>
          </w:tcPr>
          <w:p w14:paraId="3EEC15B2" w14:textId="77777777" w:rsidR="00E8049E" w:rsidRPr="00E8049E" w:rsidRDefault="00E8049E" w:rsidP="00C8044B">
            <w:pPr>
              <w:pStyle w:val="TableCopy"/>
              <w:jc w:val="right"/>
              <w:rPr>
                <w:lang w:val="en-AU"/>
              </w:rPr>
            </w:pPr>
            <w:r w:rsidRPr="00E8049E">
              <w:rPr>
                <w:lang w:val="en-AU"/>
              </w:rPr>
              <w:t>91</w:t>
            </w:r>
          </w:p>
        </w:tc>
        <w:tc>
          <w:tcPr>
            <w:tcW w:w="506" w:type="pct"/>
          </w:tcPr>
          <w:p w14:paraId="02092196" w14:textId="77777777" w:rsidR="00E8049E" w:rsidRPr="00E8049E" w:rsidRDefault="00E8049E" w:rsidP="00C8044B">
            <w:pPr>
              <w:pStyle w:val="TableCopy"/>
              <w:jc w:val="right"/>
              <w:rPr>
                <w:lang w:val="en-AU"/>
              </w:rPr>
            </w:pPr>
            <w:r w:rsidRPr="00E8049E">
              <w:rPr>
                <w:lang w:val="en-AU"/>
              </w:rPr>
              <w:t>90</w:t>
            </w:r>
          </w:p>
        </w:tc>
        <w:tc>
          <w:tcPr>
            <w:tcW w:w="676" w:type="pct"/>
          </w:tcPr>
          <w:p w14:paraId="335A3BC1" w14:textId="77777777" w:rsidR="00E8049E" w:rsidRPr="00E8049E" w:rsidRDefault="00E8049E" w:rsidP="00C8044B">
            <w:pPr>
              <w:pStyle w:val="TableCopy"/>
              <w:jc w:val="right"/>
              <w:rPr>
                <w:lang w:val="en-AU"/>
              </w:rPr>
            </w:pPr>
            <w:r w:rsidRPr="00E8049E">
              <w:rPr>
                <w:lang w:val="en-AU"/>
              </w:rPr>
              <w:t>1.1%</w:t>
            </w:r>
          </w:p>
        </w:tc>
        <w:tc>
          <w:tcPr>
            <w:tcW w:w="504" w:type="pct"/>
          </w:tcPr>
          <w:p w14:paraId="27B320CD" w14:textId="2D3210E2" w:rsidR="00E8049E" w:rsidRPr="00E8049E" w:rsidRDefault="00E169E4" w:rsidP="00C8044B">
            <w:pPr>
              <w:pStyle w:val="TableCopy"/>
              <w:jc w:val="right"/>
              <w:rPr>
                <w:lang w:val="en-AU"/>
              </w:rPr>
            </w:pPr>
            <w:r>
              <w:rPr>
                <w:lang w:val="en-AU"/>
              </w:rPr>
              <w:t>*</w:t>
            </w:r>
          </w:p>
        </w:tc>
      </w:tr>
      <w:tr w:rsidR="00E8049E" w:rsidRPr="00E8049E" w14:paraId="7A689A40" w14:textId="77777777" w:rsidTr="00E61687">
        <w:trPr>
          <w:trHeight w:val="60"/>
        </w:trPr>
        <w:tc>
          <w:tcPr>
            <w:tcW w:w="5000" w:type="pct"/>
            <w:gridSpan w:val="6"/>
          </w:tcPr>
          <w:p w14:paraId="39227829" w14:textId="77777777" w:rsidR="00E8049E" w:rsidRPr="001216C6" w:rsidRDefault="00E8049E" w:rsidP="00C9318C">
            <w:pPr>
              <w:pStyle w:val="TableCopy"/>
              <w:rPr>
                <w:b/>
                <w:bCs/>
              </w:rPr>
            </w:pPr>
            <w:r w:rsidRPr="001216C6">
              <w:rPr>
                <w:b/>
                <w:bCs/>
              </w:rPr>
              <w:t>Cost</w:t>
            </w:r>
          </w:p>
        </w:tc>
      </w:tr>
      <w:tr w:rsidR="00E8049E" w:rsidRPr="00E8049E" w14:paraId="354F9132" w14:textId="77777777" w:rsidTr="00682900">
        <w:trPr>
          <w:trHeight w:val="60"/>
        </w:trPr>
        <w:tc>
          <w:tcPr>
            <w:tcW w:w="2314" w:type="pct"/>
          </w:tcPr>
          <w:p w14:paraId="19F295E5" w14:textId="77777777" w:rsidR="00E8049E" w:rsidRPr="001216C6" w:rsidRDefault="00E8049E" w:rsidP="00C9318C">
            <w:pPr>
              <w:pStyle w:val="TableCopy"/>
              <w:rPr>
                <w:b/>
                <w:bCs/>
              </w:rPr>
            </w:pPr>
            <w:r w:rsidRPr="001216C6">
              <w:rPr>
                <w:b/>
                <w:bCs/>
              </w:rPr>
              <w:t>Total output cost</w:t>
            </w:r>
          </w:p>
        </w:tc>
        <w:tc>
          <w:tcPr>
            <w:tcW w:w="500" w:type="pct"/>
          </w:tcPr>
          <w:p w14:paraId="0A6D236C" w14:textId="77777777" w:rsidR="00E8049E" w:rsidRPr="001216C6" w:rsidRDefault="00E8049E" w:rsidP="00C8044B">
            <w:pPr>
              <w:pStyle w:val="TableCopy"/>
              <w:jc w:val="right"/>
              <w:rPr>
                <w:b/>
                <w:bCs/>
                <w:lang w:val="en-AU"/>
              </w:rPr>
            </w:pPr>
            <w:r w:rsidRPr="001216C6">
              <w:rPr>
                <w:b/>
                <w:bCs/>
                <w:lang w:val="en-AU"/>
              </w:rPr>
              <w:t>$ million</w:t>
            </w:r>
          </w:p>
        </w:tc>
        <w:tc>
          <w:tcPr>
            <w:tcW w:w="500" w:type="pct"/>
          </w:tcPr>
          <w:p w14:paraId="17F4A6AD" w14:textId="77777777" w:rsidR="00E8049E" w:rsidRPr="001216C6" w:rsidRDefault="00E8049E" w:rsidP="00C8044B">
            <w:pPr>
              <w:pStyle w:val="TableCopy"/>
              <w:jc w:val="right"/>
              <w:rPr>
                <w:b/>
                <w:bCs/>
                <w:lang w:val="en-AU"/>
              </w:rPr>
            </w:pPr>
            <w:r w:rsidRPr="001216C6">
              <w:rPr>
                <w:b/>
                <w:bCs/>
                <w:lang w:val="en-AU"/>
              </w:rPr>
              <w:t>122.3</w:t>
            </w:r>
          </w:p>
        </w:tc>
        <w:tc>
          <w:tcPr>
            <w:tcW w:w="506" w:type="pct"/>
          </w:tcPr>
          <w:p w14:paraId="1FAAF66B" w14:textId="77777777" w:rsidR="00E8049E" w:rsidRPr="001216C6" w:rsidRDefault="00E8049E" w:rsidP="00C8044B">
            <w:pPr>
              <w:pStyle w:val="TableCopy"/>
              <w:jc w:val="right"/>
              <w:rPr>
                <w:b/>
                <w:bCs/>
                <w:lang w:val="en-AU"/>
              </w:rPr>
            </w:pPr>
            <w:r w:rsidRPr="001216C6">
              <w:rPr>
                <w:b/>
                <w:bCs/>
                <w:lang w:val="en-AU"/>
              </w:rPr>
              <w:t>123.2</w:t>
            </w:r>
          </w:p>
        </w:tc>
        <w:tc>
          <w:tcPr>
            <w:tcW w:w="676" w:type="pct"/>
          </w:tcPr>
          <w:p w14:paraId="7CBC29DB" w14:textId="77777777" w:rsidR="00E8049E" w:rsidRPr="001216C6" w:rsidRDefault="00E8049E" w:rsidP="00C8044B">
            <w:pPr>
              <w:pStyle w:val="TableCopy"/>
              <w:jc w:val="right"/>
              <w:rPr>
                <w:b/>
                <w:bCs/>
                <w:lang w:val="en-AU"/>
              </w:rPr>
            </w:pPr>
            <w:r w:rsidRPr="001216C6">
              <w:rPr>
                <w:b/>
                <w:bCs/>
                <w:lang w:val="en-AU"/>
              </w:rPr>
              <w:t>-0.7%</w:t>
            </w:r>
          </w:p>
        </w:tc>
        <w:tc>
          <w:tcPr>
            <w:tcW w:w="504" w:type="pct"/>
          </w:tcPr>
          <w:p w14:paraId="599E9F3B" w14:textId="491680E4" w:rsidR="00E8049E" w:rsidRPr="00E8049E" w:rsidRDefault="00E169E4" w:rsidP="00C8044B">
            <w:pPr>
              <w:pStyle w:val="TableCopy"/>
              <w:jc w:val="right"/>
              <w:rPr>
                <w:lang w:val="en-AU"/>
              </w:rPr>
            </w:pPr>
            <w:r>
              <w:rPr>
                <w:lang w:val="en-AU"/>
              </w:rPr>
              <w:t>*</w:t>
            </w:r>
          </w:p>
        </w:tc>
      </w:tr>
      <w:tr w:rsidR="00E8049E" w:rsidRPr="00E8049E" w14:paraId="3DDFFA5D" w14:textId="77777777" w:rsidTr="00E61687">
        <w:trPr>
          <w:trHeight w:val="60"/>
        </w:trPr>
        <w:tc>
          <w:tcPr>
            <w:tcW w:w="5000" w:type="pct"/>
            <w:gridSpan w:val="6"/>
          </w:tcPr>
          <w:p w14:paraId="21867269" w14:textId="77777777" w:rsidR="00E8049E" w:rsidRPr="00D50A44" w:rsidRDefault="00E8049E" w:rsidP="00C9318C">
            <w:pPr>
              <w:pStyle w:val="TableCopy"/>
              <w:rPr>
                <w:b/>
                <w:bCs/>
              </w:rPr>
            </w:pPr>
            <w:r w:rsidRPr="00D50A44">
              <w:rPr>
                <w:b/>
                <w:bCs/>
              </w:rPr>
              <w:t>Biosecurity and Agriculture Services</w:t>
            </w:r>
          </w:p>
        </w:tc>
      </w:tr>
      <w:tr w:rsidR="00E8049E" w:rsidRPr="00E8049E" w14:paraId="65148FEE" w14:textId="77777777" w:rsidTr="00C21B41">
        <w:trPr>
          <w:trHeight w:val="1004"/>
        </w:trPr>
        <w:tc>
          <w:tcPr>
            <w:tcW w:w="5000" w:type="pct"/>
            <w:gridSpan w:val="6"/>
          </w:tcPr>
          <w:p w14:paraId="5494A1EB" w14:textId="77777777" w:rsidR="00E8049E" w:rsidRPr="00E8049E" w:rsidRDefault="00E8049E" w:rsidP="00C9318C">
            <w:pPr>
              <w:pStyle w:val="TableCopy"/>
            </w:pPr>
            <w:r w:rsidRPr="00E8049E">
              <w:t>This sub-output delivers biosecurity, agriculture and emergency management services and regulatory programs which support the food and fibre sector to achieve sustainable growth while managing risks and minimising adverse impacts to the economy, environment and public health and safety.</w:t>
            </w:r>
          </w:p>
        </w:tc>
      </w:tr>
      <w:tr w:rsidR="00D50A44" w:rsidRPr="00E8049E" w14:paraId="7F3D1B02" w14:textId="77777777" w:rsidTr="00D50A44">
        <w:trPr>
          <w:trHeight w:val="60"/>
        </w:trPr>
        <w:tc>
          <w:tcPr>
            <w:tcW w:w="5000" w:type="pct"/>
            <w:gridSpan w:val="6"/>
          </w:tcPr>
          <w:p w14:paraId="2592791D" w14:textId="69EFCDE8" w:rsidR="00D50A44" w:rsidRPr="00D50A44" w:rsidRDefault="00D50A44" w:rsidP="00C9318C">
            <w:pPr>
              <w:pStyle w:val="TableCopy"/>
              <w:rPr>
                <w:b/>
                <w:bCs/>
                <w:lang w:val="en-AU"/>
              </w:rPr>
            </w:pPr>
            <w:r w:rsidRPr="00D50A44">
              <w:rPr>
                <w:b/>
                <w:bCs/>
              </w:rPr>
              <w:lastRenderedPageBreak/>
              <w:t>Quantity</w:t>
            </w:r>
          </w:p>
        </w:tc>
      </w:tr>
      <w:tr w:rsidR="00E8049E" w:rsidRPr="00E8049E" w14:paraId="0EAD40C5" w14:textId="77777777" w:rsidTr="00682900">
        <w:trPr>
          <w:trHeight w:val="60"/>
        </w:trPr>
        <w:tc>
          <w:tcPr>
            <w:tcW w:w="2314" w:type="pct"/>
          </w:tcPr>
          <w:p w14:paraId="664214E2" w14:textId="77777777" w:rsidR="00E8049E" w:rsidRPr="00E8049E" w:rsidRDefault="00E8049E" w:rsidP="00C9318C">
            <w:pPr>
              <w:pStyle w:val="TableCopy"/>
            </w:pPr>
            <w:r w:rsidRPr="00E8049E">
              <w:t>Animal pest, disease and residue control programs maintained to ensure Victorian agricultural produce complies with food safety and biosecurity standards required to access markets</w:t>
            </w:r>
          </w:p>
        </w:tc>
        <w:tc>
          <w:tcPr>
            <w:tcW w:w="500" w:type="pct"/>
          </w:tcPr>
          <w:p w14:paraId="1028175E" w14:textId="77777777" w:rsidR="00E8049E" w:rsidRPr="00E8049E" w:rsidRDefault="00E8049E" w:rsidP="00C8044B">
            <w:pPr>
              <w:pStyle w:val="TableCopy"/>
              <w:jc w:val="right"/>
              <w:rPr>
                <w:lang w:val="en-AU"/>
              </w:rPr>
            </w:pPr>
            <w:r w:rsidRPr="00E8049E">
              <w:rPr>
                <w:lang w:val="en-AU"/>
              </w:rPr>
              <w:t>number</w:t>
            </w:r>
          </w:p>
        </w:tc>
        <w:tc>
          <w:tcPr>
            <w:tcW w:w="500" w:type="pct"/>
          </w:tcPr>
          <w:p w14:paraId="6D152EE3" w14:textId="77777777" w:rsidR="00E8049E" w:rsidRPr="00E8049E" w:rsidRDefault="00E8049E" w:rsidP="00C8044B">
            <w:pPr>
              <w:pStyle w:val="TableCopy"/>
              <w:jc w:val="right"/>
              <w:rPr>
                <w:lang w:val="en-AU"/>
              </w:rPr>
            </w:pPr>
            <w:r w:rsidRPr="00E8049E">
              <w:rPr>
                <w:lang w:val="en-AU"/>
              </w:rPr>
              <w:t>4</w:t>
            </w:r>
          </w:p>
        </w:tc>
        <w:tc>
          <w:tcPr>
            <w:tcW w:w="506" w:type="pct"/>
          </w:tcPr>
          <w:p w14:paraId="60B4AE14" w14:textId="77777777" w:rsidR="00E8049E" w:rsidRPr="00E8049E" w:rsidRDefault="00E8049E" w:rsidP="00C8044B">
            <w:pPr>
              <w:pStyle w:val="TableCopy"/>
              <w:jc w:val="right"/>
              <w:rPr>
                <w:lang w:val="en-AU"/>
              </w:rPr>
            </w:pPr>
            <w:r w:rsidRPr="00E8049E">
              <w:rPr>
                <w:lang w:val="en-AU"/>
              </w:rPr>
              <w:t>5</w:t>
            </w:r>
          </w:p>
        </w:tc>
        <w:tc>
          <w:tcPr>
            <w:tcW w:w="676" w:type="pct"/>
          </w:tcPr>
          <w:p w14:paraId="0E871999" w14:textId="77777777" w:rsidR="00E8049E" w:rsidRPr="00E8049E" w:rsidRDefault="00E8049E" w:rsidP="00C8044B">
            <w:pPr>
              <w:pStyle w:val="TableCopy"/>
              <w:jc w:val="right"/>
              <w:rPr>
                <w:lang w:val="en-AU"/>
              </w:rPr>
            </w:pPr>
            <w:r w:rsidRPr="00E8049E">
              <w:rPr>
                <w:lang w:val="en-AU"/>
              </w:rPr>
              <w:t>-20.0%</w:t>
            </w:r>
          </w:p>
        </w:tc>
        <w:tc>
          <w:tcPr>
            <w:tcW w:w="504" w:type="pct"/>
          </w:tcPr>
          <w:p w14:paraId="6FEDBE5F" w14:textId="387FD60A" w:rsidR="00E8049E" w:rsidRPr="00E8049E" w:rsidRDefault="0033254E" w:rsidP="00C8044B">
            <w:pPr>
              <w:pStyle w:val="TableCopy"/>
              <w:jc w:val="right"/>
              <w:rPr>
                <w:lang w:val="en-AU"/>
              </w:rPr>
            </w:pPr>
            <w:r>
              <w:rPr>
                <w:lang w:val="en-AU"/>
              </w:rPr>
              <w:t>#</w:t>
            </w:r>
          </w:p>
        </w:tc>
      </w:tr>
      <w:tr w:rsidR="00E8049E" w:rsidRPr="00E8049E" w14:paraId="6C842845" w14:textId="77777777" w:rsidTr="00E61687">
        <w:trPr>
          <w:trHeight w:val="60"/>
        </w:trPr>
        <w:tc>
          <w:tcPr>
            <w:tcW w:w="5000" w:type="pct"/>
            <w:gridSpan w:val="6"/>
          </w:tcPr>
          <w:p w14:paraId="279A7B97" w14:textId="77777777" w:rsidR="00E8049E" w:rsidRPr="00C21B41" w:rsidRDefault="00E8049E" w:rsidP="00C9318C">
            <w:pPr>
              <w:pStyle w:val="TableCopy"/>
              <w:rPr>
                <w:i/>
                <w:iCs/>
              </w:rPr>
            </w:pPr>
            <w:r w:rsidRPr="00C21B41">
              <w:rPr>
                <w:i/>
                <w:iCs/>
              </w:rPr>
              <w:t>Lower result due to the Surveillance for Transmissible Spongiform Encephalopathy (TSE) diseases in cattle and sheep project not reaching its target for 2021-22. This was due to a combination of factors including a reduced capacity and capability of private vets to collect samples, ongoing impacts of the COVID-19 pandemic and staff being redirected to emergency responses.</w:t>
            </w:r>
          </w:p>
        </w:tc>
      </w:tr>
      <w:tr w:rsidR="00E8049E" w:rsidRPr="00E8049E" w14:paraId="5952F0CF" w14:textId="77777777" w:rsidTr="00682900">
        <w:trPr>
          <w:trHeight w:val="60"/>
        </w:trPr>
        <w:tc>
          <w:tcPr>
            <w:tcW w:w="2314" w:type="pct"/>
          </w:tcPr>
          <w:p w14:paraId="2509C5CC" w14:textId="77777777" w:rsidR="00E8049E" w:rsidRPr="00E8049E" w:rsidRDefault="00E8049E" w:rsidP="00C9318C">
            <w:pPr>
              <w:pStyle w:val="TableCopy"/>
            </w:pPr>
            <w:r w:rsidRPr="00E8049E">
              <w:t>Client interactions with land health services</w:t>
            </w:r>
          </w:p>
        </w:tc>
        <w:tc>
          <w:tcPr>
            <w:tcW w:w="500" w:type="pct"/>
          </w:tcPr>
          <w:p w14:paraId="02F5D7CA" w14:textId="77777777" w:rsidR="00E8049E" w:rsidRPr="00E8049E" w:rsidRDefault="00E8049E" w:rsidP="00C8044B">
            <w:pPr>
              <w:pStyle w:val="TableCopy"/>
              <w:jc w:val="right"/>
              <w:rPr>
                <w:lang w:val="en-AU"/>
              </w:rPr>
            </w:pPr>
            <w:r w:rsidRPr="00E8049E">
              <w:rPr>
                <w:lang w:val="en-AU"/>
              </w:rPr>
              <w:t>number</w:t>
            </w:r>
          </w:p>
        </w:tc>
        <w:tc>
          <w:tcPr>
            <w:tcW w:w="500" w:type="pct"/>
          </w:tcPr>
          <w:p w14:paraId="2C640819" w14:textId="77777777" w:rsidR="00E8049E" w:rsidRPr="00E8049E" w:rsidRDefault="00E8049E" w:rsidP="00C8044B">
            <w:pPr>
              <w:pStyle w:val="TableCopy"/>
              <w:jc w:val="right"/>
              <w:rPr>
                <w:lang w:val="en-AU"/>
              </w:rPr>
            </w:pPr>
            <w:r w:rsidRPr="00E8049E">
              <w:rPr>
                <w:lang w:val="en-AU"/>
              </w:rPr>
              <w:t>1,724</w:t>
            </w:r>
          </w:p>
        </w:tc>
        <w:tc>
          <w:tcPr>
            <w:tcW w:w="506" w:type="pct"/>
          </w:tcPr>
          <w:p w14:paraId="149764E7" w14:textId="77777777" w:rsidR="00E8049E" w:rsidRPr="00E8049E" w:rsidRDefault="00E8049E" w:rsidP="00C8044B">
            <w:pPr>
              <w:pStyle w:val="TableCopy"/>
              <w:jc w:val="right"/>
              <w:rPr>
                <w:lang w:val="en-AU"/>
              </w:rPr>
            </w:pPr>
            <w:r w:rsidRPr="00E8049E">
              <w:rPr>
                <w:lang w:val="en-AU"/>
              </w:rPr>
              <w:t>1,700</w:t>
            </w:r>
          </w:p>
        </w:tc>
        <w:tc>
          <w:tcPr>
            <w:tcW w:w="676" w:type="pct"/>
          </w:tcPr>
          <w:p w14:paraId="0F06B6C8" w14:textId="77777777" w:rsidR="00E8049E" w:rsidRPr="00E8049E" w:rsidRDefault="00E8049E" w:rsidP="00C8044B">
            <w:pPr>
              <w:pStyle w:val="TableCopy"/>
              <w:jc w:val="right"/>
              <w:rPr>
                <w:lang w:val="en-AU"/>
              </w:rPr>
            </w:pPr>
            <w:r w:rsidRPr="00E8049E">
              <w:rPr>
                <w:lang w:val="en-AU"/>
              </w:rPr>
              <w:t>1.4%</w:t>
            </w:r>
          </w:p>
        </w:tc>
        <w:tc>
          <w:tcPr>
            <w:tcW w:w="504" w:type="pct"/>
          </w:tcPr>
          <w:p w14:paraId="0F9EC75D" w14:textId="759E5E8C" w:rsidR="00E8049E" w:rsidRPr="00E8049E" w:rsidRDefault="00E169E4" w:rsidP="00C8044B">
            <w:pPr>
              <w:pStyle w:val="TableCopy"/>
              <w:jc w:val="right"/>
              <w:rPr>
                <w:lang w:val="en-AU"/>
              </w:rPr>
            </w:pPr>
            <w:r>
              <w:rPr>
                <w:lang w:val="en-AU"/>
              </w:rPr>
              <w:t>*</w:t>
            </w:r>
          </w:p>
        </w:tc>
      </w:tr>
      <w:tr w:rsidR="00E8049E" w:rsidRPr="00E8049E" w14:paraId="19D95D4A" w14:textId="77777777" w:rsidTr="00682900">
        <w:trPr>
          <w:trHeight w:val="60"/>
        </w:trPr>
        <w:tc>
          <w:tcPr>
            <w:tcW w:w="2314" w:type="pct"/>
          </w:tcPr>
          <w:p w14:paraId="5DED0D9D" w14:textId="77777777" w:rsidR="00E8049E" w:rsidRPr="00E8049E" w:rsidRDefault="00E8049E" w:rsidP="00C9318C">
            <w:pPr>
              <w:pStyle w:val="TableCopy"/>
            </w:pPr>
            <w:r w:rsidRPr="00E8049E">
              <w:t>Clients engaged with agriculture productivity services</w:t>
            </w:r>
          </w:p>
        </w:tc>
        <w:tc>
          <w:tcPr>
            <w:tcW w:w="500" w:type="pct"/>
          </w:tcPr>
          <w:p w14:paraId="6A3026C2" w14:textId="77777777" w:rsidR="00E8049E" w:rsidRPr="00E8049E" w:rsidRDefault="00E8049E" w:rsidP="00C8044B">
            <w:pPr>
              <w:pStyle w:val="TableCopy"/>
              <w:jc w:val="right"/>
              <w:rPr>
                <w:lang w:val="en-AU"/>
              </w:rPr>
            </w:pPr>
            <w:r w:rsidRPr="00E8049E">
              <w:rPr>
                <w:lang w:val="en-AU"/>
              </w:rPr>
              <w:t>number</w:t>
            </w:r>
          </w:p>
        </w:tc>
        <w:tc>
          <w:tcPr>
            <w:tcW w:w="500" w:type="pct"/>
          </w:tcPr>
          <w:p w14:paraId="544BE1CD" w14:textId="77777777" w:rsidR="00E8049E" w:rsidRPr="00E8049E" w:rsidRDefault="00E8049E" w:rsidP="00C8044B">
            <w:pPr>
              <w:pStyle w:val="TableCopy"/>
              <w:jc w:val="right"/>
              <w:rPr>
                <w:lang w:val="en-AU"/>
              </w:rPr>
            </w:pPr>
            <w:r w:rsidRPr="00E8049E">
              <w:rPr>
                <w:lang w:val="en-AU"/>
              </w:rPr>
              <w:t>4,005</w:t>
            </w:r>
          </w:p>
        </w:tc>
        <w:tc>
          <w:tcPr>
            <w:tcW w:w="506" w:type="pct"/>
          </w:tcPr>
          <w:p w14:paraId="7E2262F0" w14:textId="77777777" w:rsidR="00E8049E" w:rsidRPr="00E8049E" w:rsidRDefault="00E8049E" w:rsidP="00C8044B">
            <w:pPr>
              <w:pStyle w:val="TableCopy"/>
              <w:jc w:val="right"/>
              <w:rPr>
                <w:lang w:val="en-AU"/>
              </w:rPr>
            </w:pPr>
            <w:r w:rsidRPr="00E8049E">
              <w:rPr>
                <w:lang w:val="en-AU"/>
              </w:rPr>
              <w:t>3,910</w:t>
            </w:r>
          </w:p>
        </w:tc>
        <w:tc>
          <w:tcPr>
            <w:tcW w:w="676" w:type="pct"/>
          </w:tcPr>
          <w:p w14:paraId="083A9FDB" w14:textId="77777777" w:rsidR="00E8049E" w:rsidRPr="00E8049E" w:rsidRDefault="00E8049E" w:rsidP="00C8044B">
            <w:pPr>
              <w:pStyle w:val="TableCopy"/>
              <w:jc w:val="right"/>
              <w:rPr>
                <w:lang w:val="en-AU"/>
              </w:rPr>
            </w:pPr>
            <w:r w:rsidRPr="00E8049E">
              <w:rPr>
                <w:lang w:val="en-AU"/>
              </w:rPr>
              <w:t>2.4%</w:t>
            </w:r>
          </w:p>
        </w:tc>
        <w:tc>
          <w:tcPr>
            <w:tcW w:w="504" w:type="pct"/>
          </w:tcPr>
          <w:p w14:paraId="4C13420A" w14:textId="6844B61C" w:rsidR="00E8049E" w:rsidRPr="00E8049E" w:rsidRDefault="00E169E4" w:rsidP="00C8044B">
            <w:pPr>
              <w:pStyle w:val="TableCopy"/>
              <w:jc w:val="right"/>
              <w:rPr>
                <w:lang w:val="en-AU"/>
              </w:rPr>
            </w:pPr>
            <w:r>
              <w:rPr>
                <w:lang w:val="en-AU"/>
              </w:rPr>
              <w:t>*</w:t>
            </w:r>
          </w:p>
        </w:tc>
      </w:tr>
      <w:tr w:rsidR="00E8049E" w:rsidRPr="00E8049E" w14:paraId="100BDA43" w14:textId="77777777" w:rsidTr="00682900">
        <w:trPr>
          <w:trHeight w:val="60"/>
        </w:trPr>
        <w:tc>
          <w:tcPr>
            <w:tcW w:w="2314" w:type="pct"/>
          </w:tcPr>
          <w:p w14:paraId="42DCA9B0" w14:textId="77777777" w:rsidR="00E8049E" w:rsidRPr="00E8049E" w:rsidRDefault="00E8049E" w:rsidP="00C9318C">
            <w:pPr>
              <w:pStyle w:val="TableCopy"/>
            </w:pPr>
            <w:r w:rsidRPr="00E8049E">
              <w:t xml:space="preserve">Improved agricultural services, programs </w:t>
            </w:r>
            <w:r w:rsidRPr="00E8049E">
              <w:br/>
              <w:t>and products developed</w:t>
            </w:r>
          </w:p>
        </w:tc>
        <w:tc>
          <w:tcPr>
            <w:tcW w:w="500" w:type="pct"/>
          </w:tcPr>
          <w:p w14:paraId="26669B8E" w14:textId="77777777" w:rsidR="00E8049E" w:rsidRPr="00E8049E" w:rsidRDefault="00E8049E" w:rsidP="00C8044B">
            <w:pPr>
              <w:pStyle w:val="TableCopy"/>
              <w:jc w:val="right"/>
              <w:rPr>
                <w:lang w:val="en-AU"/>
              </w:rPr>
            </w:pPr>
            <w:r w:rsidRPr="00E8049E">
              <w:rPr>
                <w:lang w:val="en-AU"/>
              </w:rPr>
              <w:t>number</w:t>
            </w:r>
          </w:p>
        </w:tc>
        <w:tc>
          <w:tcPr>
            <w:tcW w:w="500" w:type="pct"/>
          </w:tcPr>
          <w:p w14:paraId="496A6F87" w14:textId="77777777" w:rsidR="00E8049E" w:rsidRPr="00E8049E" w:rsidRDefault="00E8049E" w:rsidP="00C8044B">
            <w:pPr>
              <w:pStyle w:val="TableCopy"/>
              <w:jc w:val="right"/>
              <w:rPr>
                <w:lang w:val="en-AU"/>
              </w:rPr>
            </w:pPr>
            <w:r w:rsidRPr="00E8049E">
              <w:rPr>
                <w:lang w:val="en-AU"/>
              </w:rPr>
              <w:t>10</w:t>
            </w:r>
          </w:p>
        </w:tc>
        <w:tc>
          <w:tcPr>
            <w:tcW w:w="506" w:type="pct"/>
          </w:tcPr>
          <w:p w14:paraId="134558D3" w14:textId="77777777" w:rsidR="00E8049E" w:rsidRPr="00E8049E" w:rsidRDefault="00E8049E" w:rsidP="00C8044B">
            <w:pPr>
              <w:pStyle w:val="TableCopy"/>
              <w:jc w:val="right"/>
              <w:rPr>
                <w:lang w:val="en-AU"/>
              </w:rPr>
            </w:pPr>
            <w:r w:rsidRPr="00E8049E">
              <w:rPr>
                <w:lang w:val="en-AU"/>
              </w:rPr>
              <w:t>10</w:t>
            </w:r>
          </w:p>
        </w:tc>
        <w:tc>
          <w:tcPr>
            <w:tcW w:w="676" w:type="pct"/>
          </w:tcPr>
          <w:p w14:paraId="666D54C4" w14:textId="77777777" w:rsidR="00E8049E" w:rsidRPr="00E8049E" w:rsidRDefault="00E8049E" w:rsidP="00C8044B">
            <w:pPr>
              <w:pStyle w:val="TableCopy"/>
              <w:jc w:val="right"/>
              <w:rPr>
                <w:lang w:val="en-AU"/>
              </w:rPr>
            </w:pPr>
            <w:r w:rsidRPr="00E8049E">
              <w:rPr>
                <w:lang w:val="en-AU"/>
              </w:rPr>
              <w:t>0.0%</w:t>
            </w:r>
          </w:p>
        </w:tc>
        <w:tc>
          <w:tcPr>
            <w:tcW w:w="504" w:type="pct"/>
          </w:tcPr>
          <w:p w14:paraId="0B59D34D" w14:textId="5CFB085E" w:rsidR="00E8049E" w:rsidRPr="00E8049E" w:rsidRDefault="00E169E4" w:rsidP="00C8044B">
            <w:pPr>
              <w:pStyle w:val="TableCopy"/>
              <w:jc w:val="right"/>
              <w:rPr>
                <w:lang w:val="en-AU"/>
              </w:rPr>
            </w:pPr>
            <w:r>
              <w:rPr>
                <w:lang w:val="en-AU"/>
              </w:rPr>
              <w:t>*</w:t>
            </w:r>
          </w:p>
        </w:tc>
      </w:tr>
      <w:tr w:rsidR="00E8049E" w:rsidRPr="00E8049E" w14:paraId="1A958A60" w14:textId="77777777" w:rsidTr="00682900">
        <w:trPr>
          <w:trHeight w:val="60"/>
        </w:trPr>
        <w:tc>
          <w:tcPr>
            <w:tcW w:w="2314" w:type="pct"/>
          </w:tcPr>
          <w:p w14:paraId="31C0F30A" w14:textId="77777777" w:rsidR="00E8049E" w:rsidRPr="00E8049E" w:rsidRDefault="00E8049E" w:rsidP="00C9318C">
            <w:pPr>
              <w:pStyle w:val="TableCopy"/>
            </w:pPr>
            <w:r w:rsidRPr="00E8049E">
              <w:t>Known state prohibited weed sites monitored and treated in line with the relevant weed action plan</w:t>
            </w:r>
          </w:p>
        </w:tc>
        <w:tc>
          <w:tcPr>
            <w:tcW w:w="500" w:type="pct"/>
          </w:tcPr>
          <w:p w14:paraId="52389109" w14:textId="77777777" w:rsidR="00E8049E" w:rsidRPr="00E8049E" w:rsidRDefault="00E8049E" w:rsidP="00C8044B">
            <w:pPr>
              <w:pStyle w:val="TableCopy"/>
              <w:jc w:val="right"/>
              <w:rPr>
                <w:lang w:val="en-AU"/>
              </w:rPr>
            </w:pPr>
            <w:r w:rsidRPr="00E8049E">
              <w:rPr>
                <w:lang w:val="en-AU"/>
              </w:rPr>
              <w:t>per cent</w:t>
            </w:r>
          </w:p>
        </w:tc>
        <w:tc>
          <w:tcPr>
            <w:tcW w:w="500" w:type="pct"/>
          </w:tcPr>
          <w:p w14:paraId="5F20EE45" w14:textId="77777777" w:rsidR="00E8049E" w:rsidRPr="00E8049E" w:rsidRDefault="00E8049E" w:rsidP="00C8044B">
            <w:pPr>
              <w:pStyle w:val="TableCopy"/>
              <w:jc w:val="right"/>
              <w:rPr>
                <w:lang w:val="en-AU"/>
              </w:rPr>
            </w:pPr>
            <w:r w:rsidRPr="00E8049E">
              <w:rPr>
                <w:lang w:val="en-AU"/>
              </w:rPr>
              <w:t>95</w:t>
            </w:r>
          </w:p>
        </w:tc>
        <w:tc>
          <w:tcPr>
            <w:tcW w:w="506" w:type="pct"/>
          </w:tcPr>
          <w:p w14:paraId="0D61AB68" w14:textId="77777777" w:rsidR="00E8049E" w:rsidRPr="00E8049E" w:rsidRDefault="00E8049E" w:rsidP="00C8044B">
            <w:pPr>
              <w:pStyle w:val="TableCopy"/>
              <w:jc w:val="right"/>
              <w:rPr>
                <w:lang w:val="en-AU"/>
              </w:rPr>
            </w:pPr>
            <w:r w:rsidRPr="00E8049E">
              <w:rPr>
                <w:lang w:val="en-AU"/>
              </w:rPr>
              <w:t>95</w:t>
            </w:r>
          </w:p>
        </w:tc>
        <w:tc>
          <w:tcPr>
            <w:tcW w:w="676" w:type="pct"/>
          </w:tcPr>
          <w:p w14:paraId="76F95C31" w14:textId="77777777" w:rsidR="00E8049E" w:rsidRPr="00E8049E" w:rsidRDefault="00E8049E" w:rsidP="00C8044B">
            <w:pPr>
              <w:pStyle w:val="TableCopy"/>
              <w:jc w:val="right"/>
              <w:rPr>
                <w:lang w:val="en-AU"/>
              </w:rPr>
            </w:pPr>
            <w:r w:rsidRPr="00E8049E">
              <w:rPr>
                <w:lang w:val="en-AU"/>
              </w:rPr>
              <w:t>0.0%</w:t>
            </w:r>
          </w:p>
        </w:tc>
        <w:tc>
          <w:tcPr>
            <w:tcW w:w="504" w:type="pct"/>
          </w:tcPr>
          <w:p w14:paraId="5752B278" w14:textId="45BE054F" w:rsidR="00E8049E" w:rsidRPr="00E8049E" w:rsidRDefault="00E169E4" w:rsidP="00C8044B">
            <w:pPr>
              <w:pStyle w:val="TableCopy"/>
              <w:jc w:val="right"/>
              <w:rPr>
                <w:lang w:val="en-AU"/>
              </w:rPr>
            </w:pPr>
            <w:r>
              <w:rPr>
                <w:lang w:val="en-AU"/>
              </w:rPr>
              <w:t>*</w:t>
            </w:r>
          </w:p>
        </w:tc>
      </w:tr>
      <w:tr w:rsidR="00E8049E" w:rsidRPr="00E8049E" w14:paraId="7E9858A6" w14:textId="77777777" w:rsidTr="00682900">
        <w:trPr>
          <w:trHeight w:val="60"/>
        </w:trPr>
        <w:tc>
          <w:tcPr>
            <w:tcW w:w="2314" w:type="pct"/>
          </w:tcPr>
          <w:p w14:paraId="75EA441D" w14:textId="77777777" w:rsidR="00E8049E" w:rsidRPr="00E8049E" w:rsidRDefault="00E8049E" w:rsidP="00C9318C">
            <w:pPr>
              <w:pStyle w:val="TableCopy"/>
            </w:pPr>
            <w:r w:rsidRPr="00E8049E">
              <w:t xml:space="preserve">New or amended Interstate Certificate Assurance </w:t>
            </w:r>
            <w:r w:rsidRPr="00E8049E">
              <w:br/>
              <w:t>(ICA) or other market access accreditations developed to restore or enable trade</w:t>
            </w:r>
          </w:p>
        </w:tc>
        <w:tc>
          <w:tcPr>
            <w:tcW w:w="500" w:type="pct"/>
          </w:tcPr>
          <w:p w14:paraId="3743F210" w14:textId="77777777" w:rsidR="00E8049E" w:rsidRPr="00E8049E" w:rsidRDefault="00E8049E" w:rsidP="00C8044B">
            <w:pPr>
              <w:pStyle w:val="TableCopy"/>
              <w:jc w:val="right"/>
              <w:rPr>
                <w:lang w:val="en-AU"/>
              </w:rPr>
            </w:pPr>
            <w:r w:rsidRPr="00E8049E">
              <w:rPr>
                <w:lang w:val="en-AU"/>
              </w:rPr>
              <w:t>number</w:t>
            </w:r>
          </w:p>
        </w:tc>
        <w:tc>
          <w:tcPr>
            <w:tcW w:w="500" w:type="pct"/>
          </w:tcPr>
          <w:p w14:paraId="44AA2E72" w14:textId="77777777" w:rsidR="00E8049E" w:rsidRPr="00E8049E" w:rsidRDefault="00E8049E" w:rsidP="00C8044B">
            <w:pPr>
              <w:pStyle w:val="TableCopy"/>
              <w:jc w:val="right"/>
              <w:rPr>
                <w:lang w:val="en-AU"/>
              </w:rPr>
            </w:pPr>
            <w:r w:rsidRPr="00E8049E">
              <w:rPr>
                <w:lang w:val="en-AU"/>
              </w:rPr>
              <w:t>11</w:t>
            </w:r>
          </w:p>
        </w:tc>
        <w:tc>
          <w:tcPr>
            <w:tcW w:w="506" w:type="pct"/>
          </w:tcPr>
          <w:p w14:paraId="4FC4B510" w14:textId="77777777" w:rsidR="00E8049E" w:rsidRPr="00E8049E" w:rsidRDefault="00E8049E" w:rsidP="00C8044B">
            <w:pPr>
              <w:pStyle w:val="TableCopy"/>
              <w:jc w:val="right"/>
              <w:rPr>
                <w:lang w:val="en-AU"/>
              </w:rPr>
            </w:pPr>
            <w:r w:rsidRPr="00E8049E">
              <w:rPr>
                <w:lang w:val="en-AU"/>
              </w:rPr>
              <w:t>2</w:t>
            </w:r>
          </w:p>
        </w:tc>
        <w:tc>
          <w:tcPr>
            <w:tcW w:w="676" w:type="pct"/>
          </w:tcPr>
          <w:p w14:paraId="486304FF" w14:textId="77777777" w:rsidR="00E8049E" w:rsidRPr="00E8049E" w:rsidRDefault="00E8049E" w:rsidP="00C8044B">
            <w:pPr>
              <w:pStyle w:val="TableCopy"/>
              <w:jc w:val="right"/>
              <w:rPr>
                <w:lang w:val="en-AU"/>
              </w:rPr>
            </w:pPr>
            <w:r w:rsidRPr="00E8049E">
              <w:rPr>
                <w:lang w:val="en-AU"/>
              </w:rPr>
              <w:t>450.0%</w:t>
            </w:r>
          </w:p>
        </w:tc>
        <w:tc>
          <w:tcPr>
            <w:tcW w:w="504" w:type="pct"/>
          </w:tcPr>
          <w:p w14:paraId="19C390D7" w14:textId="647578CB" w:rsidR="00E8049E" w:rsidRPr="00E8049E" w:rsidRDefault="00E169E4" w:rsidP="00C8044B">
            <w:pPr>
              <w:pStyle w:val="TableCopy"/>
              <w:jc w:val="right"/>
              <w:rPr>
                <w:lang w:val="en-AU"/>
              </w:rPr>
            </w:pPr>
            <w:r>
              <w:rPr>
                <w:lang w:val="en-AU"/>
              </w:rPr>
              <w:t>*</w:t>
            </w:r>
          </w:p>
        </w:tc>
      </w:tr>
      <w:tr w:rsidR="00E8049E" w:rsidRPr="00E8049E" w14:paraId="1F3BD397" w14:textId="77777777" w:rsidTr="00E61687">
        <w:trPr>
          <w:trHeight w:val="60"/>
        </w:trPr>
        <w:tc>
          <w:tcPr>
            <w:tcW w:w="5000" w:type="pct"/>
            <w:gridSpan w:val="6"/>
          </w:tcPr>
          <w:p w14:paraId="358DE2A0" w14:textId="2CF0D615" w:rsidR="00E8049E" w:rsidRPr="00C21B41" w:rsidRDefault="00E8049E" w:rsidP="00C9318C">
            <w:pPr>
              <w:pStyle w:val="TableCopy"/>
              <w:rPr>
                <w:i/>
                <w:iCs/>
              </w:rPr>
            </w:pPr>
            <w:r w:rsidRPr="00C21B41">
              <w:rPr>
                <w:i/>
                <w:iCs/>
              </w:rPr>
              <w:t>Higher result due to pest and disease incursions and changing interstate market access conditions. Whilst this additional work is unplanned, it is business critical to minimise likely disruptions to Victorian producers accessing domestic markets.</w:t>
            </w:r>
          </w:p>
        </w:tc>
      </w:tr>
      <w:tr w:rsidR="00E8049E" w:rsidRPr="00E8049E" w14:paraId="2B82A7A1" w14:textId="77777777" w:rsidTr="00682900">
        <w:trPr>
          <w:trHeight w:val="60"/>
        </w:trPr>
        <w:tc>
          <w:tcPr>
            <w:tcW w:w="2314" w:type="pct"/>
          </w:tcPr>
          <w:p w14:paraId="55311BED" w14:textId="77777777" w:rsidR="00E8049E" w:rsidRPr="00E8049E" w:rsidRDefault="00E8049E" w:rsidP="00C9318C">
            <w:pPr>
              <w:pStyle w:val="TableCopy"/>
            </w:pPr>
            <w:r w:rsidRPr="00E8049E">
              <w:t>Plant pest, disease and residue control programs maintained to ensure Victorian agricultural produce complies with food safety and biosecurity standards required to access markets</w:t>
            </w:r>
          </w:p>
        </w:tc>
        <w:tc>
          <w:tcPr>
            <w:tcW w:w="500" w:type="pct"/>
          </w:tcPr>
          <w:p w14:paraId="5809254B" w14:textId="77777777" w:rsidR="00E8049E" w:rsidRPr="00E8049E" w:rsidRDefault="00E8049E" w:rsidP="00C8044B">
            <w:pPr>
              <w:pStyle w:val="TableCopy"/>
              <w:jc w:val="right"/>
              <w:rPr>
                <w:lang w:val="en-AU"/>
              </w:rPr>
            </w:pPr>
            <w:r w:rsidRPr="00E8049E">
              <w:rPr>
                <w:lang w:val="en-AU"/>
              </w:rPr>
              <w:t>number</w:t>
            </w:r>
          </w:p>
        </w:tc>
        <w:tc>
          <w:tcPr>
            <w:tcW w:w="500" w:type="pct"/>
          </w:tcPr>
          <w:p w14:paraId="71E8920C" w14:textId="77777777" w:rsidR="00E8049E" w:rsidRPr="00E8049E" w:rsidRDefault="00E8049E" w:rsidP="00C8044B">
            <w:pPr>
              <w:pStyle w:val="TableCopy"/>
              <w:jc w:val="right"/>
              <w:rPr>
                <w:lang w:val="en-AU"/>
              </w:rPr>
            </w:pPr>
            <w:r w:rsidRPr="00E8049E">
              <w:rPr>
                <w:lang w:val="en-AU"/>
              </w:rPr>
              <w:t>6</w:t>
            </w:r>
          </w:p>
        </w:tc>
        <w:tc>
          <w:tcPr>
            <w:tcW w:w="506" w:type="pct"/>
          </w:tcPr>
          <w:p w14:paraId="0237D478" w14:textId="77777777" w:rsidR="00E8049E" w:rsidRPr="00E8049E" w:rsidRDefault="00E8049E" w:rsidP="00C8044B">
            <w:pPr>
              <w:pStyle w:val="TableCopy"/>
              <w:jc w:val="right"/>
              <w:rPr>
                <w:lang w:val="en-AU"/>
              </w:rPr>
            </w:pPr>
            <w:r w:rsidRPr="00E8049E">
              <w:rPr>
                <w:lang w:val="en-AU"/>
              </w:rPr>
              <w:t>6</w:t>
            </w:r>
          </w:p>
        </w:tc>
        <w:tc>
          <w:tcPr>
            <w:tcW w:w="676" w:type="pct"/>
          </w:tcPr>
          <w:p w14:paraId="32DEA7AE" w14:textId="77777777" w:rsidR="00E8049E" w:rsidRPr="00E8049E" w:rsidRDefault="00E8049E" w:rsidP="00C8044B">
            <w:pPr>
              <w:pStyle w:val="TableCopy"/>
              <w:jc w:val="right"/>
              <w:rPr>
                <w:lang w:val="en-AU"/>
              </w:rPr>
            </w:pPr>
            <w:r w:rsidRPr="00E8049E">
              <w:rPr>
                <w:lang w:val="en-AU"/>
              </w:rPr>
              <w:t>0.0%</w:t>
            </w:r>
          </w:p>
        </w:tc>
        <w:tc>
          <w:tcPr>
            <w:tcW w:w="504" w:type="pct"/>
          </w:tcPr>
          <w:p w14:paraId="22D39EDF" w14:textId="0BB54996" w:rsidR="00E8049E" w:rsidRPr="00E8049E" w:rsidRDefault="00E169E4" w:rsidP="00C8044B">
            <w:pPr>
              <w:pStyle w:val="TableCopy"/>
              <w:jc w:val="right"/>
              <w:rPr>
                <w:lang w:val="en-AU"/>
              </w:rPr>
            </w:pPr>
            <w:r>
              <w:rPr>
                <w:lang w:val="en-AU"/>
              </w:rPr>
              <w:t>*</w:t>
            </w:r>
          </w:p>
        </w:tc>
      </w:tr>
      <w:tr w:rsidR="00E8049E" w:rsidRPr="00E8049E" w14:paraId="79BF6BBE" w14:textId="77777777" w:rsidTr="00682900">
        <w:trPr>
          <w:trHeight w:val="60"/>
        </w:trPr>
        <w:tc>
          <w:tcPr>
            <w:tcW w:w="2314" w:type="pct"/>
          </w:tcPr>
          <w:p w14:paraId="4E65A46D" w14:textId="77777777" w:rsidR="00E8049E" w:rsidRPr="00E8049E" w:rsidRDefault="00E8049E" w:rsidP="00C9318C">
            <w:pPr>
              <w:pStyle w:val="TableCopy"/>
            </w:pPr>
            <w:r w:rsidRPr="00E8049E">
              <w:t>Properties inspected for invasive plant and animal priority species</w:t>
            </w:r>
          </w:p>
        </w:tc>
        <w:tc>
          <w:tcPr>
            <w:tcW w:w="500" w:type="pct"/>
          </w:tcPr>
          <w:p w14:paraId="2C61DABE" w14:textId="77777777" w:rsidR="00E8049E" w:rsidRPr="00E8049E" w:rsidRDefault="00E8049E" w:rsidP="00C8044B">
            <w:pPr>
              <w:pStyle w:val="TableCopy"/>
              <w:jc w:val="right"/>
              <w:rPr>
                <w:lang w:val="en-AU"/>
              </w:rPr>
            </w:pPr>
            <w:r w:rsidRPr="00E8049E">
              <w:rPr>
                <w:lang w:val="en-AU"/>
              </w:rPr>
              <w:t>number</w:t>
            </w:r>
          </w:p>
        </w:tc>
        <w:tc>
          <w:tcPr>
            <w:tcW w:w="500" w:type="pct"/>
          </w:tcPr>
          <w:p w14:paraId="41116924" w14:textId="77777777" w:rsidR="00E8049E" w:rsidRPr="00E8049E" w:rsidRDefault="00E8049E" w:rsidP="00C8044B">
            <w:pPr>
              <w:pStyle w:val="TableCopy"/>
              <w:jc w:val="right"/>
              <w:rPr>
                <w:lang w:val="en-AU"/>
              </w:rPr>
            </w:pPr>
            <w:r w:rsidRPr="00E8049E">
              <w:rPr>
                <w:lang w:val="en-AU"/>
              </w:rPr>
              <w:t>1,919</w:t>
            </w:r>
          </w:p>
        </w:tc>
        <w:tc>
          <w:tcPr>
            <w:tcW w:w="506" w:type="pct"/>
          </w:tcPr>
          <w:p w14:paraId="53FB53CF" w14:textId="77777777" w:rsidR="00E8049E" w:rsidRPr="00E8049E" w:rsidRDefault="00E8049E" w:rsidP="00C8044B">
            <w:pPr>
              <w:pStyle w:val="TableCopy"/>
              <w:jc w:val="right"/>
              <w:rPr>
                <w:lang w:val="en-AU"/>
              </w:rPr>
            </w:pPr>
            <w:r w:rsidRPr="00E8049E">
              <w:rPr>
                <w:lang w:val="en-AU"/>
              </w:rPr>
              <w:t>2,700</w:t>
            </w:r>
          </w:p>
        </w:tc>
        <w:tc>
          <w:tcPr>
            <w:tcW w:w="676" w:type="pct"/>
          </w:tcPr>
          <w:p w14:paraId="6BCAFBD8" w14:textId="77777777" w:rsidR="00E8049E" w:rsidRPr="00E8049E" w:rsidRDefault="00E8049E" w:rsidP="00C8044B">
            <w:pPr>
              <w:pStyle w:val="TableCopy"/>
              <w:jc w:val="right"/>
              <w:rPr>
                <w:lang w:val="en-AU"/>
              </w:rPr>
            </w:pPr>
            <w:r w:rsidRPr="00E8049E">
              <w:rPr>
                <w:lang w:val="en-AU"/>
              </w:rPr>
              <w:t>-28.9%</w:t>
            </w:r>
          </w:p>
        </w:tc>
        <w:tc>
          <w:tcPr>
            <w:tcW w:w="504" w:type="pct"/>
          </w:tcPr>
          <w:p w14:paraId="652C90E4" w14:textId="7697FDC2" w:rsidR="00E8049E" w:rsidRPr="00E8049E" w:rsidRDefault="0033254E" w:rsidP="00C8044B">
            <w:pPr>
              <w:pStyle w:val="TableCopy"/>
              <w:jc w:val="right"/>
              <w:rPr>
                <w:lang w:val="en-AU"/>
              </w:rPr>
            </w:pPr>
            <w:r>
              <w:rPr>
                <w:lang w:val="en-AU"/>
              </w:rPr>
              <w:t>#</w:t>
            </w:r>
          </w:p>
        </w:tc>
      </w:tr>
      <w:tr w:rsidR="00E8049E" w:rsidRPr="00E8049E" w14:paraId="5DDCAC9C" w14:textId="77777777" w:rsidTr="00E61687">
        <w:trPr>
          <w:trHeight w:val="60"/>
        </w:trPr>
        <w:tc>
          <w:tcPr>
            <w:tcW w:w="5000" w:type="pct"/>
            <w:gridSpan w:val="6"/>
          </w:tcPr>
          <w:p w14:paraId="3F954DF6" w14:textId="77777777" w:rsidR="00E8049E" w:rsidRPr="00C21B41" w:rsidRDefault="00E8049E" w:rsidP="00C9318C">
            <w:pPr>
              <w:pStyle w:val="TableCopy"/>
              <w:rPr>
                <w:i/>
                <w:iCs/>
              </w:rPr>
            </w:pPr>
            <w:r w:rsidRPr="00C21B41">
              <w:rPr>
                <w:i/>
                <w:iCs/>
              </w:rPr>
              <w:t>Lower result due to the impacts of COVID-19 restrictions and the redirection of resources to high priority activities including emergency responses.</w:t>
            </w:r>
          </w:p>
        </w:tc>
      </w:tr>
      <w:tr w:rsidR="00D50A44" w:rsidRPr="00E8049E" w14:paraId="329B67D1" w14:textId="77777777" w:rsidTr="00D50A44">
        <w:trPr>
          <w:trHeight w:val="60"/>
        </w:trPr>
        <w:tc>
          <w:tcPr>
            <w:tcW w:w="5000" w:type="pct"/>
            <w:gridSpan w:val="6"/>
          </w:tcPr>
          <w:p w14:paraId="5C7C9635" w14:textId="1A844064" w:rsidR="00D50A44" w:rsidRPr="00D50A44" w:rsidRDefault="00D50A44" w:rsidP="00C9318C">
            <w:pPr>
              <w:pStyle w:val="TableCopy"/>
              <w:rPr>
                <w:b/>
                <w:bCs/>
                <w:lang w:val="en-AU"/>
              </w:rPr>
            </w:pPr>
            <w:r w:rsidRPr="00D50A44">
              <w:rPr>
                <w:b/>
                <w:bCs/>
              </w:rPr>
              <w:t>Quality</w:t>
            </w:r>
          </w:p>
        </w:tc>
      </w:tr>
      <w:tr w:rsidR="00E8049E" w:rsidRPr="00E8049E" w14:paraId="075686ED" w14:textId="77777777" w:rsidTr="00682900">
        <w:trPr>
          <w:trHeight w:val="60"/>
        </w:trPr>
        <w:tc>
          <w:tcPr>
            <w:tcW w:w="2314" w:type="pct"/>
          </w:tcPr>
          <w:p w14:paraId="0EEA7A5F" w14:textId="77777777" w:rsidR="00E8049E" w:rsidRPr="00E8049E" w:rsidRDefault="00E8049E" w:rsidP="00C9318C">
            <w:pPr>
              <w:pStyle w:val="TableCopy"/>
            </w:pPr>
            <w:r w:rsidRPr="00E8049E">
              <w:t>Client satisfaction rating of agricultural services</w:t>
            </w:r>
          </w:p>
        </w:tc>
        <w:tc>
          <w:tcPr>
            <w:tcW w:w="500" w:type="pct"/>
          </w:tcPr>
          <w:p w14:paraId="54653FE3" w14:textId="77777777" w:rsidR="00E8049E" w:rsidRPr="00E8049E" w:rsidRDefault="00E8049E" w:rsidP="00C8044B">
            <w:pPr>
              <w:pStyle w:val="TableCopy"/>
              <w:jc w:val="right"/>
              <w:rPr>
                <w:lang w:val="en-AU"/>
              </w:rPr>
            </w:pPr>
            <w:r w:rsidRPr="00E8049E">
              <w:rPr>
                <w:lang w:val="en-AU"/>
              </w:rPr>
              <w:t>number</w:t>
            </w:r>
          </w:p>
        </w:tc>
        <w:tc>
          <w:tcPr>
            <w:tcW w:w="500" w:type="pct"/>
          </w:tcPr>
          <w:p w14:paraId="4B50DC34" w14:textId="77777777" w:rsidR="00E8049E" w:rsidRPr="00E8049E" w:rsidRDefault="00E8049E" w:rsidP="00C8044B">
            <w:pPr>
              <w:pStyle w:val="TableCopy"/>
              <w:jc w:val="right"/>
              <w:rPr>
                <w:lang w:val="en-AU"/>
              </w:rPr>
            </w:pPr>
            <w:r w:rsidRPr="00E8049E">
              <w:rPr>
                <w:lang w:val="en-AU"/>
              </w:rPr>
              <w:t>8.5</w:t>
            </w:r>
          </w:p>
        </w:tc>
        <w:tc>
          <w:tcPr>
            <w:tcW w:w="506" w:type="pct"/>
          </w:tcPr>
          <w:p w14:paraId="781C9094" w14:textId="77777777" w:rsidR="00E8049E" w:rsidRPr="00E8049E" w:rsidRDefault="00E8049E" w:rsidP="00C8044B">
            <w:pPr>
              <w:pStyle w:val="TableCopy"/>
              <w:jc w:val="right"/>
              <w:rPr>
                <w:lang w:val="en-AU"/>
              </w:rPr>
            </w:pPr>
            <w:r w:rsidRPr="00E8049E">
              <w:rPr>
                <w:lang w:val="en-AU"/>
              </w:rPr>
              <w:t>8</w:t>
            </w:r>
          </w:p>
        </w:tc>
        <w:tc>
          <w:tcPr>
            <w:tcW w:w="676" w:type="pct"/>
          </w:tcPr>
          <w:p w14:paraId="7AE367DC" w14:textId="77777777" w:rsidR="00E8049E" w:rsidRPr="00E8049E" w:rsidRDefault="00E8049E" w:rsidP="00C8044B">
            <w:pPr>
              <w:pStyle w:val="TableCopy"/>
              <w:jc w:val="right"/>
              <w:rPr>
                <w:lang w:val="en-AU"/>
              </w:rPr>
            </w:pPr>
            <w:r w:rsidRPr="00E8049E">
              <w:rPr>
                <w:lang w:val="en-AU"/>
              </w:rPr>
              <w:t>6.3%</w:t>
            </w:r>
          </w:p>
        </w:tc>
        <w:tc>
          <w:tcPr>
            <w:tcW w:w="504" w:type="pct"/>
          </w:tcPr>
          <w:p w14:paraId="01146AEC" w14:textId="2DA953DD" w:rsidR="00E8049E" w:rsidRPr="00E8049E" w:rsidRDefault="00E169E4" w:rsidP="00C8044B">
            <w:pPr>
              <w:pStyle w:val="TableCopy"/>
              <w:jc w:val="right"/>
              <w:rPr>
                <w:lang w:val="en-AU"/>
              </w:rPr>
            </w:pPr>
            <w:r>
              <w:rPr>
                <w:lang w:val="en-AU"/>
              </w:rPr>
              <w:t>*</w:t>
            </w:r>
          </w:p>
        </w:tc>
      </w:tr>
      <w:tr w:rsidR="00E8049E" w:rsidRPr="00E8049E" w14:paraId="41AB35B5" w14:textId="77777777" w:rsidTr="00E61687">
        <w:trPr>
          <w:trHeight w:val="60"/>
        </w:trPr>
        <w:tc>
          <w:tcPr>
            <w:tcW w:w="5000" w:type="pct"/>
            <w:gridSpan w:val="6"/>
          </w:tcPr>
          <w:p w14:paraId="1D82E581" w14:textId="77777777" w:rsidR="00E8049E" w:rsidRPr="00E8049E" w:rsidRDefault="00E8049E" w:rsidP="00C9318C">
            <w:pPr>
              <w:pStyle w:val="TableCopy"/>
            </w:pPr>
            <w:r w:rsidRPr="00E8049E">
              <w:t>Higher result due to a greater emphasis on design of client focussed services.</w:t>
            </w:r>
          </w:p>
        </w:tc>
      </w:tr>
      <w:tr w:rsidR="00E8049E" w:rsidRPr="00E8049E" w14:paraId="11825652" w14:textId="77777777" w:rsidTr="00682900">
        <w:trPr>
          <w:trHeight w:val="60"/>
        </w:trPr>
        <w:tc>
          <w:tcPr>
            <w:tcW w:w="2314" w:type="pct"/>
          </w:tcPr>
          <w:p w14:paraId="6038268C" w14:textId="77777777" w:rsidR="00E8049E" w:rsidRPr="00E8049E" w:rsidRDefault="00E8049E" w:rsidP="00C9318C">
            <w:pPr>
              <w:pStyle w:val="TableCopy"/>
            </w:pPr>
            <w:r w:rsidRPr="00E8049E">
              <w:t xml:space="preserve">National biosecurity, agriculture/veterinary chemical use and animal welfare programs implemented </w:t>
            </w:r>
            <w:r w:rsidRPr="00E8049E">
              <w:br/>
              <w:t>in accordance with agreed plans</w:t>
            </w:r>
          </w:p>
        </w:tc>
        <w:tc>
          <w:tcPr>
            <w:tcW w:w="500" w:type="pct"/>
          </w:tcPr>
          <w:p w14:paraId="652BBD72" w14:textId="77777777" w:rsidR="00E8049E" w:rsidRPr="00E8049E" w:rsidRDefault="00E8049E" w:rsidP="00C8044B">
            <w:pPr>
              <w:pStyle w:val="TableCopy"/>
              <w:jc w:val="right"/>
              <w:rPr>
                <w:lang w:val="en-AU"/>
              </w:rPr>
            </w:pPr>
            <w:r w:rsidRPr="00E8049E">
              <w:rPr>
                <w:lang w:val="en-AU"/>
              </w:rPr>
              <w:t>per cent</w:t>
            </w:r>
          </w:p>
        </w:tc>
        <w:tc>
          <w:tcPr>
            <w:tcW w:w="500" w:type="pct"/>
          </w:tcPr>
          <w:p w14:paraId="5A0FB087" w14:textId="77777777" w:rsidR="00E8049E" w:rsidRPr="00E8049E" w:rsidRDefault="00E8049E" w:rsidP="00C8044B">
            <w:pPr>
              <w:pStyle w:val="TableCopy"/>
              <w:jc w:val="right"/>
              <w:rPr>
                <w:lang w:val="en-AU"/>
              </w:rPr>
            </w:pPr>
            <w:r w:rsidRPr="00E8049E">
              <w:rPr>
                <w:lang w:val="en-AU"/>
              </w:rPr>
              <w:t>100</w:t>
            </w:r>
          </w:p>
        </w:tc>
        <w:tc>
          <w:tcPr>
            <w:tcW w:w="506" w:type="pct"/>
          </w:tcPr>
          <w:p w14:paraId="26F41D63" w14:textId="77777777" w:rsidR="00E8049E" w:rsidRPr="00E8049E" w:rsidRDefault="00E8049E" w:rsidP="00C8044B">
            <w:pPr>
              <w:pStyle w:val="TableCopy"/>
              <w:jc w:val="right"/>
              <w:rPr>
                <w:lang w:val="en-AU"/>
              </w:rPr>
            </w:pPr>
            <w:r w:rsidRPr="00E8049E">
              <w:rPr>
                <w:lang w:val="en-AU"/>
              </w:rPr>
              <w:t>96</w:t>
            </w:r>
          </w:p>
        </w:tc>
        <w:tc>
          <w:tcPr>
            <w:tcW w:w="676" w:type="pct"/>
          </w:tcPr>
          <w:p w14:paraId="7E18197B" w14:textId="77777777" w:rsidR="00E8049E" w:rsidRPr="00E8049E" w:rsidRDefault="00E8049E" w:rsidP="00C8044B">
            <w:pPr>
              <w:pStyle w:val="TableCopy"/>
              <w:jc w:val="right"/>
              <w:rPr>
                <w:lang w:val="en-AU"/>
              </w:rPr>
            </w:pPr>
            <w:r w:rsidRPr="00E8049E">
              <w:rPr>
                <w:lang w:val="en-AU"/>
              </w:rPr>
              <w:t>4.2%</w:t>
            </w:r>
          </w:p>
        </w:tc>
        <w:tc>
          <w:tcPr>
            <w:tcW w:w="504" w:type="pct"/>
          </w:tcPr>
          <w:p w14:paraId="7D967E90" w14:textId="15105458" w:rsidR="00E8049E" w:rsidRPr="00E8049E" w:rsidRDefault="00E169E4" w:rsidP="00C8044B">
            <w:pPr>
              <w:pStyle w:val="TableCopy"/>
              <w:jc w:val="right"/>
              <w:rPr>
                <w:lang w:val="en-AU"/>
              </w:rPr>
            </w:pPr>
            <w:r>
              <w:rPr>
                <w:lang w:val="en-AU"/>
              </w:rPr>
              <w:t>*</w:t>
            </w:r>
          </w:p>
        </w:tc>
      </w:tr>
      <w:tr w:rsidR="00E8049E" w:rsidRPr="00E8049E" w14:paraId="793742B1" w14:textId="77777777" w:rsidTr="00682900">
        <w:trPr>
          <w:trHeight w:val="60"/>
        </w:trPr>
        <w:tc>
          <w:tcPr>
            <w:tcW w:w="2314" w:type="pct"/>
          </w:tcPr>
          <w:p w14:paraId="503652F1" w14:textId="77777777" w:rsidR="00E8049E" w:rsidRPr="00E8049E" w:rsidRDefault="00E8049E" w:rsidP="00C9318C">
            <w:pPr>
              <w:pStyle w:val="TableCopy"/>
            </w:pPr>
            <w:r w:rsidRPr="00E8049E">
              <w:t xml:space="preserve">Preparedness activities implemented, in line with agreed plans, to ensure response readiness for emergency animal and plant pest, disease </w:t>
            </w:r>
            <w:r w:rsidRPr="00E8049E">
              <w:br/>
              <w:t>and natural disaster incidents</w:t>
            </w:r>
          </w:p>
        </w:tc>
        <w:tc>
          <w:tcPr>
            <w:tcW w:w="500" w:type="pct"/>
          </w:tcPr>
          <w:p w14:paraId="4F18C882" w14:textId="77777777" w:rsidR="00E8049E" w:rsidRPr="00E8049E" w:rsidRDefault="00E8049E" w:rsidP="00C8044B">
            <w:pPr>
              <w:pStyle w:val="TableCopy"/>
              <w:jc w:val="right"/>
              <w:rPr>
                <w:lang w:val="en-AU"/>
              </w:rPr>
            </w:pPr>
            <w:r w:rsidRPr="00E8049E">
              <w:rPr>
                <w:lang w:val="en-AU"/>
              </w:rPr>
              <w:t>per cent</w:t>
            </w:r>
          </w:p>
        </w:tc>
        <w:tc>
          <w:tcPr>
            <w:tcW w:w="500" w:type="pct"/>
          </w:tcPr>
          <w:p w14:paraId="04D0FEB8" w14:textId="77777777" w:rsidR="00E8049E" w:rsidRPr="00E8049E" w:rsidRDefault="00E8049E" w:rsidP="00C8044B">
            <w:pPr>
              <w:pStyle w:val="TableCopy"/>
              <w:jc w:val="right"/>
              <w:rPr>
                <w:lang w:val="en-AU"/>
              </w:rPr>
            </w:pPr>
            <w:r w:rsidRPr="00E8049E">
              <w:rPr>
                <w:lang w:val="en-AU"/>
              </w:rPr>
              <w:t>90</w:t>
            </w:r>
          </w:p>
        </w:tc>
        <w:tc>
          <w:tcPr>
            <w:tcW w:w="506" w:type="pct"/>
          </w:tcPr>
          <w:p w14:paraId="60C88400" w14:textId="77777777" w:rsidR="00E8049E" w:rsidRPr="00E8049E" w:rsidRDefault="00E8049E" w:rsidP="00C8044B">
            <w:pPr>
              <w:pStyle w:val="TableCopy"/>
              <w:jc w:val="right"/>
              <w:rPr>
                <w:lang w:val="en-AU"/>
              </w:rPr>
            </w:pPr>
            <w:r w:rsidRPr="00E8049E">
              <w:rPr>
                <w:lang w:val="en-AU"/>
              </w:rPr>
              <w:t>90</w:t>
            </w:r>
          </w:p>
        </w:tc>
        <w:tc>
          <w:tcPr>
            <w:tcW w:w="676" w:type="pct"/>
          </w:tcPr>
          <w:p w14:paraId="077CE5D2" w14:textId="77777777" w:rsidR="00E8049E" w:rsidRPr="00E8049E" w:rsidRDefault="00E8049E" w:rsidP="00C8044B">
            <w:pPr>
              <w:pStyle w:val="TableCopy"/>
              <w:jc w:val="right"/>
              <w:rPr>
                <w:lang w:val="en-AU"/>
              </w:rPr>
            </w:pPr>
            <w:r w:rsidRPr="00E8049E">
              <w:rPr>
                <w:lang w:val="en-AU"/>
              </w:rPr>
              <w:t>0.0%</w:t>
            </w:r>
          </w:p>
        </w:tc>
        <w:tc>
          <w:tcPr>
            <w:tcW w:w="504" w:type="pct"/>
          </w:tcPr>
          <w:p w14:paraId="5D895964" w14:textId="12B947CD" w:rsidR="00E8049E" w:rsidRPr="00E8049E" w:rsidRDefault="00E169E4" w:rsidP="00C8044B">
            <w:pPr>
              <w:pStyle w:val="TableCopy"/>
              <w:jc w:val="right"/>
              <w:rPr>
                <w:lang w:val="en-AU"/>
              </w:rPr>
            </w:pPr>
            <w:r>
              <w:rPr>
                <w:lang w:val="en-AU"/>
              </w:rPr>
              <w:t>*</w:t>
            </w:r>
          </w:p>
        </w:tc>
      </w:tr>
      <w:tr w:rsidR="00976B35" w:rsidRPr="00E8049E" w14:paraId="5CAD97F1" w14:textId="77777777" w:rsidTr="00976B35">
        <w:trPr>
          <w:trHeight w:val="60"/>
        </w:trPr>
        <w:tc>
          <w:tcPr>
            <w:tcW w:w="5000" w:type="pct"/>
            <w:gridSpan w:val="6"/>
            <w:vAlign w:val="center"/>
          </w:tcPr>
          <w:p w14:paraId="566E3329" w14:textId="486C29FC" w:rsidR="00976B35" w:rsidRPr="00976B35" w:rsidRDefault="00976B35" w:rsidP="00976B35">
            <w:pPr>
              <w:pStyle w:val="TableCopy"/>
              <w:rPr>
                <w:b/>
                <w:bCs/>
                <w:lang w:val="en-AU"/>
              </w:rPr>
            </w:pPr>
            <w:r w:rsidRPr="00976B35">
              <w:rPr>
                <w:b/>
                <w:bCs/>
              </w:rPr>
              <w:t>Timeliness</w:t>
            </w:r>
          </w:p>
        </w:tc>
      </w:tr>
      <w:tr w:rsidR="00E8049E" w:rsidRPr="00E8049E" w14:paraId="3A524E24" w14:textId="77777777" w:rsidTr="00682900">
        <w:trPr>
          <w:trHeight w:val="60"/>
        </w:trPr>
        <w:tc>
          <w:tcPr>
            <w:tcW w:w="2314" w:type="pct"/>
          </w:tcPr>
          <w:p w14:paraId="0AAACF8C" w14:textId="77777777" w:rsidR="00E8049E" w:rsidRPr="00E8049E" w:rsidRDefault="00E8049E" w:rsidP="00C9318C">
            <w:pPr>
              <w:pStyle w:val="TableCopy"/>
            </w:pPr>
            <w:r w:rsidRPr="00E8049E">
              <w:t>Animal health certificates issued within specified timeframes to support international market access</w:t>
            </w:r>
          </w:p>
        </w:tc>
        <w:tc>
          <w:tcPr>
            <w:tcW w:w="500" w:type="pct"/>
          </w:tcPr>
          <w:p w14:paraId="55E8DCEA" w14:textId="77777777" w:rsidR="00E8049E" w:rsidRPr="00E8049E" w:rsidRDefault="00E8049E" w:rsidP="00C8044B">
            <w:pPr>
              <w:pStyle w:val="TableCopy"/>
              <w:jc w:val="right"/>
              <w:rPr>
                <w:lang w:val="en-AU"/>
              </w:rPr>
            </w:pPr>
            <w:r w:rsidRPr="00E8049E">
              <w:rPr>
                <w:lang w:val="en-AU"/>
              </w:rPr>
              <w:t>per cent</w:t>
            </w:r>
          </w:p>
        </w:tc>
        <w:tc>
          <w:tcPr>
            <w:tcW w:w="500" w:type="pct"/>
          </w:tcPr>
          <w:p w14:paraId="616FD98B" w14:textId="77777777" w:rsidR="00E8049E" w:rsidRPr="00E8049E" w:rsidRDefault="00E8049E" w:rsidP="00C8044B">
            <w:pPr>
              <w:pStyle w:val="TableCopy"/>
              <w:jc w:val="right"/>
              <w:rPr>
                <w:lang w:val="en-AU"/>
              </w:rPr>
            </w:pPr>
            <w:r w:rsidRPr="00E8049E">
              <w:rPr>
                <w:lang w:val="en-AU"/>
              </w:rPr>
              <w:t>99</w:t>
            </w:r>
          </w:p>
        </w:tc>
        <w:tc>
          <w:tcPr>
            <w:tcW w:w="506" w:type="pct"/>
          </w:tcPr>
          <w:p w14:paraId="1AF98FDA" w14:textId="77777777" w:rsidR="00E8049E" w:rsidRPr="00E8049E" w:rsidRDefault="00E8049E" w:rsidP="00C8044B">
            <w:pPr>
              <w:pStyle w:val="TableCopy"/>
              <w:jc w:val="right"/>
              <w:rPr>
                <w:lang w:val="en-AU"/>
              </w:rPr>
            </w:pPr>
            <w:r w:rsidRPr="00E8049E">
              <w:rPr>
                <w:lang w:val="en-AU"/>
              </w:rPr>
              <w:t>95</w:t>
            </w:r>
          </w:p>
        </w:tc>
        <w:tc>
          <w:tcPr>
            <w:tcW w:w="676" w:type="pct"/>
          </w:tcPr>
          <w:p w14:paraId="73105650" w14:textId="77777777" w:rsidR="00E8049E" w:rsidRPr="00E8049E" w:rsidRDefault="00E8049E" w:rsidP="00C8044B">
            <w:pPr>
              <w:pStyle w:val="TableCopy"/>
              <w:jc w:val="right"/>
              <w:rPr>
                <w:lang w:val="en-AU"/>
              </w:rPr>
            </w:pPr>
            <w:r w:rsidRPr="00E8049E">
              <w:rPr>
                <w:lang w:val="en-AU"/>
              </w:rPr>
              <w:t>4.2%</w:t>
            </w:r>
          </w:p>
        </w:tc>
        <w:tc>
          <w:tcPr>
            <w:tcW w:w="504" w:type="pct"/>
          </w:tcPr>
          <w:p w14:paraId="54CC3D23" w14:textId="60F0C321" w:rsidR="00E8049E" w:rsidRPr="00E8049E" w:rsidRDefault="00E169E4" w:rsidP="00C8044B">
            <w:pPr>
              <w:pStyle w:val="TableCopy"/>
              <w:jc w:val="right"/>
              <w:rPr>
                <w:lang w:val="en-AU"/>
              </w:rPr>
            </w:pPr>
            <w:r>
              <w:rPr>
                <w:lang w:val="en-AU"/>
              </w:rPr>
              <w:t>*</w:t>
            </w:r>
          </w:p>
        </w:tc>
      </w:tr>
      <w:tr w:rsidR="00E8049E" w:rsidRPr="00E8049E" w14:paraId="40BAE942" w14:textId="77777777" w:rsidTr="00682900">
        <w:trPr>
          <w:trHeight w:val="60"/>
        </w:trPr>
        <w:tc>
          <w:tcPr>
            <w:tcW w:w="2314" w:type="pct"/>
          </w:tcPr>
          <w:p w14:paraId="028CA089" w14:textId="12999CE7" w:rsidR="00E8049E" w:rsidRPr="00E8049E" w:rsidRDefault="00E8049E" w:rsidP="00C9318C">
            <w:pPr>
              <w:pStyle w:val="TableCopy"/>
            </w:pPr>
            <w:r w:rsidRPr="00E8049E">
              <w:t>Initial action taken to respond to reported emergency animal and plant pest, disease and natural disaster incidents complies with national agreements and obligations</w:t>
            </w:r>
          </w:p>
        </w:tc>
        <w:tc>
          <w:tcPr>
            <w:tcW w:w="500" w:type="pct"/>
          </w:tcPr>
          <w:p w14:paraId="67F758FF" w14:textId="77777777" w:rsidR="00E8049E" w:rsidRPr="00E8049E" w:rsidRDefault="00E8049E" w:rsidP="00C8044B">
            <w:pPr>
              <w:pStyle w:val="TableCopy"/>
              <w:jc w:val="right"/>
              <w:rPr>
                <w:lang w:val="en-AU"/>
              </w:rPr>
            </w:pPr>
            <w:r w:rsidRPr="00E8049E">
              <w:rPr>
                <w:lang w:val="en-AU"/>
              </w:rPr>
              <w:t>per cent</w:t>
            </w:r>
          </w:p>
        </w:tc>
        <w:tc>
          <w:tcPr>
            <w:tcW w:w="500" w:type="pct"/>
          </w:tcPr>
          <w:p w14:paraId="171E1572" w14:textId="77777777" w:rsidR="00E8049E" w:rsidRPr="00E8049E" w:rsidRDefault="00E8049E" w:rsidP="00C8044B">
            <w:pPr>
              <w:pStyle w:val="TableCopy"/>
              <w:jc w:val="right"/>
              <w:rPr>
                <w:lang w:val="en-AU"/>
              </w:rPr>
            </w:pPr>
            <w:r w:rsidRPr="00E8049E">
              <w:rPr>
                <w:lang w:val="en-AU"/>
              </w:rPr>
              <w:t>98</w:t>
            </w:r>
          </w:p>
        </w:tc>
        <w:tc>
          <w:tcPr>
            <w:tcW w:w="506" w:type="pct"/>
          </w:tcPr>
          <w:p w14:paraId="7829629E" w14:textId="77777777" w:rsidR="00E8049E" w:rsidRPr="00E8049E" w:rsidRDefault="00E8049E" w:rsidP="00C8044B">
            <w:pPr>
              <w:pStyle w:val="TableCopy"/>
              <w:jc w:val="right"/>
              <w:rPr>
                <w:lang w:val="en-AU"/>
              </w:rPr>
            </w:pPr>
            <w:r w:rsidRPr="00E8049E">
              <w:rPr>
                <w:lang w:val="en-AU"/>
              </w:rPr>
              <w:t>100</w:t>
            </w:r>
          </w:p>
        </w:tc>
        <w:tc>
          <w:tcPr>
            <w:tcW w:w="676" w:type="pct"/>
          </w:tcPr>
          <w:p w14:paraId="66B94E0B" w14:textId="77777777" w:rsidR="00E8049E" w:rsidRPr="00E8049E" w:rsidRDefault="00E8049E" w:rsidP="00C8044B">
            <w:pPr>
              <w:pStyle w:val="TableCopy"/>
              <w:jc w:val="right"/>
              <w:rPr>
                <w:lang w:val="en-AU"/>
              </w:rPr>
            </w:pPr>
            <w:r w:rsidRPr="00E8049E">
              <w:rPr>
                <w:lang w:val="en-AU"/>
              </w:rPr>
              <w:t>-2.0%</w:t>
            </w:r>
          </w:p>
        </w:tc>
        <w:tc>
          <w:tcPr>
            <w:tcW w:w="504" w:type="pct"/>
          </w:tcPr>
          <w:p w14:paraId="6DF3E591" w14:textId="3AD0A403" w:rsidR="00E8049E" w:rsidRPr="00E8049E" w:rsidRDefault="00682EC5" w:rsidP="00C8044B">
            <w:pPr>
              <w:pStyle w:val="TableCopy"/>
              <w:jc w:val="right"/>
              <w:rPr>
                <w:lang w:val="en-AU"/>
              </w:rPr>
            </w:pPr>
            <w:r>
              <w:rPr>
                <w:lang w:val="en-AU"/>
              </w:rPr>
              <w:t>–</w:t>
            </w:r>
          </w:p>
        </w:tc>
      </w:tr>
      <w:tr w:rsidR="00E8049E" w:rsidRPr="00E8049E" w14:paraId="11B7A1C3" w14:textId="77777777" w:rsidTr="00682900">
        <w:trPr>
          <w:trHeight w:val="60"/>
        </w:trPr>
        <w:tc>
          <w:tcPr>
            <w:tcW w:w="2314" w:type="pct"/>
          </w:tcPr>
          <w:p w14:paraId="5D934CEF" w14:textId="77777777" w:rsidR="00E8049E" w:rsidRPr="00E8049E" w:rsidRDefault="00E8049E" w:rsidP="00C9318C">
            <w:pPr>
              <w:pStyle w:val="TableCopy"/>
            </w:pPr>
            <w:r w:rsidRPr="00E8049E">
              <w:lastRenderedPageBreak/>
              <w:t>Plant health certificates issued within specified timeframes at the Melbourne Wholesale Fruit and Vegetable Market to support domestic market access</w:t>
            </w:r>
          </w:p>
        </w:tc>
        <w:tc>
          <w:tcPr>
            <w:tcW w:w="500" w:type="pct"/>
          </w:tcPr>
          <w:p w14:paraId="76FB635C" w14:textId="77777777" w:rsidR="00E8049E" w:rsidRPr="00E8049E" w:rsidRDefault="00E8049E" w:rsidP="00C8044B">
            <w:pPr>
              <w:pStyle w:val="TableCopy"/>
              <w:jc w:val="right"/>
              <w:rPr>
                <w:lang w:val="en-AU"/>
              </w:rPr>
            </w:pPr>
            <w:r w:rsidRPr="00E8049E">
              <w:rPr>
                <w:lang w:val="en-AU"/>
              </w:rPr>
              <w:t>per cent</w:t>
            </w:r>
          </w:p>
        </w:tc>
        <w:tc>
          <w:tcPr>
            <w:tcW w:w="500" w:type="pct"/>
          </w:tcPr>
          <w:p w14:paraId="251FA7E6" w14:textId="77777777" w:rsidR="00E8049E" w:rsidRPr="00E8049E" w:rsidRDefault="00E8049E" w:rsidP="00C8044B">
            <w:pPr>
              <w:pStyle w:val="TableCopy"/>
              <w:jc w:val="right"/>
              <w:rPr>
                <w:lang w:val="en-AU"/>
              </w:rPr>
            </w:pPr>
            <w:r w:rsidRPr="00E8049E">
              <w:rPr>
                <w:lang w:val="en-AU"/>
              </w:rPr>
              <w:t>98</w:t>
            </w:r>
          </w:p>
        </w:tc>
        <w:tc>
          <w:tcPr>
            <w:tcW w:w="506" w:type="pct"/>
          </w:tcPr>
          <w:p w14:paraId="4A78F68D" w14:textId="77777777" w:rsidR="00E8049E" w:rsidRPr="00E8049E" w:rsidRDefault="00E8049E" w:rsidP="00C8044B">
            <w:pPr>
              <w:pStyle w:val="TableCopy"/>
              <w:jc w:val="right"/>
              <w:rPr>
                <w:lang w:val="en-AU"/>
              </w:rPr>
            </w:pPr>
            <w:r w:rsidRPr="00E8049E">
              <w:rPr>
                <w:lang w:val="en-AU"/>
              </w:rPr>
              <w:t>95</w:t>
            </w:r>
          </w:p>
        </w:tc>
        <w:tc>
          <w:tcPr>
            <w:tcW w:w="676" w:type="pct"/>
          </w:tcPr>
          <w:p w14:paraId="1D974A74" w14:textId="77777777" w:rsidR="00E8049E" w:rsidRPr="00E8049E" w:rsidRDefault="00E8049E" w:rsidP="00C8044B">
            <w:pPr>
              <w:pStyle w:val="TableCopy"/>
              <w:jc w:val="right"/>
              <w:rPr>
                <w:lang w:val="en-AU"/>
              </w:rPr>
            </w:pPr>
            <w:r w:rsidRPr="00E8049E">
              <w:rPr>
                <w:lang w:val="en-AU"/>
              </w:rPr>
              <w:t>3.2%</w:t>
            </w:r>
          </w:p>
        </w:tc>
        <w:tc>
          <w:tcPr>
            <w:tcW w:w="504" w:type="pct"/>
          </w:tcPr>
          <w:p w14:paraId="501005B4" w14:textId="724EE7F2" w:rsidR="00E8049E" w:rsidRPr="00E8049E" w:rsidRDefault="00E169E4" w:rsidP="00C8044B">
            <w:pPr>
              <w:pStyle w:val="TableCopy"/>
              <w:jc w:val="right"/>
              <w:rPr>
                <w:lang w:val="en-AU"/>
              </w:rPr>
            </w:pPr>
            <w:r>
              <w:rPr>
                <w:lang w:val="en-AU"/>
              </w:rPr>
              <w:t>*</w:t>
            </w:r>
          </w:p>
        </w:tc>
      </w:tr>
      <w:tr w:rsidR="00E8049E" w:rsidRPr="00E8049E" w14:paraId="4B3567CE" w14:textId="77777777" w:rsidTr="00E61687">
        <w:trPr>
          <w:trHeight w:val="60"/>
        </w:trPr>
        <w:tc>
          <w:tcPr>
            <w:tcW w:w="5000" w:type="pct"/>
            <w:gridSpan w:val="6"/>
          </w:tcPr>
          <w:p w14:paraId="4CC5615F" w14:textId="77777777" w:rsidR="00E8049E" w:rsidRPr="00976B35" w:rsidRDefault="00E8049E" w:rsidP="00C9318C">
            <w:pPr>
              <w:pStyle w:val="TableCopy"/>
              <w:rPr>
                <w:b/>
                <w:bCs/>
              </w:rPr>
            </w:pPr>
            <w:r w:rsidRPr="00976B35">
              <w:rPr>
                <w:b/>
                <w:bCs/>
              </w:rPr>
              <w:t>Cost</w:t>
            </w:r>
          </w:p>
        </w:tc>
      </w:tr>
      <w:tr w:rsidR="00E8049E" w:rsidRPr="00E8049E" w14:paraId="1CC031CC" w14:textId="77777777" w:rsidTr="00682900">
        <w:trPr>
          <w:trHeight w:val="60"/>
        </w:trPr>
        <w:tc>
          <w:tcPr>
            <w:tcW w:w="2314" w:type="pct"/>
          </w:tcPr>
          <w:p w14:paraId="5ADC320F" w14:textId="77777777" w:rsidR="00E8049E" w:rsidRPr="00976B35" w:rsidRDefault="00E8049E" w:rsidP="00C9318C">
            <w:pPr>
              <w:pStyle w:val="TableCopy"/>
              <w:rPr>
                <w:b/>
                <w:bCs/>
              </w:rPr>
            </w:pPr>
            <w:r w:rsidRPr="00976B35">
              <w:rPr>
                <w:b/>
                <w:bCs/>
              </w:rPr>
              <w:t>Total output cost</w:t>
            </w:r>
          </w:p>
        </w:tc>
        <w:tc>
          <w:tcPr>
            <w:tcW w:w="500" w:type="pct"/>
          </w:tcPr>
          <w:p w14:paraId="4C795CB0" w14:textId="77777777" w:rsidR="00E8049E" w:rsidRPr="00976B35" w:rsidRDefault="00E8049E" w:rsidP="00C8044B">
            <w:pPr>
              <w:pStyle w:val="TableCopy"/>
              <w:jc w:val="right"/>
              <w:rPr>
                <w:b/>
                <w:bCs/>
                <w:lang w:val="en-AU"/>
              </w:rPr>
            </w:pPr>
            <w:r w:rsidRPr="00976B35">
              <w:rPr>
                <w:b/>
                <w:bCs/>
                <w:lang w:val="en-AU"/>
              </w:rPr>
              <w:t>$ million</w:t>
            </w:r>
          </w:p>
        </w:tc>
        <w:tc>
          <w:tcPr>
            <w:tcW w:w="500" w:type="pct"/>
          </w:tcPr>
          <w:p w14:paraId="66E5B3B6" w14:textId="77777777" w:rsidR="00E8049E" w:rsidRPr="00976B35" w:rsidRDefault="00E8049E" w:rsidP="00C8044B">
            <w:pPr>
              <w:pStyle w:val="TableCopy"/>
              <w:jc w:val="right"/>
              <w:rPr>
                <w:b/>
                <w:bCs/>
                <w:lang w:val="en-AU"/>
              </w:rPr>
            </w:pPr>
            <w:r w:rsidRPr="00976B35">
              <w:rPr>
                <w:b/>
                <w:bCs/>
                <w:lang w:val="en-AU"/>
              </w:rPr>
              <w:t>118.5</w:t>
            </w:r>
          </w:p>
        </w:tc>
        <w:tc>
          <w:tcPr>
            <w:tcW w:w="506" w:type="pct"/>
          </w:tcPr>
          <w:p w14:paraId="152C3CEA" w14:textId="77777777" w:rsidR="00E8049E" w:rsidRPr="00976B35" w:rsidRDefault="00E8049E" w:rsidP="00C8044B">
            <w:pPr>
              <w:pStyle w:val="TableCopy"/>
              <w:jc w:val="right"/>
              <w:rPr>
                <w:b/>
                <w:bCs/>
                <w:lang w:val="en-AU"/>
              </w:rPr>
            </w:pPr>
            <w:r w:rsidRPr="00976B35">
              <w:rPr>
                <w:b/>
                <w:bCs/>
                <w:lang w:val="en-AU"/>
              </w:rPr>
              <w:t>113.3</w:t>
            </w:r>
          </w:p>
        </w:tc>
        <w:tc>
          <w:tcPr>
            <w:tcW w:w="676" w:type="pct"/>
          </w:tcPr>
          <w:p w14:paraId="5D2990C8" w14:textId="77777777" w:rsidR="00E8049E" w:rsidRPr="00976B35" w:rsidRDefault="00E8049E" w:rsidP="00C8044B">
            <w:pPr>
              <w:pStyle w:val="TableCopy"/>
              <w:jc w:val="right"/>
              <w:rPr>
                <w:b/>
                <w:bCs/>
                <w:lang w:val="en-AU"/>
              </w:rPr>
            </w:pPr>
            <w:r w:rsidRPr="00976B35">
              <w:rPr>
                <w:b/>
                <w:bCs/>
                <w:lang w:val="en-AU"/>
              </w:rPr>
              <w:t>4.6%</w:t>
            </w:r>
          </w:p>
        </w:tc>
        <w:tc>
          <w:tcPr>
            <w:tcW w:w="504" w:type="pct"/>
          </w:tcPr>
          <w:p w14:paraId="1EA43634" w14:textId="7C45CFB7" w:rsidR="00E8049E" w:rsidRPr="00E8049E" w:rsidRDefault="00682EC5" w:rsidP="00C8044B">
            <w:pPr>
              <w:pStyle w:val="TableCopy"/>
              <w:jc w:val="right"/>
              <w:rPr>
                <w:lang w:val="en-AU"/>
              </w:rPr>
            </w:pPr>
            <w:r>
              <w:rPr>
                <w:lang w:val="en-AU"/>
              </w:rPr>
              <w:t>–</w:t>
            </w:r>
          </w:p>
        </w:tc>
      </w:tr>
      <w:tr w:rsidR="00E8049E" w:rsidRPr="00E8049E" w14:paraId="70688568" w14:textId="77777777" w:rsidTr="00E61687">
        <w:trPr>
          <w:trHeight w:val="60"/>
        </w:trPr>
        <w:tc>
          <w:tcPr>
            <w:tcW w:w="5000" w:type="pct"/>
            <w:gridSpan w:val="6"/>
          </w:tcPr>
          <w:p w14:paraId="14432ED6" w14:textId="77777777" w:rsidR="00E8049E" w:rsidRPr="00C21B41" w:rsidRDefault="00E8049E" w:rsidP="00C9318C">
            <w:pPr>
              <w:pStyle w:val="TableCopy"/>
              <w:rPr>
                <w:i/>
                <w:iCs/>
              </w:rPr>
            </w:pPr>
            <w:r w:rsidRPr="00C21B41">
              <w:rPr>
                <w:i/>
                <w:iCs/>
              </w:rPr>
              <w:t>The 2021-22 result was higher than the 2021-22 published budget due to additional expenditure incurred in 2021-22 for the National Agreement Red Imported Fire Ant Eradication program.</w:t>
            </w:r>
          </w:p>
        </w:tc>
      </w:tr>
      <w:tr w:rsidR="00E8049E" w:rsidRPr="00E8049E" w14:paraId="5705E51F" w14:textId="77777777" w:rsidTr="00E61687">
        <w:trPr>
          <w:trHeight w:val="60"/>
        </w:trPr>
        <w:tc>
          <w:tcPr>
            <w:tcW w:w="5000" w:type="pct"/>
            <w:gridSpan w:val="6"/>
          </w:tcPr>
          <w:p w14:paraId="74D2D36D" w14:textId="77777777" w:rsidR="00E8049E" w:rsidRPr="00181221" w:rsidRDefault="00E8049E" w:rsidP="00C9318C">
            <w:pPr>
              <w:pStyle w:val="TableCopy"/>
              <w:rPr>
                <w:b/>
                <w:bCs/>
              </w:rPr>
            </w:pPr>
            <w:r w:rsidRPr="00181221">
              <w:rPr>
                <w:b/>
                <w:bCs/>
              </w:rPr>
              <w:t>Sustainably manage forest and game resources</w:t>
            </w:r>
          </w:p>
        </w:tc>
      </w:tr>
      <w:tr w:rsidR="00E8049E" w:rsidRPr="00E8049E" w14:paraId="14368D41" w14:textId="77777777" w:rsidTr="00E61687">
        <w:trPr>
          <w:trHeight w:val="60"/>
        </w:trPr>
        <w:tc>
          <w:tcPr>
            <w:tcW w:w="5000" w:type="pct"/>
            <w:gridSpan w:val="6"/>
          </w:tcPr>
          <w:p w14:paraId="1833BF17" w14:textId="77777777" w:rsidR="00E8049E" w:rsidRPr="00E8049E" w:rsidRDefault="00E8049E" w:rsidP="00C9318C">
            <w:pPr>
              <w:pStyle w:val="TableCopy"/>
            </w:pPr>
            <w:r w:rsidRPr="00E8049E">
              <w:t>This sub-output creates the conditions to ensure the natural resources economy, including forestry and game resources, are sustainably allocated and used for both recreational and commercial purposes.</w:t>
            </w:r>
          </w:p>
        </w:tc>
      </w:tr>
      <w:tr w:rsidR="00E8049E" w:rsidRPr="00E8049E" w14:paraId="21D0A4AA" w14:textId="77777777" w:rsidTr="00E61687">
        <w:trPr>
          <w:trHeight w:val="60"/>
        </w:trPr>
        <w:tc>
          <w:tcPr>
            <w:tcW w:w="5000" w:type="pct"/>
            <w:gridSpan w:val="6"/>
          </w:tcPr>
          <w:p w14:paraId="0BD5BD6D" w14:textId="77777777" w:rsidR="00E8049E" w:rsidRPr="00181221" w:rsidRDefault="00E8049E" w:rsidP="00C9318C">
            <w:pPr>
              <w:pStyle w:val="TableCopy"/>
              <w:rPr>
                <w:b/>
                <w:bCs/>
              </w:rPr>
            </w:pPr>
            <w:r w:rsidRPr="00181221">
              <w:rPr>
                <w:b/>
                <w:bCs/>
              </w:rPr>
              <w:t>Quality</w:t>
            </w:r>
          </w:p>
        </w:tc>
      </w:tr>
      <w:tr w:rsidR="00E8049E" w:rsidRPr="00E8049E" w14:paraId="1F8CBCBB" w14:textId="77777777" w:rsidTr="00682900">
        <w:trPr>
          <w:trHeight w:val="60"/>
        </w:trPr>
        <w:tc>
          <w:tcPr>
            <w:tcW w:w="2314" w:type="pct"/>
          </w:tcPr>
          <w:p w14:paraId="5C49CBB9" w14:textId="77777777" w:rsidR="00E8049E" w:rsidRPr="00E8049E" w:rsidRDefault="00E8049E" w:rsidP="00C9318C">
            <w:pPr>
              <w:pStyle w:val="TableCopy"/>
            </w:pPr>
            <w:r w:rsidRPr="00E8049E">
              <w:t>Key statutory obligations relevant to the Game Management Authority complied with (tabling annual report, audits, business plan and board appointments)</w:t>
            </w:r>
          </w:p>
        </w:tc>
        <w:tc>
          <w:tcPr>
            <w:tcW w:w="500" w:type="pct"/>
          </w:tcPr>
          <w:p w14:paraId="16195A5E" w14:textId="77777777" w:rsidR="00E8049E" w:rsidRPr="00E8049E" w:rsidRDefault="00E8049E" w:rsidP="00C8044B">
            <w:pPr>
              <w:pStyle w:val="TableCopy"/>
              <w:jc w:val="right"/>
              <w:rPr>
                <w:lang w:val="en-AU"/>
              </w:rPr>
            </w:pPr>
            <w:r w:rsidRPr="00E8049E">
              <w:rPr>
                <w:lang w:val="en-AU"/>
              </w:rPr>
              <w:t>per cent</w:t>
            </w:r>
          </w:p>
        </w:tc>
        <w:tc>
          <w:tcPr>
            <w:tcW w:w="500" w:type="pct"/>
          </w:tcPr>
          <w:p w14:paraId="65AC79AD" w14:textId="77777777" w:rsidR="00E8049E" w:rsidRPr="00E8049E" w:rsidRDefault="00E8049E" w:rsidP="00C8044B">
            <w:pPr>
              <w:pStyle w:val="TableCopy"/>
              <w:jc w:val="right"/>
              <w:rPr>
                <w:lang w:val="en-AU"/>
              </w:rPr>
            </w:pPr>
            <w:r w:rsidRPr="00E8049E">
              <w:rPr>
                <w:lang w:val="en-AU"/>
              </w:rPr>
              <w:t>100</w:t>
            </w:r>
          </w:p>
        </w:tc>
        <w:tc>
          <w:tcPr>
            <w:tcW w:w="506" w:type="pct"/>
          </w:tcPr>
          <w:p w14:paraId="24C4BE29" w14:textId="77777777" w:rsidR="00E8049E" w:rsidRPr="00E8049E" w:rsidRDefault="00E8049E" w:rsidP="00C8044B">
            <w:pPr>
              <w:pStyle w:val="TableCopy"/>
              <w:jc w:val="right"/>
              <w:rPr>
                <w:lang w:val="en-AU"/>
              </w:rPr>
            </w:pPr>
            <w:r w:rsidRPr="00E8049E">
              <w:rPr>
                <w:lang w:val="en-AU"/>
              </w:rPr>
              <w:t>100</w:t>
            </w:r>
          </w:p>
        </w:tc>
        <w:tc>
          <w:tcPr>
            <w:tcW w:w="676" w:type="pct"/>
          </w:tcPr>
          <w:p w14:paraId="2ABFFC58" w14:textId="77777777" w:rsidR="00E8049E" w:rsidRPr="00E8049E" w:rsidRDefault="00E8049E" w:rsidP="00C8044B">
            <w:pPr>
              <w:pStyle w:val="TableCopy"/>
              <w:jc w:val="right"/>
              <w:rPr>
                <w:lang w:val="en-AU"/>
              </w:rPr>
            </w:pPr>
            <w:r w:rsidRPr="00E8049E">
              <w:rPr>
                <w:lang w:val="en-AU"/>
              </w:rPr>
              <w:t>0.0%</w:t>
            </w:r>
          </w:p>
        </w:tc>
        <w:tc>
          <w:tcPr>
            <w:tcW w:w="504" w:type="pct"/>
          </w:tcPr>
          <w:p w14:paraId="22408075" w14:textId="266AB99D" w:rsidR="00E8049E" w:rsidRPr="00E8049E" w:rsidRDefault="00E169E4" w:rsidP="00C8044B">
            <w:pPr>
              <w:pStyle w:val="TableCopy"/>
              <w:jc w:val="right"/>
              <w:rPr>
                <w:lang w:val="en-AU"/>
              </w:rPr>
            </w:pPr>
            <w:r>
              <w:rPr>
                <w:lang w:val="en-AU"/>
              </w:rPr>
              <w:t>*</w:t>
            </w:r>
          </w:p>
        </w:tc>
      </w:tr>
      <w:tr w:rsidR="00E8049E" w:rsidRPr="00E8049E" w14:paraId="0787F6CD" w14:textId="77777777" w:rsidTr="00682900">
        <w:trPr>
          <w:trHeight w:val="60"/>
        </w:trPr>
        <w:tc>
          <w:tcPr>
            <w:tcW w:w="2314" w:type="pct"/>
          </w:tcPr>
          <w:p w14:paraId="75311C8F" w14:textId="77777777" w:rsidR="00E8049E" w:rsidRPr="00E8049E" w:rsidRDefault="00E8049E" w:rsidP="00C9318C">
            <w:pPr>
              <w:pStyle w:val="TableCopy"/>
            </w:pPr>
            <w:r w:rsidRPr="00E8049E">
              <w:t xml:space="preserve">Key statutory obligations relevant to </w:t>
            </w:r>
            <w:proofErr w:type="spellStart"/>
            <w:r w:rsidRPr="00E8049E">
              <w:t>VicForests</w:t>
            </w:r>
            <w:proofErr w:type="spellEnd"/>
            <w:r w:rsidRPr="00E8049E">
              <w:t xml:space="preserve"> complied with (tabling annual reports, audits, </w:t>
            </w:r>
            <w:r w:rsidRPr="00E8049E">
              <w:br/>
              <w:t>corporate plan and board appointments)</w:t>
            </w:r>
          </w:p>
        </w:tc>
        <w:tc>
          <w:tcPr>
            <w:tcW w:w="500" w:type="pct"/>
          </w:tcPr>
          <w:p w14:paraId="782196DA" w14:textId="77777777" w:rsidR="00E8049E" w:rsidRPr="00E8049E" w:rsidRDefault="00E8049E" w:rsidP="00C8044B">
            <w:pPr>
              <w:pStyle w:val="TableCopy"/>
              <w:jc w:val="right"/>
              <w:rPr>
                <w:lang w:val="en-AU"/>
              </w:rPr>
            </w:pPr>
            <w:r w:rsidRPr="00E8049E">
              <w:rPr>
                <w:lang w:val="en-AU"/>
              </w:rPr>
              <w:t>per cent</w:t>
            </w:r>
          </w:p>
        </w:tc>
        <w:tc>
          <w:tcPr>
            <w:tcW w:w="500" w:type="pct"/>
          </w:tcPr>
          <w:p w14:paraId="3BA5219B" w14:textId="77777777" w:rsidR="00E8049E" w:rsidRPr="00E8049E" w:rsidRDefault="00E8049E" w:rsidP="00C8044B">
            <w:pPr>
              <w:pStyle w:val="TableCopy"/>
              <w:jc w:val="right"/>
              <w:rPr>
                <w:lang w:val="en-AU"/>
              </w:rPr>
            </w:pPr>
            <w:r w:rsidRPr="00E8049E">
              <w:rPr>
                <w:lang w:val="en-AU"/>
              </w:rPr>
              <w:t>100</w:t>
            </w:r>
          </w:p>
        </w:tc>
        <w:tc>
          <w:tcPr>
            <w:tcW w:w="506" w:type="pct"/>
          </w:tcPr>
          <w:p w14:paraId="49070D40" w14:textId="77777777" w:rsidR="00E8049E" w:rsidRPr="00E8049E" w:rsidRDefault="00E8049E" w:rsidP="00C8044B">
            <w:pPr>
              <w:pStyle w:val="TableCopy"/>
              <w:jc w:val="right"/>
              <w:rPr>
                <w:lang w:val="en-AU"/>
              </w:rPr>
            </w:pPr>
            <w:r w:rsidRPr="00E8049E">
              <w:rPr>
                <w:lang w:val="en-AU"/>
              </w:rPr>
              <w:t>100</w:t>
            </w:r>
          </w:p>
        </w:tc>
        <w:tc>
          <w:tcPr>
            <w:tcW w:w="676" w:type="pct"/>
          </w:tcPr>
          <w:p w14:paraId="2E943734" w14:textId="77777777" w:rsidR="00E8049E" w:rsidRPr="00E8049E" w:rsidRDefault="00E8049E" w:rsidP="00C8044B">
            <w:pPr>
              <w:pStyle w:val="TableCopy"/>
              <w:jc w:val="right"/>
              <w:rPr>
                <w:lang w:val="en-AU"/>
              </w:rPr>
            </w:pPr>
            <w:r w:rsidRPr="00E8049E">
              <w:rPr>
                <w:lang w:val="en-AU"/>
              </w:rPr>
              <w:t>0.0%</w:t>
            </w:r>
          </w:p>
        </w:tc>
        <w:tc>
          <w:tcPr>
            <w:tcW w:w="504" w:type="pct"/>
          </w:tcPr>
          <w:p w14:paraId="07168F66" w14:textId="5764B6CC" w:rsidR="00E8049E" w:rsidRPr="00E8049E" w:rsidRDefault="00E169E4" w:rsidP="00C8044B">
            <w:pPr>
              <w:pStyle w:val="TableCopy"/>
              <w:jc w:val="right"/>
              <w:rPr>
                <w:lang w:val="en-AU"/>
              </w:rPr>
            </w:pPr>
            <w:r>
              <w:rPr>
                <w:lang w:val="en-AU"/>
              </w:rPr>
              <w:t>*</w:t>
            </w:r>
          </w:p>
        </w:tc>
      </w:tr>
      <w:tr w:rsidR="00E8049E" w:rsidRPr="00E8049E" w14:paraId="428D260D" w14:textId="77777777" w:rsidTr="00E61687">
        <w:trPr>
          <w:trHeight w:val="60"/>
        </w:trPr>
        <w:tc>
          <w:tcPr>
            <w:tcW w:w="5000" w:type="pct"/>
            <w:gridSpan w:val="6"/>
          </w:tcPr>
          <w:p w14:paraId="0613D98A" w14:textId="77777777" w:rsidR="00E8049E" w:rsidRPr="00181221" w:rsidRDefault="00E8049E" w:rsidP="00C9318C">
            <w:pPr>
              <w:pStyle w:val="TableCopy"/>
              <w:rPr>
                <w:b/>
                <w:bCs/>
              </w:rPr>
            </w:pPr>
            <w:r w:rsidRPr="00181221">
              <w:rPr>
                <w:b/>
                <w:bCs/>
              </w:rPr>
              <w:t>Timeliness</w:t>
            </w:r>
          </w:p>
        </w:tc>
      </w:tr>
      <w:tr w:rsidR="00E8049E" w:rsidRPr="00E8049E" w14:paraId="526A3E4A" w14:textId="77777777" w:rsidTr="00682900">
        <w:trPr>
          <w:trHeight w:val="60"/>
        </w:trPr>
        <w:tc>
          <w:tcPr>
            <w:tcW w:w="2314" w:type="pct"/>
          </w:tcPr>
          <w:p w14:paraId="3BF98CED" w14:textId="77777777" w:rsidR="00E8049E" w:rsidRPr="00E8049E" w:rsidRDefault="00E8049E" w:rsidP="00C9318C">
            <w:pPr>
              <w:pStyle w:val="TableCopy"/>
            </w:pPr>
            <w:r w:rsidRPr="00E8049E">
              <w:t xml:space="preserve">Facilitate the delivery of game projects </w:t>
            </w:r>
            <w:r w:rsidRPr="00E8049E">
              <w:br/>
              <w:t>in line with key project milestones</w:t>
            </w:r>
          </w:p>
        </w:tc>
        <w:tc>
          <w:tcPr>
            <w:tcW w:w="500" w:type="pct"/>
          </w:tcPr>
          <w:p w14:paraId="6FA02F85" w14:textId="77777777" w:rsidR="00E8049E" w:rsidRPr="00E8049E" w:rsidRDefault="00E8049E" w:rsidP="00C8044B">
            <w:pPr>
              <w:pStyle w:val="TableCopy"/>
              <w:jc w:val="right"/>
              <w:rPr>
                <w:lang w:val="en-AU"/>
              </w:rPr>
            </w:pPr>
            <w:r w:rsidRPr="00E8049E">
              <w:rPr>
                <w:lang w:val="en-AU"/>
              </w:rPr>
              <w:t>per cent</w:t>
            </w:r>
          </w:p>
        </w:tc>
        <w:tc>
          <w:tcPr>
            <w:tcW w:w="500" w:type="pct"/>
          </w:tcPr>
          <w:p w14:paraId="6F4BEFD5" w14:textId="77777777" w:rsidR="00E8049E" w:rsidRPr="00E8049E" w:rsidRDefault="00E8049E" w:rsidP="00C8044B">
            <w:pPr>
              <w:pStyle w:val="TableCopy"/>
              <w:jc w:val="right"/>
              <w:rPr>
                <w:lang w:val="en-AU"/>
              </w:rPr>
            </w:pPr>
            <w:r w:rsidRPr="00E8049E">
              <w:rPr>
                <w:lang w:val="en-AU"/>
              </w:rPr>
              <w:t>100</w:t>
            </w:r>
          </w:p>
        </w:tc>
        <w:tc>
          <w:tcPr>
            <w:tcW w:w="506" w:type="pct"/>
          </w:tcPr>
          <w:p w14:paraId="4F3CBB95" w14:textId="77777777" w:rsidR="00E8049E" w:rsidRPr="00E8049E" w:rsidRDefault="00E8049E" w:rsidP="00C8044B">
            <w:pPr>
              <w:pStyle w:val="TableCopy"/>
              <w:jc w:val="right"/>
              <w:rPr>
                <w:lang w:val="en-AU"/>
              </w:rPr>
            </w:pPr>
            <w:r w:rsidRPr="00E8049E">
              <w:rPr>
                <w:lang w:val="en-AU"/>
              </w:rPr>
              <w:t>100</w:t>
            </w:r>
          </w:p>
        </w:tc>
        <w:tc>
          <w:tcPr>
            <w:tcW w:w="676" w:type="pct"/>
          </w:tcPr>
          <w:p w14:paraId="67F5310C" w14:textId="77777777" w:rsidR="00E8049E" w:rsidRPr="00E8049E" w:rsidRDefault="00E8049E" w:rsidP="00C8044B">
            <w:pPr>
              <w:pStyle w:val="TableCopy"/>
              <w:jc w:val="right"/>
              <w:rPr>
                <w:lang w:val="en-AU"/>
              </w:rPr>
            </w:pPr>
            <w:r w:rsidRPr="00E8049E">
              <w:rPr>
                <w:lang w:val="en-AU"/>
              </w:rPr>
              <w:t>0.0%</w:t>
            </w:r>
          </w:p>
        </w:tc>
        <w:tc>
          <w:tcPr>
            <w:tcW w:w="504" w:type="pct"/>
          </w:tcPr>
          <w:p w14:paraId="4467851B" w14:textId="3188BB93" w:rsidR="00E8049E" w:rsidRPr="00E8049E" w:rsidRDefault="00E169E4" w:rsidP="00C8044B">
            <w:pPr>
              <w:pStyle w:val="TableCopy"/>
              <w:jc w:val="right"/>
              <w:rPr>
                <w:lang w:val="en-AU"/>
              </w:rPr>
            </w:pPr>
            <w:r>
              <w:rPr>
                <w:lang w:val="en-AU"/>
              </w:rPr>
              <w:t>*</w:t>
            </w:r>
          </w:p>
        </w:tc>
      </w:tr>
      <w:tr w:rsidR="00E8049E" w:rsidRPr="00E8049E" w14:paraId="34C2D4A5" w14:textId="77777777" w:rsidTr="00682900">
        <w:trPr>
          <w:trHeight w:val="60"/>
        </w:trPr>
        <w:tc>
          <w:tcPr>
            <w:tcW w:w="2314" w:type="pct"/>
          </w:tcPr>
          <w:p w14:paraId="50E482C9" w14:textId="77777777" w:rsidR="00E8049E" w:rsidRPr="00E8049E" w:rsidRDefault="00E8049E" w:rsidP="00C9318C">
            <w:pPr>
              <w:pStyle w:val="TableCopy"/>
            </w:pPr>
            <w:r w:rsidRPr="00E8049E">
              <w:t xml:space="preserve">Facilitate the delivery of the Victorian Forestry </w:t>
            </w:r>
            <w:r w:rsidRPr="00E8049E">
              <w:br/>
              <w:t>Plan in line with key project milestones</w:t>
            </w:r>
          </w:p>
        </w:tc>
        <w:tc>
          <w:tcPr>
            <w:tcW w:w="500" w:type="pct"/>
          </w:tcPr>
          <w:p w14:paraId="697A340E" w14:textId="77777777" w:rsidR="00E8049E" w:rsidRPr="00E8049E" w:rsidRDefault="00E8049E" w:rsidP="00C8044B">
            <w:pPr>
              <w:pStyle w:val="TableCopy"/>
              <w:jc w:val="right"/>
              <w:rPr>
                <w:lang w:val="en-AU"/>
              </w:rPr>
            </w:pPr>
            <w:r w:rsidRPr="00E8049E">
              <w:rPr>
                <w:lang w:val="en-AU"/>
              </w:rPr>
              <w:t>per cent</w:t>
            </w:r>
          </w:p>
        </w:tc>
        <w:tc>
          <w:tcPr>
            <w:tcW w:w="500" w:type="pct"/>
          </w:tcPr>
          <w:p w14:paraId="102BF187" w14:textId="77777777" w:rsidR="00E8049E" w:rsidRPr="00E8049E" w:rsidRDefault="00E8049E" w:rsidP="00C8044B">
            <w:pPr>
              <w:pStyle w:val="TableCopy"/>
              <w:jc w:val="right"/>
              <w:rPr>
                <w:lang w:val="en-AU"/>
              </w:rPr>
            </w:pPr>
            <w:r w:rsidRPr="00E8049E">
              <w:rPr>
                <w:lang w:val="en-AU"/>
              </w:rPr>
              <w:t>100</w:t>
            </w:r>
          </w:p>
        </w:tc>
        <w:tc>
          <w:tcPr>
            <w:tcW w:w="506" w:type="pct"/>
          </w:tcPr>
          <w:p w14:paraId="00DD85DD" w14:textId="77777777" w:rsidR="00E8049E" w:rsidRPr="00E8049E" w:rsidRDefault="00E8049E" w:rsidP="00C8044B">
            <w:pPr>
              <w:pStyle w:val="TableCopy"/>
              <w:jc w:val="right"/>
              <w:rPr>
                <w:lang w:val="en-AU"/>
              </w:rPr>
            </w:pPr>
            <w:r w:rsidRPr="00E8049E">
              <w:rPr>
                <w:lang w:val="en-AU"/>
              </w:rPr>
              <w:t>100</w:t>
            </w:r>
          </w:p>
        </w:tc>
        <w:tc>
          <w:tcPr>
            <w:tcW w:w="676" w:type="pct"/>
          </w:tcPr>
          <w:p w14:paraId="4D651D24" w14:textId="77777777" w:rsidR="00E8049E" w:rsidRPr="00E8049E" w:rsidRDefault="00E8049E" w:rsidP="00C8044B">
            <w:pPr>
              <w:pStyle w:val="TableCopy"/>
              <w:jc w:val="right"/>
              <w:rPr>
                <w:lang w:val="en-AU"/>
              </w:rPr>
            </w:pPr>
            <w:r w:rsidRPr="00E8049E">
              <w:rPr>
                <w:lang w:val="en-AU"/>
              </w:rPr>
              <w:t>0.0%</w:t>
            </w:r>
          </w:p>
        </w:tc>
        <w:tc>
          <w:tcPr>
            <w:tcW w:w="504" w:type="pct"/>
          </w:tcPr>
          <w:p w14:paraId="3B1BCE37" w14:textId="7F3E4FF1" w:rsidR="00E8049E" w:rsidRPr="00E8049E" w:rsidRDefault="00E169E4" w:rsidP="00C8044B">
            <w:pPr>
              <w:pStyle w:val="TableCopy"/>
              <w:jc w:val="right"/>
              <w:rPr>
                <w:lang w:val="en-AU"/>
              </w:rPr>
            </w:pPr>
            <w:r>
              <w:rPr>
                <w:lang w:val="en-AU"/>
              </w:rPr>
              <w:t>*</w:t>
            </w:r>
          </w:p>
        </w:tc>
      </w:tr>
      <w:tr w:rsidR="00E8049E" w:rsidRPr="00E8049E" w14:paraId="79B8557E" w14:textId="77777777" w:rsidTr="00E61687">
        <w:trPr>
          <w:trHeight w:val="60"/>
        </w:trPr>
        <w:tc>
          <w:tcPr>
            <w:tcW w:w="5000" w:type="pct"/>
            <w:gridSpan w:val="6"/>
          </w:tcPr>
          <w:p w14:paraId="31648E6A" w14:textId="77777777" w:rsidR="00E8049E" w:rsidRPr="00181221" w:rsidRDefault="00E8049E" w:rsidP="00C9318C">
            <w:pPr>
              <w:pStyle w:val="TableCopy"/>
              <w:rPr>
                <w:b/>
                <w:bCs/>
              </w:rPr>
            </w:pPr>
            <w:r w:rsidRPr="00181221">
              <w:rPr>
                <w:b/>
                <w:bCs/>
              </w:rPr>
              <w:t>Cost</w:t>
            </w:r>
          </w:p>
        </w:tc>
      </w:tr>
      <w:tr w:rsidR="00E8049E" w:rsidRPr="00E8049E" w14:paraId="758AC479" w14:textId="77777777" w:rsidTr="00682900">
        <w:trPr>
          <w:trHeight w:val="60"/>
        </w:trPr>
        <w:tc>
          <w:tcPr>
            <w:tcW w:w="2314" w:type="pct"/>
          </w:tcPr>
          <w:p w14:paraId="2FB4AC93" w14:textId="77777777" w:rsidR="00E8049E" w:rsidRPr="00181221" w:rsidRDefault="00E8049E" w:rsidP="00C9318C">
            <w:pPr>
              <w:pStyle w:val="TableCopy"/>
              <w:rPr>
                <w:b/>
                <w:bCs/>
              </w:rPr>
            </w:pPr>
            <w:r w:rsidRPr="00181221">
              <w:rPr>
                <w:b/>
                <w:bCs/>
              </w:rPr>
              <w:t>Total output cost</w:t>
            </w:r>
          </w:p>
        </w:tc>
        <w:tc>
          <w:tcPr>
            <w:tcW w:w="500" w:type="pct"/>
          </w:tcPr>
          <w:p w14:paraId="414D4929" w14:textId="77777777" w:rsidR="00E8049E" w:rsidRPr="00181221" w:rsidRDefault="00E8049E" w:rsidP="00C8044B">
            <w:pPr>
              <w:pStyle w:val="TableCopy"/>
              <w:jc w:val="right"/>
              <w:rPr>
                <w:b/>
                <w:bCs/>
                <w:lang w:val="en-AU"/>
              </w:rPr>
            </w:pPr>
            <w:r w:rsidRPr="00181221">
              <w:rPr>
                <w:b/>
                <w:bCs/>
                <w:lang w:val="en-AU"/>
              </w:rPr>
              <w:t>$ million</w:t>
            </w:r>
          </w:p>
        </w:tc>
        <w:tc>
          <w:tcPr>
            <w:tcW w:w="500" w:type="pct"/>
          </w:tcPr>
          <w:p w14:paraId="4CFC87DB" w14:textId="77777777" w:rsidR="00E8049E" w:rsidRPr="00181221" w:rsidRDefault="00E8049E" w:rsidP="00C8044B">
            <w:pPr>
              <w:pStyle w:val="TableCopy"/>
              <w:jc w:val="right"/>
              <w:rPr>
                <w:b/>
                <w:bCs/>
                <w:lang w:val="en-AU"/>
              </w:rPr>
            </w:pPr>
            <w:r w:rsidRPr="00181221">
              <w:rPr>
                <w:b/>
                <w:bCs/>
                <w:lang w:val="en-AU"/>
              </w:rPr>
              <w:t>87.1</w:t>
            </w:r>
          </w:p>
        </w:tc>
        <w:tc>
          <w:tcPr>
            <w:tcW w:w="506" w:type="pct"/>
          </w:tcPr>
          <w:p w14:paraId="0EF4ADDC" w14:textId="77777777" w:rsidR="00E8049E" w:rsidRPr="00181221" w:rsidRDefault="00E8049E" w:rsidP="00C8044B">
            <w:pPr>
              <w:pStyle w:val="TableCopy"/>
              <w:jc w:val="right"/>
              <w:rPr>
                <w:b/>
                <w:bCs/>
                <w:lang w:val="en-AU"/>
              </w:rPr>
            </w:pPr>
            <w:r w:rsidRPr="00181221">
              <w:rPr>
                <w:b/>
                <w:bCs/>
                <w:lang w:val="en-AU"/>
              </w:rPr>
              <w:t>65.1</w:t>
            </w:r>
          </w:p>
        </w:tc>
        <w:tc>
          <w:tcPr>
            <w:tcW w:w="676" w:type="pct"/>
          </w:tcPr>
          <w:p w14:paraId="5BBE8778" w14:textId="77777777" w:rsidR="00E8049E" w:rsidRPr="00181221" w:rsidRDefault="00E8049E" w:rsidP="00C8044B">
            <w:pPr>
              <w:pStyle w:val="TableCopy"/>
              <w:jc w:val="right"/>
              <w:rPr>
                <w:b/>
                <w:bCs/>
                <w:lang w:val="en-AU"/>
              </w:rPr>
            </w:pPr>
            <w:r w:rsidRPr="00181221">
              <w:rPr>
                <w:b/>
                <w:bCs/>
                <w:lang w:val="en-AU"/>
              </w:rPr>
              <w:t>33.8%</w:t>
            </w:r>
          </w:p>
        </w:tc>
        <w:tc>
          <w:tcPr>
            <w:tcW w:w="504" w:type="pct"/>
          </w:tcPr>
          <w:p w14:paraId="375FE96D" w14:textId="4BAD913D" w:rsidR="00E8049E" w:rsidRPr="00E8049E" w:rsidRDefault="0033254E" w:rsidP="00C8044B">
            <w:pPr>
              <w:pStyle w:val="TableCopy"/>
              <w:jc w:val="right"/>
              <w:rPr>
                <w:lang w:val="en-AU"/>
              </w:rPr>
            </w:pPr>
            <w:r>
              <w:rPr>
                <w:lang w:val="en-AU"/>
              </w:rPr>
              <w:t>#</w:t>
            </w:r>
          </w:p>
        </w:tc>
      </w:tr>
      <w:tr w:rsidR="00E8049E" w:rsidRPr="00E8049E" w14:paraId="0DA5EE2E" w14:textId="77777777" w:rsidTr="00E61687">
        <w:trPr>
          <w:trHeight w:val="60"/>
        </w:trPr>
        <w:tc>
          <w:tcPr>
            <w:tcW w:w="5000" w:type="pct"/>
            <w:gridSpan w:val="6"/>
          </w:tcPr>
          <w:p w14:paraId="67A059E7" w14:textId="77777777" w:rsidR="00E8049E" w:rsidRPr="00C21B41" w:rsidRDefault="00E8049E" w:rsidP="00C9318C">
            <w:pPr>
              <w:pStyle w:val="TableCopy"/>
              <w:rPr>
                <w:i/>
                <w:iCs/>
                <w:spacing w:val="-2"/>
              </w:rPr>
            </w:pPr>
            <w:r w:rsidRPr="00C21B41">
              <w:rPr>
                <w:i/>
                <w:iCs/>
                <w:spacing w:val="-2"/>
              </w:rPr>
              <w:t>The 2021-22 result was higher than the 2021-22 budget mainly due to the funding profile for the Plantations Program.</w:t>
            </w:r>
          </w:p>
        </w:tc>
      </w:tr>
    </w:tbl>
    <w:p w14:paraId="7B13EC7F" w14:textId="77777777" w:rsidR="004B557C" w:rsidRDefault="00C8044B" w:rsidP="004B557C">
      <w:pPr>
        <w:pStyle w:val="FootnoteText"/>
      </w:pPr>
      <w:r w:rsidRPr="00E8049E">
        <w:t>Note:</w:t>
      </w:r>
    </w:p>
    <w:p w14:paraId="4442E675" w14:textId="77777777" w:rsidR="007C431F" w:rsidRDefault="00E169E4" w:rsidP="0098377A">
      <w:pPr>
        <w:pStyle w:val="FootnoteText"/>
        <w:spacing w:before="0" w:after="60"/>
      </w:pPr>
      <w:r>
        <w:t>*</w:t>
      </w:r>
      <w:r w:rsidR="00C8044B" w:rsidRPr="00E8049E">
        <w:t xml:space="preserve"> Performance target achieved or exceeded</w:t>
      </w:r>
    </w:p>
    <w:p w14:paraId="1E769144" w14:textId="74282C93" w:rsidR="004B557C" w:rsidRDefault="00682EC5" w:rsidP="0098377A">
      <w:pPr>
        <w:pStyle w:val="FootnoteText"/>
        <w:spacing w:before="0" w:after="60"/>
      </w:pPr>
      <w:r>
        <w:t>–</w:t>
      </w:r>
      <w:r w:rsidR="00C8044B" w:rsidRPr="00E8049E">
        <w:t xml:space="preserve"> Performance target not achieved – within 5 per cent variance</w:t>
      </w:r>
    </w:p>
    <w:p w14:paraId="3D3B85D3" w14:textId="209F6872" w:rsidR="00E8049E" w:rsidRPr="00E8049E" w:rsidRDefault="0033254E" w:rsidP="004B557C">
      <w:pPr>
        <w:pStyle w:val="FootnoteText"/>
        <w:spacing w:before="0" w:after="120"/>
        <w:rPr>
          <w:lang w:val="en-AU"/>
        </w:rPr>
      </w:pPr>
      <w:r>
        <w:t>#</w:t>
      </w:r>
      <w:r w:rsidR="00C8044B" w:rsidRPr="00E8049E">
        <w:t xml:space="preserve"> Performance target not achieved – exceeds 5 per cent variance</w:t>
      </w:r>
    </w:p>
    <w:p w14:paraId="523D8CE1" w14:textId="77777777" w:rsidR="00E8049E" w:rsidRPr="00E8049E" w:rsidRDefault="00E8049E" w:rsidP="00E8049E">
      <w:pPr>
        <w:rPr>
          <w:lang w:val="en-AU"/>
        </w:rPr>
      </w:pPr>
      <w:r w:rsidRPr="00E8049E">
        <w:rPr>
          <w:lang w:val="en-AU"/>
        </w:rPr>
        <w:t xml:space="preserve">Table 31 represents performance against the Resources output. This output develops and delivers policy, </w:t>
      </w:r>
      <w:proofErr w:type="gramStart"/>
      <w:r w:rsidRPr="00E8049E">
        <w:rPr>
          <w:lang w:val="en-AU"/>
        </w:rPr>
        <w:t>programs</w:t>
      </w:r>
      <w:proofErr w:type="gramEnd"/>
      <w:r w:rsidRPr="00E8049E">
        <w:rPr>
          <w:lang w:val="en-AU"/>
        </w:rPr>
        <w:t xml:space="preserve"> and regulation to enable investment and generate jobs through the sustainable development of the State’s earth resources, including extractives, minerals and petroleum.</w:t>
      </w:r>
    </w:p>
    <w:p w14:paraId="1E526C15" w14:textId="77777777" w:rsidR="00E8049E" w:rsidRPr="00E8049E" w:rsidRDefault="00E8049E" w:rsidP="00E8049E">
      <w:pPr>
        <w:rPr>
          <w:lang w:val="en-AU"/>
        </w:rPr>
      </w:pPr>
      <w:r w:rsidRPr="00E8049E">
        <w:rPr>
          <w:lang w:val="en-AU"/>
        </w:rPr>
        <w:t>The department acquires and provides access to high-quality geoscience data and knowledge to inform government decision making and attract new investment and jobs to the State. It develops and implements legislative and regulatory reforms in the earth resources sector to improve outcomes for all stakeholders.</w:t>
      </w:r>
    </w:p>
    <w:p w14:paraId="5B091B06" w14:textId="77777777" w:rsidR="00E8049E" w:rsidRPr="00E8049E" w:rsidRDefault="00E8049E" w:rsidP="009C5F83">
      <w:pPr>
        <w:spacing w:after="120"/>
        <w:rPr>
          <w:lang w:val="en-AU"/>
        </w:rPr>
      </w:pPr>
      <w:r w:rsidRPr="00E8049E">
        <w:rPr>
          <w:lang w:val="en-AU"/>
        </w:rPr>
        <w:t xml:space="preserve">Supporting investment in resources and low emission technologies, the department fosters innovation, productivity, </w:t>
      </w:r>
      <w:proofErr w:type="gramStart"/>
      <w:r w:rsidRPr="00E8049E">
        <w:rPr>
          <w:lang w:val="en-AU"/>
        </w:rPr>
        <w:t>jobs</w:t>
      </w:r>
      <w:proofErr w:type="gramEnd"/>
      <w:r w:rsidRPr="00E8049E">
        <w:rPr>
          <w:lang w:val="en-AU"/>
        </w:rPr>
        <w:t xml:space="preserve"> and trade in the State’s earth resources sector. Through strategic resource and related land use planning, new opportunities </w:t>
      </w:r>
      <w:proofErr w:type="gramStart"/>
      <w:r w:rsidRPr="00E8049E">
        <w:rPr>
          <w:lang w:val="en-AU"/>
        </w:rPr>
        <w:t>are able to</w:t>
      </w:r>
      <w:proofErr w:type="gramEnd"/>
      <w:r w:rsidRPr="00E8049E">
        <w:rPr>
          <w:lang w:val="en-AU"/>
        </w:rPr>
        <w:t xml:space="preserve"> be identified for Victoria’s earth resources, along with supporting major infrastructure development in the State.</w:t>
      </w:r>
    </w:p>
    <w:p w14:paraId="526ABB6F" w14:textId="3FB19CAC" w:rsidR="00E8049E" w:rsidRPr="00E8049E" w:rsidRDefault="00E8049E" w:rsidP="00E8049E">
      <w:pPr>
        <w:rPr>
          <w:lang w:val="en-AU"/>
        </w:rPr>
      </w:pPr>
      <w:r w:rsidRPr="00E8049E">
        <w:rPr>
          <w:lang w:val="en-AU"/>
        </w:rPr>
        <w:t xml:space="preserve">The department also regulates the earth resources sector through transparent, </w:t>
      </w:r>
      <w:proofErr w:type="gramStart"/>
      <w:r w:rsidRPr="00E8049E">
        <w:rPr>
          <w:lang w:val="en-AU"/>
        </w:rPr>
        <w:t>consistent</w:t>
      </w:r>
      <w:proofErr w:type="gramEnd"/>
      <w:r w:rsidRPr="00E8049E">
        <w:rPr>
          <w:lang w:val="en-AU"/>
        </w:rPr>
        <w:t xml:space="preserve"> and timely regulatory processes that provide industry with confidence to invest and have regard to the needs of communities and minimise impacts to the environment.</w:t>
      </w:r>
    </w:p>
    <w:p w14:paraId="03A959E1" w14:textId="77777777" w:rsidR="00C21B41" w:rsidRDefault="00C21B41" w:rsidP="006A1CB9">
      <w:pPr>
        <w:pStyle w:val="Heading5"/>
      </w:pPr>
      <w:r>
        <w:br w:type="page"/>
      </w:r>
    </w:p>
    <w:p w14:paraId="63A57D25" w14:textId="746FE4CC" w:rsidR="00E8049E" w:rsidRPr="00E8049E" w:rsidRDefault="00E8049E" w:rsidP="006A1CB9">
      <w:pPr>
        <w:pStyle w:val="Heading5"/>
      </w:pPr>
      <w:r w:rsidRPr="00E8049E">
        <w:lastRenderedPageBreak/>
        <w:t>Table 31: Output – Resources</w:t>
      </w:r>
    </w:p>
    <w:tbl>
      <w:tblPr>
        <w:tblStyle w:val="TableGrid"/>
        <w:tblW w:w="5000" w:type="pct"/>
        <w:tblLook w:val="0020" w:firstRow="1" w:lastRow="0" w:firstColumn="0" w:lastColumn="0" w:noHBand="0" w:noVBand="0"/>
        <w:tblCaption w:val="Table 31: Output – Resources"/>
      </w:tblPr>
      <w:tblGrid>
        <w:gridCol w:w="4870"/>
        <w:gridCol w:w="1033"/>
        <w:gridCol w:w="1046"/>
        <w:gridCol w:w="1058"/>
        <w:gridCol w:w="1414"/>
        <w:gridCol w:w="1035"/>
      </w:tblGrid>
      <w:tr w:rsidR="00E8049E" w:rsidRPr="00E8049E" w14:paraId="4D1B8246" w14:textId="77777777" w:rsidTr="00526D40">
        <w:trPr>
          <w:cnfStyle w:val="100000000000" w:firstRow="1" w:lastRow="0" w:firstColumn="0" w:lastColumn="0" w:oddVBand="0" w:evenVBand="0" w:oddHBand="0" w:evenHBand="0" w:firstRowFirstColumn="0" w:firstRowLastColumn="0" w:lastRowFirstColumn="0" w:lastRowLastColumn="0"/>
          <w:trHeight w:val="60"/>
          <w:tblHeader/>
        </w:trPr>
        <w:tc>
          <w:tcPr>
            <w:tcW w:w="2329" w:type="pct"/>
          </w:tcPr>
          <w:p w14:paraId="5A32E930" w14:textId="77777777" w:rsidR="00E8049E" w:rsidRPr="00E8049E" w:rsidRDefault="00E8049E" w:rsidP="00D8611A">
            <w:pPr>
              <w:pStyle w:val="TableCopy"/>
            </w:pPr>
            <w:r w:rsidRPr="00E8049E">
              <w:t>Performance measures</w:t>
            </w:r>
          </w:p>
        </w:tc>
        <w:tc>
          <w:tcPr>
            <w:tcW w:w="494" w:type="pct"/>
          </w:tcPr>
          <w:p w14:paraId="6E28B42C" w14:textId="77777777" w:rsidR="00E8049E" w:rsidRPr="00E8049E" w:rsidRDefault="00E8049E" w:rsidP="00526D40">
            <w:pPr>
              <w:pStyle w:val="TableCopy"/>
              <w:jc w:val="right"/>
            </w:pPr>
            <w:r w:rsidRPr="00E8049E">
              <w:t>Unit of measure</w:t>
            </w:r>
          </w:p>
        </w:tc>
        <w:tc>
          <w:tcPr>
            <w:tcW w:w="500" w:type="pct"/>
          </w:tcPr>
          <w:p w14:paraId="2A94DEBE" w14:textId="77777777" w:rsidR="00E8049E" w:rsidRPr="00E8049E" w:rsidRDefault="00E8049E" w:rsidP="00526D40">
            <w:pPr>
              <w:pStyle w:val="TableCopy"/>
              <w:jc w:val="right"/>
            </w:pPr>
            <w:r w:rsidRPr="00E8049E">
              <w:t>2021-22 actual</w:t>
            </w:r>
          </w:p>
        </w:tc>
        <w:tc>
          <w:tcPr>
            <w:tcW w:w="506" w:type="pct"/>
          </w:tcPr>
          <w:p w14:paraId="2C31E216" w14:textId="77777777" w:rsidR="00E8049E" w:rsidRPr="00E8049E" w:rsidRDefault="00E8049E" w:rsidP="00526D40">
            <w:pPr>
              <w:pStyle w:val="TableCopy"/>
              <w:jc w:val="right"/>
            </w:pPr>
            <w:r w:rsidRPr="00E8049E">
              <w:t>2021-22 target</w:t>
            </w:r>
          </w:p>
        </w:tc>
        <w:tc>
          <w:tcPr>
            <w:tcW w:w="676" w:type="pct"/>
          </w:tcPr>
          <w:p w14:paraId="10BB2F46" w14:textId="77777777" w:rsidR="00E8049E" w:rsidRPr="00E8049E" w:rsidRDefault="00E8049E" w:rsidP="00526D40">
            <w:pPr>
              <w:pStyle w:val="TableCopy"/>
              <w:jc w:val="right"/>
            </w:pPr>
            <w:r w:rsidRPr="00E8049E">
              <w:t>Performance variation (%)</w:t>
            </w:r>
          </w:p>
        </w:tc>
        <w:tc>
          <w:tcPr>
            <w:tcW w:w="495" w:type="pct"/>
          </w:tcPr>
          <w:p w14:paraId="78115CA1" w14:textId="77777777" w:rsidR="00E8049E" w:rsidRPr="00E8049E" w:rsidRDefault="00E8049E" w:rsidP="00526D40">
            <w:pPr>
              <w:pStyle w:val="TableCopy"/>
              <w:jc w:val="right"/>
            </w:pPr>
            <w:r w:rsidRPr="00E8049E">
              <w:t>Result</w:t>
            </w:r>
          </w:p>
        </w:tc>
      </w:tr>
      <w:tr w:rsidR="00E8049E" w:rsidRPr="00E8049E" w14:paraId="4428320B" w14:textId="77777777" w:rsidTr="00E61687">
        <w:trPr>
          <w:trHeight w:val="60"/>
        </w:trPr>
        <w:tc>
          <w:tcPr>
            <w:tcW w:w="5000" w:type="pct"/>
            <w:gridSpan w:val="6"/>
          </w:tcPr>
          <w:p w14:paraId="3361A5F3" w14:textId="77777777" w:rsidR="00E8049E" w:rsidRPr="00E8049E" w:rsidRDefault="00E8049E" w:rsidP="00D8611A">
            <w:pPr>
              <w:pStyle w:val="TableCopy"/>
            </w:pPr>
            <w:r w:rsidRPr="008D210B">
              <w:rPr>
                <w:b/>
                <w:bCs/>
              </w:rPr>
              <w:t>Quantity</w:t>
            </w:r>
          </w:p>
        </w:tc>
      </w:tr>
      <w:tr w:rsidR="00E8049E" w:rsidRPr="00E8049E" w14:paraId="311E1905" w14:textId="77777777" w:rsidTr="00E61687">
        <w:trPr>
          <w:trHeight w:val="60"/>
        </w:trPr>
        <w:tc>
          <w:tcPr>
            <w:tcW w:w="2329" w:type="pct"/>
          </w:tcPr>
          <w:p w14:paraId="5514B6DF" w14:textId="77777777" w:rsidR="00E8049E" w:rsidRPr="00E8049E" w:rsidRDefault="00E8049E" w:rsidP="00D8611A">
            <w:pPr>
              <w:pStyle w:val="TableCopy"/>
            </w:pPr>
            <w:r w:rsidRPr="00E8049E">
              <w:t xml:space="preserve">Community and stakeholder engagement </w:t>
            </w:r>
            <w:r w:rsidRPr="00E8049E">
              <w:br/>
              <w:t>information forums</w:t>
            </w:r>
          </w:p>
        </w:tc>
        <w:tc>
          <w:tcPr>
            <w:tcW w:w="494" w:type="pct"/>
          </w:tcPr>
          <w:p w14:paraId="16B871EA" w14:textId="77777777" w:rsidR="00E8049E" w:rsidRPr="00E8049E" w:rsidRDefault="00E8049E" w:rsidP="00526D40">
            <w:pPr>
              <w:pStyle w:val="TableCopy"/>
              <w:jc w:val="right"/>
            </w:pPr>
            <w:r w:rsidRPr="00E8049E">
              <w:t>number</w:t>
            </w:r>
          </w:p>
        </w:tc>
        <w:tc>
          <w:tcPr>
            <w:tcW w:w="500" w:type="pct"/>
          </w:tcPr>
          <w:p w14:paraId="3CF6DCE0" w14:textId="77777777" w:rsidR="00E8049E" w:rsidRPr="00E8049E" w:rsidRDefault="00E8049E" w:rsidP="00526D40">
            <w:pPr>
              <w:pStyle w:val="TableCopy"/>
              <w:jc w:val="right"/>
            </w:pPr>
            <w:r w:rsidRPr="00E8049E">
              <w:t>59</w:t>
            </w:r>
          </w:p>
        </w:tc>
        <w:tc>
          <w:tcPr>
            <w:tcW w:w="506" w:type="pct"/>
          </w:tcPr>
          <w:p w14:paraId="6584400F" w14:textId="77777777" w:rsidR="00E8049E" w:rsidRPr="00E8049E" w:rsidRDefault="00E8049E" w:rsidP="00526D40">
            <w:pPr>
              <w:pStyle w:val="TableCopy"/>
              <w:jc w:val="right"/>
            </w:pPr>
            <w:r w:rsidRPr="00E8049E">
              <w:t>55</w:t>
            </w:r>
          </w:p>
        </w:tc>
        <w:tc>
          <w:tcPr>
            <w:tcW w:w="676" w:type="pct"/>
          </w:tcPr>
          <w:p w14:paraId="1D9A729E" w14:textId="77777777" w:rsidR="00E8049E" w:rsidRPr="00E8049E" w:rsidRDefault="00E8049E" w:rsidP="00526D40">
            <w:pPr>
              <w:pStyle w:val="TableCopy"/>
              <w:jc w:val="right"/>
            </w:pPr>
            <w:r w:rsidRPr="00E8049E">
              <w:t>7.3%</w:t>
            </w:r>
          </w:p>
        </w:tc>
        <w:tc>
          <w:tcPr>
            <w:tcW w:w="495" w:type="pct"/>
          </w:tcPr>
          <w:p w14:paraId="492BD1D8" w14:textId="51E8B21E" w:rsidR="00E8049E" w:rsidRPr="00E8049E" w:rsidRDefault="00E169E4" w:rsidP="00526D40">
            <w:pPr>
              <w:pStyle w:val="TableCopy"/>
              <w:jc w:val="right"/>
            </w:pPr>
            <w:r>
              <w:t>*</w:t>
            </w:r>
          </w:p>
        </w:tc>
      </w:tr>
      <w:tr w:rsidR="00E8049E" w:rsidRPr="00E8049E" w14:paraId="63E054D5" w14:textId="77777777" w:rsidTr="00E61687">
        <w:trPr>
          <w:trHeight w:val="60"/>
        </w:trPr>
        <w:tc>
          <w:tcPr>
            <w:tcW w:w="5000" w:type="pct"/>
            <w:gridSpan w:val="6"/>
          </w:tcPr>
          <w:p w14:paraId="6AB2AE94" w14:textId="77777777" w:rsidR="00E8049E" w:rsidRPr="00C21B41" w:rsidRDefault="00E8049E" w:rsidP="00D8611A">
            <w:pPr>
              <w:pStyle w:val="TableCopy"/>
              <w:rPr>
                <w:i/>
                <w:iCs/>
              </w:rPr>
            </w:pPr>
            <w:r w:rsidRPr="00C21B41">
              <w:rPr>
                <w:i/>
                <w:iCs/>
              </w:rPr>
              <w:t>Higher result due to the impact of additional information sessions associated with the North Central Victorian Goldfields ground release during November 2021.</w:t>
            </w:r>
          </w:p>
        </w:tc>
      </w:tr>
      <w:tr w:rsidR="00F56EE3" w:rsidRPr="00E8049E" w14:paraId="4748CE73" w14:textId="77777777" w:rsidTr="0098377A">
        <w:trPr>
          <w:trHeight w:val="60"/>
        </w:trPr>
        <w:tc>
          <w:tcPr>
            <w:tcW w:w="5000" w:type="pct"/>
            <w:gridSpan w:val="6"/>
            <w:vAlign w:val="center"/>
          </w:tcPr>
          <w:p w14:paraId="2F6EC358" w14:textId="4F0A7C1F" w:rsidR="00F56EE3" w:rsidRPr="00E8049E" w:rsidRDefault="00F56EE3" w:rsidP="0098377A">
            <w:pPr>
              <w:pStyle w:val="TableCopy"/>
            </w:pPr>
            <w:r w:rsidRPr="008D210B">
              <w:rPr>
                <w:b/>
                <w:bCs/>
              </w:rPr>
              <w:t>Quality</w:t>
            </w:r>
          </w:p>
        </w:tc>
      </w:tr>
      <w:tr w:rsidR="00E8049E" w:rsidRPr="00E8049E" w14:paraId="6A81CD83" w14:textId="77777777" w:rsidTr="00E61687">
        <w:trPr>
          <w:trHeight w:val="60"/>
        </w:trPr>
        <w:tc>
          <w:tcPr>
            <w:tcW w:w="2329" w:type="pct"/>
          </w:tcPr>
          <w:p w14:paraId="4F24F68E" w14:textId="77777777" w:rsidR="00E8049E" w:rsidRPr="00E8049E" w:rsidRDefault="00E8049E" w:rsidP="00D8611A">
            <w:pPr>
              <w:pStyle w:val="TableCopy"/>
            </w:pPr>
            <w:r w:rsidRPr="00E8049E">
              <w:t>Exploration and mining licences which are active</w:t>
            </w:r>
          </w:p>
        </w:tc>
        <w:tc>
          <w:tcPr>
            <w:tcW w:w="494" w:type="pct"/>
          </w:tcPr>
          <w:p w14:paraId="58138B30" w14:textId="77777777" w:rsidR="00E8049E" w:rsidRPr="00E8049E" w:rsidRDefault="00E8049E" w:rsidP="00526D40">
            <w:pPr>
              <w:pStyle w:val="TableCopy"/>
              <w:jc w:val="right"/>
            </w:pPr>
            <w:r w:rsidRPr="00E8049E">
              <w:t>per cent</w:t>
            </w:r>
          </w:p>
        </w:tc>
        <w:tc>
          <w:tcPr>
            <w:tcW w:w="500" w:type="pct"/>
          </w:tcPr>
          <w:p w14:paraId="00CF95F8" w14:textId="77777777" w:rsidR="00E8049E" w:rsidRPr="00E8049E" w:rsidRDefault="00E8049E" w:rsidP="00526D40">
            <w:pPr>
              <w:pStyle w:val="TableCopy"/>
              <w:jc w:val="right"/>
            </w:pPr>
            <w:r w:rsidRPr="00E8049E">
              <w:t>87.5</w:t>
            </w:r>
          </w:p>
        </w:tc>
        <w:tc>
          <w:tcPr>
            <w:tcW w:w="506" w:type="pct"/>
          </w:tcPr>
          <w:p w14:paraId="36B9034A" w14:textId="77777777" w:rsidR="00E8049E" w:rsidRPr="00E8049E" w:rsidRDefault="00E8049E" w:rsidP="00526D40">
            <w:pPr>
              <w:pStyle w:val="TableCopy"/>
              <w:jc w:val="right"/>
            </w:pPr>
            <w:r w:rsidRPr="00E8049E">
              <w:t>82.5</w:t>
            </w:r>
          </w:p>
        </w:tc>
        <w:tc>
          <w:tcPr>
            <w:tcW w:w="676" w:type="pct"/>
          </w:tcPr>
          <w:p w14:paraId="72C01090" w14:textId="77777777" w:rsidR="00E8049E" w:rsidRPr="00E8049E" w:rsidRDefault="00E8049E" w:rsidP="00526D40">
            <w:pPr>
              <w:pStyle w:val="TableCopy"/>
              <w:jc w:val="right"/>
            </w:pPr>
            <w:r w:rsidRPr="00E8049E">
              <w:t>6.1%</w:t>
            </w:r>
          </w:p>
        </w:tc>
        <w:tc>
          <w:tcPr>
            <w:tcW w:w="495" w:type="pct"/>
          </w:tcPr>
          <w:p w14:paraId="4D485215" w14:textId="6B4DCDB8" w:rsidR="00E8049E" w:rsidRPr="00E8049E" w:rsidRDefault="00E169E4" w:rsidP="00526D40">
            <w:pPr>
              <w:pStyle w:val="TableCopy"/>
              <w:jc w:val="right"/>
            </w:pPr>
            <w:r>
              <w:t>*</w:t>
            </w:r>
          </w:p>
        </w:tc>
      </w:tr>
      <w:tr w:rsidR="00E8049E" w:rsidRPr="00E8049E" w14:paraId="32DBAA31" w14:textId="77777777" w:rsidTr="00E61687">
        <w:trPr>
          <w:trHeight w:val="60"/>
        </w:trPr>
        <w:tc>
          <w:tcPr>
            <w:tcW w:w="5000" w:type="pct"/>
            <w:gridSpan w:val="6"/>
          </w:tcPr>
          <w:p w14:paraId="10B60B49" w14:textId="77777777" w:rsidR="00E8049E" w:rsidRPr="00C21B41" w:rsidRDefault="00E8049E" w:rsidP="00D8611A">
            <w:pPr>
              <w:pStyle w:val="TableCopy"/>
              <w:rPr>
                <w:i/>
                <w:iCs/>
              </w:rPr>
            </w:pPr>
            <w:r w:rsidRPr="00C21B41">
              <w:rPr>
                <w:i/>
                <w:iCs/>
              </w:rPr>
              <w:t>Higher result due to the higher level of exploration activity across the State generating a higher number of active licences.</w:t>
            </w:r>
          </w:p>
        </w:tc>
      </w:tr>
      <w:tr w:rsidR="00F56EE3" w:rsidRPr="00E8049E" w14:paraId="37E87FFC" w14:textId="77777777" w:rsidTr="00F56EE3">
        <w:trPr>
          <w:trHeight w:val="60"/>
        </w:trPr>
        <w:tc>
          <w:tcPr>
            <w:tcW w:w="5000" w:type="pct"/>
            <w:gridSpan w:val="6"/>
            <w:vAlign w:val="center"/>
          </w:tcPr>
          <w:p w14:paraId="21FB11D9" w14:textId="49A987EC" w:rsidR="00F56EE3" w:rsidRPr="00E8049E" w:rsidRDefault="00F56EE3" w:rsidP="00F56EE3">
            <w:pPr>
              <w:pStyle w:val="TableCopy"/>
            </w:pPr>
            <w:r w:rsidRPr="008D210B">
              <w:rPr>
                <w:b/>
                <w:bCs/>
              </w:rPr>
              <w:t>Timeliness</w:t>
            </w:r>
          </w:p>
        </w:tc>
      </w:tr>
      <w:tr w:rsidR="00E8049E" w:rsidRPr="00E8049E" w14:paraId="5E312DE1" w14:textId="77777777" w:rsidTr="00E61687">
        <w:trPr>
          <w:trHeight w:val="60"/>
        </w:trPr>
        <w:tc>
          <w:tcPr>
            <w:tcW w:w="2329" w:type="pct"/>
          </w:tcPr>
          <w:p w14:paraId="6D82AB54" w14:textId="77777777" w:rsidR="00E8049E" w:rsidRPr="00E8049E" w:rsidRDefault="00E8049E" w:rsidP="00D8611A">
            <w:pPr>
              <w:pStyle w:val="TableCopy"/>
            </w:pPr>
            <w:r w:rsidRPr="00E8049E">
              <w:t xml:space="preserve">Delivery of key </w:t>
            </w:r>
            <w:proofErr w:type="spellStart"/>
            <w:r w:rsidRPr="00E8049E">
              <w:t>CarbonNet</w:t>
            </w:r>
            <w:proofErr w:type="spellEnd"/>
            <w:r w:rsidRPr="00E8049E">
              <w:t xml:space="preserve"> milestones, in line with funding agreements and agreed project deliverables</w:t>
            </w:r>
          </w:p>
        </w:tc>
        <w:tc>
          <w:tcPr>
            <w:tcW w:w="494" w:type="pct"/>
          </w:tcPr>
          <w:p w14:paraId="48F3ABFA" w14:textId="77777777" w:rsidR="00E8049E" w:rsidRPr="00E8049E" w:rsidRDefault="00E8049E" w:rsidP="00526D40">
            <w:pPr>
              <w:pStyle w:val="TableCopy"/>
              <w:jc w:val="right"/>
            </w:pPr>
            <w:r w:rsidRPr="00E8049E">
              <w:t>per cent</w:t>
            </w:r>
          </w:p>
        </w:tc>
        <w:tc>
          <w:tcPr>
            <w:tcW w:w="500" w:type="pct"/>
          </w:tcPr>
          <w:p w14:paraId="47197667" w14:textId="77777777" w:rsidR="00E8049E" w:rsidRPr="00E8049E" w:rsidRDefault="00E8049E" w:rsidP="00526D40">
            <w:pPr>
              <w:pStyle w:val="TableCopy"/>
              <w:jc w:val="right"/>
            </w:pPr>
            <w:r w:rsidRPr="00E8049E">
              <w:t>70</w:t>
            </w:r>
          </w:p>
        </w:tc>
        <w:tc>
          <w:tcPr>
            <w:tcW w:w="506" w:type="pct"/>
          </w:tcPr>
          <w:p w14:paraId="36E02C6E" w14:textId="77777777" w:rsidR="00E8049E" w:rsidRPr="00E8049E" w:rsidRDefault="00E8049E" w:rsidP="00526D40">
            <w:pPr>
              <w:pStyle w:val="TableCopy"/>
              <w:jc w:val="right"/>
            </w:pPr>
            <w:r w:rsidRPr="00E8049E">
              <w:t>100</w:t>
            </w:r>
          </w:p>
        </w:tc>
        <w:tc>
          <w:tcPr>
            <w:tcW w:w="676" w:type="pct"/>
          </w:tcPr>
          <w:p w14:paraId="511537B9" w14:textId="77777777" w:rsidR="00E8049E" w:rsidRPr="00E8049E" w:rsidRDefault="00E8049E" w:rsidP="00526D40">
            <w:pPr>
              <w:pStyle w:val="TableCopy"/>
              <w:jc w:val="right"/>
            </w:pPr>
            <w:r w:rsidRPr="00E8049E">
              <w:t>-30.0%</w:t>
            </w:r>
          </w:p>
        </w:tc>
        <w:tc>
          <w:tcPr>
            <w:tcW w:w="495" w:type="pct"/>
          </w:tcPr>
          <w:p w14:paraId="3607A427" w14:textId="1A056955" w:rsidR="00E8049E" w:rsidRPr="00E8049E" w:rsidRDefault="0033254E" w:rsidP="00526D40">
            <w:pPr>
              <w:pStyle w:val="TableCopy"/>
              <w:jc w:val="right"/>
            </w:pPr>
            <w:r>
              <w:t>#</w:t>
            </w:r>
          </w:p>
        </w:tc>
      </w:tr>
      <w:tr w:rsidR="00E8049E" w:rsidRPr="00E8049E" w14:paraId="3C20CDA7" w14:textId="77777777" w:rsidTr="00E61687">
        <w:trPr>
          <w:trHeight w:val="60"/>
        </w:trPr>
        <w:tc>
          <w:tcPr>
            <w:tcW w:w="5000" w:type="pct"/>
            <w:gridSpan w:val="6"/>
          </w:tcPr>
          <w:p w14:paraId="1FB9F60B" w14:textId="77777777" w:rsidR="00E8049E" w:rsidRPr="00C21B41" w:rsidRDefault="00E8049E" w:rsidP="00D8611A">
            <w:pPr>
              <w:pStyle w:val="TableCopy"/>
              <w:rPr>
                <w:i/>
                <w:iCs/>
              </w:rPr>
            </w:pPr>
            <w:r w:rsidRPr="00C21B41">
              <w:rPr>
                <w:i/>
                <w:iCs/>
              </w:rPr>
              <w:t>Lower result mainly due to delays in finalising contracts supporting the regulatory work program.</w:t>
            </w:r>
          </w:p>
        </w:tc>
      </w:tr>
      <w:tr w:rsidR="00E8049E" w:rsidRPr="00E8049E" w14:paraId="48DD8292" w14:textId="77777777" w:rsidTr="00E61687">
        <w:trPr>
          <w:trHeight w:val="60"/>
        </w:trPr>
        <w:tc>
          <w:tcPr>
            <w:tcW w:w="2329" w:type="pct"/>
          </w:tcPr>
          <w:p w14:paraId="517E4859" w14:textId="77777777" w:rsidR="00E8049E" w:rsidRPr="00E8049E" w:rsidRDefault="00E8049E" w:rsidP="00D8611A">
            <w:pPr>
              <w:pStyle w:val="TableCopy"/>
            </w:pPr>
            <w:r w:rsidRPr="00E8049E">
              <w:t>Extractive Industries Work Authority work plans processed within regulatory timeframes</w:t>
            </w:r>
          </w:p>
        </w:tc>
        <w:tc>
          <w:tcPr>
            <w:tcW w:w="494" w:type="pct"/>
          </w:tcPr>
          <w:p w14:paraId="74AA5F83" w14:textId="77777777" w:rsidR="00E8049E" w:rsidRPr="00E8049E" w:rsidRDefault="00E8049E" w:rsidP="00526D40">
            <w:pPr>
              <w:pStyle w:val="TableCopy"/>
              <w:jc w:val="right"/>
            </w:pPr>
            <w:r w:rsidRPr="00E8049E">
              <w:t>per cent</w:t>
            </w:r>
          </w:p>
        </w:tc>
        <w:tc>
          <w:tcPr>
            <w:tcW w:w="500" w:type="pct"/>
          </w:tcPr>
          <w:p w14:paraId="471F14FB" w14:textId="77777777" w:rsidR="00E8049E" w:rsidRPr="00E8049E" w:rsidRDefault="00E8049E" w:rsidP="00526D40">
            <w:pPr>
              <w:pStyle w:val="TableCopy"/>
              <w:jc w:val="right"/>
            </w:pPr>
            <w:r w:rsidRPr="00E8049E">
              <w:t>80.9</w:t>
            </w:r>
          </w:p>
        </w:tc>
        <w:tc>
          <w:tcPr>
            <w:tcW w:w="506" w:type="pct"/>
          </w:tcPr>
          <w:p w14:paraId="0E74CCB6" w14:textId="77777777" w:rsidR="00E8049E" w:rsidRPr="00E8049E" w:rsidRDefault="00E8049E" w:rsidP="00526D40">
            <w:pPr>
              <w:pStyle w:val="TableCopy"/>
              <w:jc w:val="right"/>
            </w:pPr>
            <w:r w:rsidRPr="00E8049E">
              <w:t>95</w:t>
            </w:r>
          </w:p>
        </w:tc>
        <w:tc>
          <w:tcPr>
            <w:tcW w:w="676" w:type="pct"/>
          </w:tcPr>
          <w:p w14:paraId="31DE0855" w14:textId="77777777" w:rsidR="00E8049E" w:rsidRPr="00E8049E" w:rsidRDefault="00E8049E" w:rsidP="00526D40">
            <w:pPr>
              <w:pStyle w:val="TableCopy"/>
              <w:jc w:val="right"/>
            </w:pPr>
            <w:r w:rsidRPr="00E8049E">
              <w:t>-14.8%</w:t>
            </w:r>
          </w:p>
        </w:tc>
        <w:tc>
          <w:tcPr>
            <w:tcW w:w="495" w:type="pct"/>
          </w:tcPr>
          <w:p w14:paraId="2DF270C8" w14:textId="7E4F2F22" w:rsidR="00E8049E" w:rsidRPr="00E8049E" w:rsidRDefault="0033254E" w:rsidP="00526D40">
            <w:pPr>
              <w:pStyle w:val="TableCopy"/>
              <w:jc w:val="right"/>
            </w:pPr>
            <w:r>
              <w:t>#</w:t>
            </w:r>
          </w:p>
        </w:tc>
      </w:tr>
      <w:tr w:rsidR="00E8049E" w:rsidRPr="00E8049E" w14:paraId="5B1F2F7A" w14:textId="77777777" w:rsidTr="00E61687">
        <w:trPr>
          <w:trHeight w:val="60"/>
        </w:trPr>
        <w:tc>
          <w:tcPr>
            <w:tcW w:w="5000" w:type="pct"/>
            <w:gridSpan w:val="6"/>
          </w:tcPr>
          <w:p w14:paraId="74E6F3AD" w14:textId="77777777" w:rsidR="00E8049E" w:rsidRPr="00C21B41" w:rsidRDefault="00E8049E" w:rsidP="00D8611A">
            <w:pPr>
              <w:pStyle w:val="TableCopy"/>
              <w:rPr>
                <w:i/>
                <w:iCs/>
              </w:rPr>
            </w:pPr>
            <w:r w:rsidRPr="00C21B41">
              <w:rPr>
                <w:i/>
                <w:iCs/>
              </w:rPr>
              <w:t xml:space="preserve">Lower result due to the regulator implementing improvements as part of the Better Approvals for Regulators program and building staff capability and capacity. </w:t>
            </w:r>
          </w:p>
        </w:tc>
      </w:tr>
      <w:tr w:rsidR="00E8049E" w:rsidRPr="00E8049E" w14:paraId="237CC179" w14:textId="77777777" w:rsidTr="00E61687">
        <w:trPr>
          <w:trHeight w:val="60"/>
        </w:trPr>
        <w:tc>
          <w:tcPr>
            <w:tcW w:w="2329" w:type="pct"/>
          </w:tcPr>
          <w:p w14:paraId="566D506F" w14:textId="77777777" w:rsidR="00E8049E" w:rsidRPr="00E8049E" w:rsidRDefault="00E8049E" w:rsidP="00D8611A">
            <w:pPr>
              <w:pStyle w:val="TableCopy"/>
            </w:pPr>
            <w:r w:rsidRPr="00E8049E">
              <w:t xml:space="preserve">Facilitate the delivery of resources projects in line </w:t>
            </w:r>
            <w:r w:rsidRPr="00E8049E">
              <w:br/>
              <w:t>with grant agreements and project milestones</w:t>
            </w:r>
          </w:p>
        </w:tc>
        <w:tc>
          <w:tcPr>
            <w:tcW w:w="494" w:type="pct"/>
          </w:tcPr>
          <w:p w14:paraId="3AB3887E" w14:textId="77777777" w:rsidR="00E8049E" w:rsidRPr="00E8049E" w:rsidRDefault="00E8049E" w:rsidP="00526D40">
            <w:pPr>
              <w:pStyle w:val="TableCopy"/>
              <w:jc w:val="right"/>
            </w:pPr>
            <w:r w:rsidRPr="00E8049E">
              <w:t>per cent</w:t>
            </w:r>
          </w:p>
        </w:tc>
        <w:tc>
          <w:tcPr>
            <w:tcW w:w="500" w:type="pct"/>
          </w:tcPr>
          <w:p w14:paraId="14881F45" w14:textId="77777777" w:rsidR="00E8049E" w:rsidRPr="00E8049E" w:rsidRDefault="00E8049E" w:rsidP="00526D40">
            <w:pPr>
              <w:pStyle w:val="TableCopy"/>
              <w:jc w:val="right"/>
            </w:pPr>
            <w:r w:rsidRPr="00E8049E">
              <w:t>65.5</w:t>
            </w:r>
          </w:p>
        </w:tc>
        <w:tc>
          <w:tcPr>
            <w:tcW w:w="506" w:type="pct"/>
          </w:tcPr>
          <w:p w14:paraId="45245735" w14:textId="77777777" w:rsidR="00E8049E" w:rsidRPr="00E8049E" w:rsidRDefault="00E8049E" w:rsidP="00526D40">
            <w:pPr>
              <w:pStyle w:val="TableCopy"/>
              <w:jc w:val="right"/>
            </w:pPr>
            <w:r w:rsidRPr="00E8049E">
              <w:t>100</w:t>
            </w:r>
          </w:p>
        </w:tc>
        <w:tc>
          <w:tcPr>
            <w:tcW w:w="676" w:type="pct"/>
          </w:tcPr>
          <w:p w14:paraId="1E326E7D" w14:textId="77777777" w:rsidR="00E8049E" w:rsidRPr="00E8049E" w:rsidRDefault="00E8049E" w:rsidP="00526D40">
            <w:pPr>
              <w:pStyle w:val="TableCopy"/>
              <w:jc w:val="right"/>
            </w:pPr>
            <w:r w:rsidRPr="00E8049E">
              <w:t>-34.5%</w:t>
            </w:r>
          </w:p>
        </w:tc>
        <w:tc>
          <w:tcPr>
            <w:tcW w:w="495" w:type="pct"/>
          </w:tcPr>
          <w:p w14:paraId="0FC569E9" w14:textId="505238B8" w:rsidR="00E8049E" w:rsidRPr="00E8049E" w:rsidRDefault="0033254E" w:rsidP="00526D40">
            <w:pPr>
              <w:pStyle w:val="TableCopy"/>
              <w:jc w:val="right"/>
            </w:pPr>
            <w:r>
              <w:t>#</w:t>
            </w:r>
          </w:p>
        </w:tc>
      </w:tr>
      <w:tr w:rsidR="00E8049E" w:rsidRPr="00E8049E" w14:paraId="03EB89A0" w14:textId="77777777" w:rsidTr="00E61687">
        <w:trPr>
          <w:trHeight w:val="60"/>
        </w:trPr>
        <w:tc>
          <w:tcPr>
            <w:tcW w:w="5000" w:type="pct"/>
            <w:gridSpan w:val="6"/>
          </w:tcPr>
          <w:p w14:paraId="041710C8" w14:textId="77777777" w:rsidR="00E8049E" w:rsidRPr="00C21B41" w:rsidRDefault="00E8049E" w:rsidP="00D8611A">
            <w:pPr>
              <w:pStyle w:val="TableCopy"/>
              <w:rPr>
                <w:i/>
                <w:iCs/>
              </w:rPr>
            </w:pPr>
            <w:r w:rsidRPr="00C21B41">
              <w:rPr>
                <w:i/>
                <w:iCs/>
              </w:rPr>
              <w:t xml:space="preserve">Lower result mainly due to the impact of the </w:t>
            </w:r>
            <w:proofErr w:type="spellStart"/>
            <w:r w:rsidRPr="00C21B41">
              <w:rPr>
                <w:i/>
                <w:iCs/>
              </w:rPr>
              <w:t>Yallourn</w:t>
            </w:r>
            <w:proofErr w:type="spellEnd"/>
            <w:r w:rsidRPr="00C21B41">
              <w:rPr>
                <w:i/>
                <w:iCs/>
              </w:rPr>
              <w:t xml:space="preserve"> coal mine flood emergency in the first half of the year and information data constraints impacting the Extractives Supply and Demand work program.</w:t>
            </w:r>
          </w:p>
        </w:tc>
      </w:tr>
      <w:tr w:rsidR="00E8049E" w:rsidRPr="00E8049E" w14:paraId="28365330" w14:textId="77777777" w:rsidTr="00E61687">
        <w:trPr>
          <w:trHeight w:val="60"/>
        </w:trPr>
        <w:tc>
          <w:tcPr>
            <w:tcW w:w="2329" w:type="pct"/>
          </w:tcPr>
          <w:p w14:paraId="7E0B5EBE" w14:textId="77777777" w:rsidR="00E8049E" w:rsidRPr="00E8049E" w:rsidRDefault="00E8049E" w:rsidP="00D8611A">
            <w:pPr>
              <w:pStyle w:val="TableCopy"/>
            </w:pPr>
            <w:r w:rsidRPr="00E8049E">
              <w:t xml:space="preserve">Industry geoscience data packages released for minerals and petroleum sectors consistent with </w:t>
            </w:r>
            <w:r w:rsidRPr="00E8049E">
              <w:br/>
              <w:t>agreed timelines</w:t>
            </w:r>
          </w:p>
        </w:tc>
        <w:tc>
          <w:tcPr>
            <w:tcW w:w="494" w:type="pct"/>
          </w:tcPr>
          <w:p w14:paraId="153E91E4" w14:textId="77777777" w:rsidR="00E8049E" w:rsidRPr="00E8049E" w:rsidRDefault="00E8049E" w:rsidP="00526D40">
            <w:pPr>
              <w:pStyle w:val="TableCopy"/>
              <w:jc w:val="right"/>
            </w:pPr>
            <w:r w:rsidRPr="00E8049E">
              <w:t>number</w:t>
            </w:r>
          </w:p>
        </w:tc>
        <w:tc>
          <w:tcPr>
            <w:tcW w:w="500" w:type="pct"/>
          </w:tcPr>
          <w:p w14:paraId="1C6F9CD7" w14:textId="77777777" w:rsidR="00E8049E" w:rsidRPr="00E8049E" w:rsidRDefault="00E8049E" w:rsidP="00526D40">
            <w:pPr>
              <w:pStyle w:val="TableCopy"/>
              <w:jc w:val="right"/>
            </w:pPr>
            <w:r w:rsidRPr="00E8049E">
              <w:t>11</w:t>
            </w:r>
          </w:p>
        </w:tc>
        <w:tc>
          <w:tcPr>
            <w:tcW w:w="506" w:type="pct"/>
          </w:tcPr>
          <w:p w14:paraId="00E0A2C0" w14:textId="77777777" w:rsidR="00E8049E" w:rsidRPr="00E8049E" w:rsidRDefault="00E8049E" w:rsidP="00526D40">
            <w:pPr>
              <w:pStyle w:val="TableCopy"/>
              <w:jc w:val="right"/>
            </w:pPr>
            <w:r w:rsidRPr="00E8049E">
              <w:t>10</w:t>
            </w:r>
          </w:p>
        </w:tc>
        <w:tc>
          <w:tcPr>
            <w:tcW w:w="676" w:type="pct"/>
          </w:tcPr>
          <w:p w14:paraId="44D04D88" w14:textId="77777777" w:rsidR="00E8049E" w:rsidRPr="00E8049E" w:rsidRDefault="00E8049E" w:rsidP="00526D40">
            <w:pPr>
              <w:pStyle w:val="TableCopy"/>
              <w:jc w:val="right"/>
            </w:pPr>
            <w:r w:rsidRPr="00E8049E">
              <w:t>10.0%</w:t>
            </w:r>
          </w:p>
        </w:tc>
        <w:tc>
          <w:tcPr>
            <w:tcW w:w="495" w:type="pct"/>
          </w:tcPr>
          <w:p w14:paraId="063B3393" w14:textId="20BCA950" w:rsidR="00E8049E" w:rsidRPr="00E8049E" w:rsidRDefault="00E169E4" w:rsidP="00526D40">
            <w:pPr>
              <w:pStyle w:val="TableCopy"/>
              <w:jc w:val="right"/>
            </w:pPr>
            <w:r>
              <w:t>*</w:t>
            </w:r>
          </w:p>
        </w:tc>
      </w:tr>
      <w:tr w:rsidR="00E8049E" w:rsidRPr="00E8049E" w14:paraId="0479F048" w14:textId="77777777" w:rsidTr="00E61687">
        <w:trPr>
          <w:trHeight w:val="60"/>
        </w:trPr>
        <w:tc>
          <w:tcPr>
            <w:tcW w:w="5000" w:type="pct"/>
            <w:gridSpan w:val="6"/>
          </w:tcPr>
          <w:p w14:paraId="47222889" w14:textId="77777777" w:rsidR="00E8049E" w:rsidRPr="00C21B41" w:rsidRDefault="00E8049E" w:rsidP="00D8611A">
            <w:pPr>
              <w:pStyle w:val="TableCopy"/>
              <w:rPr>
                <w:i/>
                <w:iCs/>
              </w:rPr>
            </w:pPr>
            <w:r w:rsidRPr="00C21B41">
              <w:rPr>
                <w:i/>
                <w:iCs/>
              </w:rPr>
              <w:t xml:space="preserve">Higher result due to the Geological Survey of Victoria releasing an additional </w:t>
            </w:r>
            <w:proofErr w:type="gramStart"/>
            <w:r w:rsidRPr="00C21B41">
              <w:rPr>
                <w:i/>
                <w:iCs/>
              </w:rPr>
              <w:t>extractives based</w:t>
            </w:r>
            <w:proofErr w:type="gramEnd"/>
            <w:r w:rsidRPr="00C21B41">
              <w:rPr>
                <w:i/>
                <w:iCs/>
              </w:rPr>
              <w:t xml:space="preserve"> LiDAR survey in December 2021.</w:t>
            </w:r>
          </w:p>
        </w:tc>
      </w:tr>
      <w:tr w:rsidR="00E8049E" w:rsidRPr="00E8049E" w14:paraId="397A995C" w14:textId="77777777" w:rsidTr="00E61687">
        <w:trPr>
          <w:trHeight w:val="60"/>
        </w:trPr>
        <w:tc>
          <w:tcPr>
            <w:tcW w:w="2329" w:type="pct"/>
          </w:tcPr>
          <w:p w14:paraId="5503ABD5" w14:textId="77777777" w:rsidR="00E8049E" w:rsidRPr="00E8049E" w:rsidRDefault="00E8049E" w:rsidP="00D8611A">
            <w:pPr>
              <w:pStyle w:val="TableCopy"/>
            </w:pPr>
            <w:r w:rsidRPr="00E8049E">
              <w:t>Mineral licence applications and work plans processed within regulatory timeframes</w:t>
            </w:r>
          </w:p>
        </w:tc>
        <w:tc>
          <w:tcPr>
            <w:tcW w:w="494" w:type="pct"/>
          </w:tcPr>
          <w:p w14:paraId="08E3F4A2" w14:textId="77777777" w:rsidR="00E8049E" w:rsidRPr="00E8049E" w:rsidRDefault="00E8049E" w:rsidP="00526D40">
            <w:pPr>
              <w:pStyle w:val="TableCopy"/>
              <w:jc w:val="right"/>
            </w:pPr>
            <w:r w:rsidRPr="00E8049E">
              <w:t>per cent</w:t>
            </w:r>
          </w:p>
        </w:tc>
        <w:tc>
          <w:tcPr>
            <w:tcW w:w="500" w:type="pct"/>
          </w:tcPr>
          <w:p w14:paraId="2C2C8DB2" w14:textId="77777777" w:rsidR="00E8049E" w:rsidRPr="00E8049E" w:rsidRDefault="00E8049E" w:rsidP="00526D40">
            <w:pPr>
              <w:pStyle w:val="TableCopy"/>
              <w:jc w:val="right"/>
            </w:pPr>
            <w:r w:rsidRPr="00E8049E">
              <w:t>73.6</w:t>
            </w:r>
          </w:p>
        </w:tc>
        <w:tc>
          <w:tcPr>
            <w:tcW w:w="506" w:type="pct"/>
          </w:tcPr>
          <w:p w14:paraId="4444AAE6" w14:textId="77777777" w:rsidR="00E8049E" w:rsidRPr="00E8049E" w:rsidRDefault="00E8049E" w:rsidP="00526D40">
            <w:pPr>
              <w:pStyle w:val="TableCopy"/>
              <w:jc w:val="right"/>
            </w:pPr>
            <w:r w:rsidRPr="00E8049E">
              <w:t>95</w:t>
            </w:r>
          </w:p>
        </w:tc>
        <w:tc>
          <w:tcPr>
            <w:tcW w:w="676" w:type="pct"/>
          </w:tcPr>
          <w:p w14:paraId="195D0D1A" w14:textId="77777777" w:rsidR="00E8049E" w:rsidRPr="00E8049E" w:rsidRDefault="00E8049E" w:rsidP="00526D40">
            <w:pPr>
              <w:pStyle w:val="TableCopy"/>
              <w:jc w:val="right"/>
            </w:pPr>
            <w:r w:rsidRPr="00E8049E">
              <w:t>-22.5%</w:t>
            </w:r>
          </w:p>
        </w:tc>
        <w:tc>
          <w:tcPr>
            <w:tcW w:w="495" w:type="pct"/>
          </w:tcPr>
          <w:p w14:paraId="21CC663B" w14:textId="047C627C" w:rsidR="00E8049E" w:rsidRPr="00E8049E" w:rsidRDefault="0033254E" w:rsidP="00526D40">
            <w:pPr>
              <w:pStyle w:val="TableCopy"/>
              <w:jc w:val="right"/>
            </w:pPr>
            <w:r>
              <w:t>#</w:t>
            </w:r>
          </w:p>
        </w:tc>
      </w:tr>
      <w:tr w:rsidR="00E8049E" w:rsidRPr="00E8049E" w14:paraId="32781C29" w14:textId="77777777" w:rsidTr="00E61687">
        <w:trPr>
          <w:trHeight w:val="60"/>
        </w:trPr>
        <w:tc>
          <w:tcPr>
            <w:tcW w:w="5000" w:type="pct"/>
            <w:gridSpan w:val="6"/>
          </w:tcPr>
          <w:p w14:paraId="2F5A338B" w14:textId="77777777" w:rsidR="00E8049E" w:rsidRPr="00C21B41" w:rsidRDefault="00E8049E" w:rsidP="00D8611A">
            <w:pPr>
              <w:pStyle w:val="TableCopy"/>
              <w:rPr>
                <w:i/>
                <w:iCs/>
              </w:rPr>
            </w:pPr>
            <w:r w:rsidRPr="00C21B41">
              <w:rPr>
                <w:i/>
                <w:iCs/>
              </w:rPr>
              <w:t>Lower result due to the resolution of legacy caseload (backlog) licensing applications impacting performance against statutory timeframes. Improvements to the licensing process are being implemented in 2022-23.</w:t>
            </w:r>
          </w:p>
        </w:tc>
      </w:tr>
      <w:tr w:rsidR="00E8049E" w:rsidRPr="00E8049E" w14:paraId="02AF2160" w14:textId="77777777" w:rsidTr="00E61687">
        <w:trPr>
          <w:trHeight w:val="60"/>
        </w:trPr>
        <w:tc>
          <w:tcPr>
            <w:tcW w:w="2329" w:type="pct"/>
          </w:tcPr>
          <w:p w14:paraId="44DD215E" w14:textId="77777777" w:rsidR="00E8049E" w:rsidRPr="00E8049E" w:rsidRDefault="00E8049E" w:rsidP="00D8611A">
            <w:pPr>
              <w:pStyle w:val="TableCopy"/>
            </w:pPr>
            <w:r w:rsidRPr="00E8049E">
              <w:t>Regulatory audits completed within agreed timelines</w:t>
            </w:r>
          </w:p>
        </w:tc>
        <w:tc>
          <w:tcPr>
            <w:tcW w:w="494" w:type="pct"/>
          </w:tcPr>
          <w:p w14:paraId="7255F022" w14:textId="77777777" w:rsidR="00E8049E" w:rsidRPr="00E8049E" w:rsidRDefault="00E8049E" w:rsidP="00526D40">
            <w:pPr>
              <w:pStyle w:val="TableCopy"/>
              <w:jc w:val="right"/>
            </w:pPr>
            <w:r w:rsidRPr="00E8049E">
              <w:t>per cent</w:t>
            </w:r>
          </w:p>
        </w:tc>
        <w:tc>
          <w:tcPr>
            <w:tcW w:w="500" w:type="pct"/>
          </w:tcPr>
          <w:p w14:paraId="65EA3226" w14:textId="77777777" w:rsidR="00E8049E" w:rsidRPr="00E8049E" w:rsidRDefault="00E8049E" w:rsidP="00526D40">
            <w:pPr>
              <w:pStyle w:val="TableCopy"/>
              <w:jc w:val="right"/>
            </w:pPr>
            <w:r w:rsidRPr="00E8049E">
              <w:t>98.2</w:t>
            </w:r>
          </w:p>
        </w:tc>
        <w:tc>
          <w:tcPr>
            <w:tcW w:w="506" w:type="pct"/>
          </w:tcPr>
          <w:p w14:paraId="6492C7ED" w14:textId="77777777" w:rsidR="00E8049E" w:rsidRPr="00E8049E" w:rsidRDefault="00E8049E" w:rsidP="00526D40">
            <w:pPr>
              <w:pStyle w:val="TableCopy"/>
              <w:jc w:val="right"/>
            </w:pPr>
            <w:r w:rsidRPr="00E8049E">
              <w:t>98</w:t>
            </w:r>
          </w:p>
        </w:tc>
        <w:tc>
          <w:tcPr>
            <w:tcW w:w="676" w:type="pct"/>
          </w:tcPr>
          <w:p w14:paraId="6E0CAD0E" w14:textId="77777777" w:rsidR="00E8049E" w:rsidRPr="00E8049E" w:rsidRDefault="00E8049E" w:rsidP="00526D40">
            <w:pPr>
              <w:pStyle w:val="TableCopy"/>
              <w:jc w:val="right"/>
            </w:pPr>
            <w:r w:rsidRPr="00E8049E">
              <w:t>0.2%</w:t>
            </w:r>
          </w:p>
        </w:tc>
        <w:tc>
          <w:tcPr>
            <w:tcW w:w="495" w:type="pct"/>
          </w:tcPr>
          <w:p w14:paraId="7757E9BE" w14:textId="366903E5" w:rsidR="00E8049E" w:rsidRPr="00E8049E" w:rsidRDefault="00E169E4" w:rsidP="00526D40">
            <w:pPr>
              <w:pStyle w:val="TableCopy"/>
              <w:jc w:val="right"/>
            </w:pPr>
            <w:r>
              <w:t>*</w:t>
            </w:r>
          </w:p>
        </w:tc>
      </w:tr>
      <w:tr w:rsidR="00E8049E" w:rsidRPr="00E8049E" w14:paraId="017A59B3" w14:textId="77777777" w:rsidTr="00E61687">
        <w:trPr>
          <w:trHeight w:val="60"/>
        </w:trPr>
        <w:tc>
          <w:tcPr>
            <w:tcW w:w="5000" w:type="pct"/>
            <w:gridSpan w:val="6"/>
          </w:tcPr>
          <w:p w14:paraId="13A02363" w14:textId="77777777" w:rsidR="00E8049E" w:rsidRPr="00E8049E" w:rsidRDefault="00E8049E" w:rsidP="00D8611A">
            <w:pPr>
              <w:pStyle w:val="TableCopy"/>
            </w:pPr>
            <w:r w:rsidRPr="008D210B">
              <w:rPr>
                <w:b/>
                <w:bCs/>
              </w:rPr>
              <w:t>Cost</w:t>
            </w:r>
          </w:p>
        </w:tc>
      </w:tr>
      <w:tr w:rsidR="00E8049E" w:rsidRPr="00E8049E" w14:paraId="64001FA2" w14:textId="77777777" w:rsidTr="00E61687">
        <w:trPr>
          <w:trHeight w:val="60"/>
        </w:trPr>
        <w:tc>
          <w:tcPr>
            <w:tcW w:w="2329" w:type="pct"/>
          </w:tcPr>
          <w:p w14:paraId="4DCFCC24" w14:textId="77777777" w:rsidR="00E8049E" w:rsidRPr="008D210B" w:rsidRDefault="00E8049E" w:rsidP="00D8611A">
            <w:pPr>
              <w:pStyle w:val="TableCopy"/>
              <w:rPr>
                <w:b/>
                <w:bCs/>
              </w:rPr>
            </w:pPr>
            <w:r w:rsidRPr="008D210B">
              <w:rPr>
                <w:b/>
                <w:bCs/>
              </w:rPr>
              <w:t>Total output cost</w:t>
            </w:r>
          </w:p>
        </w:tc>
        <w:tc>
          <w:tcPr>
            <w:tcW w:w="494" w:type="pct"/>
          </w:tcPr>
          <w:p w14:paraId="37D7700D" w14:textId="77777777" w:rsidR="00E8049E" w:rsidRPr="008D210B" w:rsidRDefault="00E8049E" w:rsidP="00526D40">
            <w:pPr>
              <w:pStyle w:val="TableCopy"/>
              <w:jc w:val="right"/>
              <w:rPr>
                <w:b/>
                <w:bCs/>
              </w:rPr>
            </w:pPr>
            <w:r w:rsidRPr="008D210B">
              <w:rPr>
                <w:b/>
                <w:bCs/>
              </w:rPr>
              <w:t>$ million</w:t>
            </w:r>
          </w:p>
        </w:tc>
        <w:tc>
          <w:tcPr>
            <w:tcW w:w="500" w:type="pct"/>
          </w:tcPr>
          <w:p w14:paraId="5EF26209" w14:textId="77777777" w:rsidR="00E8049E" w:rsidRPr="008D210B" w:rsidRDefault="00E8049E" w:rsidP="00526D40">
            <w:pPr>
              <w:pStyle w:val="TableCopy"/>
              <w:jc w:val="right"/>
              <w:rPr>
                <w:b/>
                <w:bCs/>
              </w:rPr>
            </w:pPr>
            <w:r w:rsidRPr="008D210B">
              <w:rPr>
                <w:b/>
                <w:bCs/>
              </w:rPr>
              <w:t>57.1</w:t>
            </w:r>
          </w:p>
        </w:tc>
        <w:tc>
          <w:tcPr>
            <w:tcW w:w="506" w:type="pct"/>
          </w:tcPr>
          <w:p w14:paraId="13A7DFC5" w14:textId="77777777" w:rsidR="00E8049E" w:rsidRPr="008D210B" w:rsidRDefault="00E8049E" w:rsidP="00526D40">
            <w:pPr>
              <w:pStyle w:val="TableCopy"/>
              <w:jc w:val="right"/>
              <w:rPr>
                <w:b/>
                <w:bCs/>
              </w:rPr>
            </w:pPr>
            <w:r w:rsidRPr="008D210B">
              <w:rPr>
                <w:b/>
                <w:bCs/>
              </w:rPr>
              <w:t>66.2</w:t>
            </w:r>
          </w:p>
        </w:tc>
        <w:tc>
          <w:tcPr>
            <w:tcW w:w="676" w:type="pct"/>
          </w:tcPr>
          <w:p w14:paraId="2A403CA5" w14:textId="77777777" w:rsidR="00E8049E" w:rsidRPr="008D210B" w:rsidRDefault="00E8049E" w:rsidP="00526D40">
            <w:pPr>
              <w:pStyle w:val="TableCopy"/>
              <w:jc w:val="right"/>
              <w:rPr>
                <w:b/>
                <w:bCs/>
              </w:rPr>
            </w:pPr>
            <w:r w:rsidRPr="008D210B">
              <w:rPr>
                <w:b/>
                <w:bCs/>
              </w:rPr>
              <w:t>-13.7%</w:t>
            </w:r>
          </w:p>
        </w:tc>
        <w:tc>
          <w:tcPr>
            <w:tcW w:w="495" w:type="pct"/>
          </w:tcPr>
          <w:p w14:paraId="7D6342A1" w14:textId="74BF1242" w:rsidR="00E8049E" w:rsidRPr="00E8049E" w:rsidRDefault="00E169E4" w:rsidP="00526D40">
            <w:pPr>
              <w:pStyle w:val="TableCopy"/>
              <w:jc w:val="right"/>
            </w:pPr>
            <w:r>
              <w:t>*</w:t>
            </w:r>
          </w:p>
        </w:tc>
      </w:tr>
      <w:tr w:rsidR="00E8049E" w:rsidRPr="00E8049E" w14:paraId="3AD75B80" w14:textId="77777777" w:rsidTr="00E61687">
        <w:trPr>
          <w:trHeight w:val="60"/>
        </w:trPr>
        <w:tc>
          <w:tcPr>
            <w:tcW w:w="5000" w:type="pct"/>
            <w:gridSpan w:val="6"/>
          </w:tcPr>
          <w:p w14:paraId="73CA8182" w14:textId="77777777" w:rsidR="00E8049E" w:rsidRPr="00C21B41" w:rsidRDefault="00E8049E" w:rsidP="00D8611A">
            <w:pPr>
              <w:pStyle w:val="TableCopy"/>
              <w:rPr>
                <w:i/>
                <w:iCs/>
                <w:spacing w:val="-2"/>
              </w:rPr>
            </w:pPr>
            <w:r w:rsidRPr="00C21B41">
              <w:rPr>
                <w:i/>
                <w:iCs/>
                <w:spacing w:val="-2"/>
              </w:rPr>
              <w:t xml:space="preserve">The 2021-22 result was lower than the 2021-22 budget mainly due to timing of payments for the </w:t>
            </w:r>
            <w:proofErr w:type="spellStart"/>
            <w:r w:rsidRPr="00C21B41">
              <w:rPr>
                <w:i/>
                <w:iCs/>
                <w:spacing w:val="-2"/>
              </w:rPr>
              <w:t>CarbonNet</w:t>
            </w:r>
            <w:proofErr w:type="spellEnd"/>
            <w:r w:rsidRPr="00C21B41">
              <w:rPr>
                <w:i/>
                <w:iCs/>
                <w:spacing w:val="-2"/>
              </w:rPr>
              <w:t xml:space="preserve"> Program.</w:t>
            </w:r>
          </w:p>
        </w:tc>
      </w:tr>
    </w:tbl>
    <w:p w14:paraId="0E8EFB1C" w14:textId="77777777" w:rsidR="007C431F" w:rsidRDefault="00C8044B" w:rsidP="009C5F83">
      <w:pPr>
        <w:pStyle w:val="FootnoteText"/>
      </w:pPr>
      <w:r w:rsidRPr="00E8049E">
        <w:t>Note:</w:t>
      </w:r>
    </w:p>
    <w:p w14:paraId="29640B58" w14:textId="77777777" w:rsidR="007C431F" w:rsidRDefault="00E169E4" w:rsidP="009C5F83">
      <w:pPr>
        <w:pStyle w:val="FootnoteText"/>
      </w:pPr>
      <w:r>
        <w:t>*</w:t>
      </w:r>
      <w:r w:rsidR="00C8044B" w:rsidRPr="00E8049E">
        <w:t xml:space="preserve"> Performance target achieved or exceeded</w:t>
      </w:r>
    </w:p>
    <w:p w14:paraId="2045400D" w14:textId="77777777" w:rsidR="007C431F" w:rsidRDefault="00AE3ECF" w:rsidP="009C5F83">
      <w:pPr>
        <w:pStyle w:val="FootnoteText"/>
      </w:pPr>
      <w:r>
        <w:t>–</w:t>
      </w:r>
      <w:r w:rsidR="00C8044B" w:rsidRPr="00E8049E">
        <w:t xml:space="preserve"> Performance target not achieved – within 5 per cent variance</w:t>
      </w:r>
    </w:p>
    <w:p w14:paraId="71F8D803" w14:textId="5FA03605" w:rsidR="00763406" w:rsidRPr="00292F6F" w:rsidRDefault="0033254E" w:rsidP="009C5F83">
      <w:pPr>
        <w:pStyle w:val="FootnoteText"/>
      </w:pPr>
      <w:r>
        <w:t>#</w:t>
      </w:r>
      <w:r w:rsidR="00C8044B" w:rsidRPr="00E8049E">
        <w:t xml:space="preserve"> Performance target not achieved – exceeds 5 per cent variance</w:t>
      </w:r>
    </w:p>
    <w:sectPr w:rsidR="00763406" w:rsidRPr="00292F6F" w:rsidSect="00B45D39">
      <w:footerReference w:type="even" r:id="rId65"/>
      <w:pgSz w:w="11906" w:h="16838"/>
      <w:pgMar w:top="720" w:right="720" w:bottom="720" w:left="720" w:header="720" w:footer="720" w:gutter="0"/>
      <w:cols w:space="720"/>
      <w:noEndnote/>
      <w:docGrid w:linePitch="272"/>
    </w:sectPr>
  </w:body>
</w:document>
</file>

<file path=word/customizations.xml><?xml version="1.0" encoding="utf-8"?>
<wne:tcg xmlns:r="http://schemas.openxmlformats.org/officeDocument/2006/relationships" xmlns:wne="http://schemas.microsoft.com/office/word/2006/wordml">
  <wne:keymaps>
    <wne:keymap wne:kcmPrimary="0260">
      <wne:acd wne:acdName="acd0"/>
    </wne:keymap>
  </wne:keymaps>
  <wne:toolbars>
    <wne:acdManifest>
      <wne:acdEntry wne:acdName="acd0"/>
    </wne:acdManifest>
  </wne:toolbars>
  <wne:acds>
    <wne:acd wne:argValue="AQAAAAA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1E877" w14:textId="77777777" w:rsidR="00CA4229" w:rsidRDefault="00CA4229" w:rsidP="00E56313">
      <w:r>
        <w:separator/>
      </w:r>
    </w:p>
    <w:p w14:paraId="79BFDC64" w14:textId="77777777" w:rsidR="00CA4229" w:rsidRDefault="00CA4229" w:rsidP="00E56313"/>
    <w:p w14:paraId="5076ED40" w14:textId="77777777" w:rsidR="00CA4229" w:rsidRDefault="00CA4229" w:rsidP="00E56313"/>
    <w:p w14:paraId="7D789314" w14:textId="77777777" w:rsidR="00CA4229" w:rsidRDefault="00CA4229"/>
  </w:endnote>
  <w:endnote w:type="continuationSeparator" w:id="0">
    <w:p w14:paraId="029696F7" w14:textId="77777777" w:rsidR="00CA4229" w:rsidRDefault="00CA4229" w:rsidP="00E56313">
      <w:r>
        <w:continuationSeparator/>
      </w:r>
    </w:p>
    <w:p w14:paraId="662A3E1F" w14:textId="77777777" w:rsidR="00CA4229" w:rsidRDefault="00CA4229" w:rsidP="00E56313"/>
    <w:p w14:paraId="7D9E1489" w14:textId="77777777" w:rsidR="00CA4229" w:rsidRDefault="00CA4229" w:rsidP="00E56313"/>
    <w:p w14:paraId="3486C47B" w14:textId="77777777" w:rsidR="00CA4229" w:rsidRDefault="00CA4229"/>
  </w:endnote>
  <w:endnote w:type="continuationNotice" w:id="1">
    <w:p w14:paraId="108A0B2F" w14:textId="77777777" w:rsidR="00CA4229" w:rsidRDefault="00CA422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IC Light">
    <w:panose1 w:val="00000400000000000000"/>
    <w:charset w:val="4D"/>
    <w:family w:val="auto"/>
    <w:notTrueType/>
    <w:pitch w:val="variable"/>
    <w:sig w:usb0="00000007" w:usb1="00000000" w:usb2="00000000" w:usb3="00000000" w:csb0="00000093" w:csb1="00000000"/>
  </w:font>
  <w:font w:name="Lucida Grande">
    <w:panose1 w:val="020B0600040502020204"/>
    <w:charset w:val="00"/>
    <w:family w:val="swiss"/>
    <w:pitch w:val="variable"/>
    <w:sig w:usb0="E1000AEF" w:usb1="5000A1FF" w:usb2="00000000" w:usb3="00000000" w:csb0="000001BF" w:csb1="00000000"/>
  </w:font>
  <w:font w:name="Arial (Body)">
    <w:altName w:val="Arial"/>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20B0604020202020204"/>
    <w:charset w:val="4D"/>
    <w:family w:val="auto"/>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387FD" w14:textId="77777777" w:rsidR="00843667" w:rsidRDefault="00843667" w:rsidP="00E56313">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544CD8D" w14:textId="77777777" w:rsidR="00843667" w:rsidRDefault="00843667" w:rsidP="00E56313">
    <w:pPr>
      <w:rPr>
        <w:rStyle w:val="PageNumber"/>
      </w:rPr>
    </w:pPr>
  </w:p>
  <w:p w14:paraId="4B8E6F7E" w14:textId="77777777" w:rsidR="00843667" w:rsidRDefault="00843667" w:rsidP="00E56313"/>
  <w:p w14:paraId="32580360" w14:textId="77777777" w:rsidR="00843667" w:rsidRDefault="00843667" w:rsidP="00E56313"/>
  <w:p w14:paraId="7586421A" w14:textId="77777777" w:rsidR="00843667" w:rsidRDefault="00843667" w:rsidP="00E56313"/>
  <w:p w14:paraId="7CB78F88" w14:textId="77777777" w:rsidR="00843667" w:rsidRDefault="00843667" w:rsidP="00E5631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7BD09" w14:textId="77777777" w:rsidR="00CA4229" w:rsidRDefault="00CA4229" w:rsidP="00E56313">
      <w:r>
        <w:separator/>
      </w:r>
    </w:p>
    <w:p w14:paraId="40CBF476" w14:textId="77777777" w:rsidR="00CA4229" w:rsidRDefault="00CA4229" w:rsidP="00E56313"/>
    <w:p w14:paraId="6B6E25CF" w14:textId="77777777" w:rsidR="00CA4229" w:rsidRDefault="00CA4229" w:rsidP="00E56313"/>
    <w:p w14:paraId="7BAD7952" w14:textId="77777777" w:rsidR="00CA4229" w:rsidRDefault="00CA4229"/>
  </w:footnote>
  <w:footnote w:type="continuationSeparator" w:id="0">
    <w:p w14:paraId="2809704D" w14:textId="77777777" w:rsidR="00CA4229" w:rsidRDefault="00CA4229" w:rsidP="00E56313">
      <w:r>
        <w:continuationSeparator/>
      </w:r>
    </w:p>
    <w:p w14:paraId="0D25EF2D" w14:textId="77777777" w:rsidR="00CA4229" w:rsidRDefault="00CA4229" w:rsidP="00E56313"/>
    <w:p w14:paraId="0355437B" w14:textId="77777777" w:rsidR="00CA4229" w:rsidRDefault="00CA4229" w:rsidP="00E56313"/>
    <w:p w14:paraId="790A66A6" w14:textId="77777777" w:rsidR="00CA4229" w:rsidRDefault="00CA4229"/>
  </w:footnote>
  <w:footnote w:type="continuationNotice" w:id="1">
    <w:p w14:paraId="6727DF13" w14:textId="77777777" w:rsidR="00CA4229" w:rsidRDefault="00CA4229">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78C8"/>
    <w:multiLevelType w:val="hybridMultilevel"/>
    <w:tmpl w:val="AE44FD2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9828FC"/>
    <w:multiLevelType w:val="hybridMultilevel"/>
    <w:tmpl w:val="FD58BB9C"/>
    <w:lvl w:ilvl="0" w:tplc="D1FEB6EA">
      <w:start w:val="1"/>
      <w:numFmt w:val="lowerRoman"/>
      <w:lvlText w:val="(%1)"/>
      <w:lvlJc w:val="left"/>
      <w:pPr>
        <w:ind w:left="360" w:hanging="360"/>
      </w:pPr>
      <w:rPr>
        <w:rFonts w:cs="Arial"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5A23C36"/>
    <w:multiLevelType w:val="hybridMultilevel"/>
    <w:tmpl w:val="5C04612A"/>
    <w:lvl w:ilvl="0" w:tplc="2144AC68">
      <w:start w:val="1"/>
      <w:numFmt w:val="bullet"/>
      <w:pStyle w:val="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0F3E007A"/>
    <w:multiLevelType w:val="hybridMultilevel"/>
    <w:tmpl w:val="D5FCAF3E"/>
    <w:lvl w:ilvl="0" w:tplc="D1FEB6EA">
      <w:start w:val="1"/>
      <w:numFmt w:val="lowerRoman"/>
      <w:lvlText w:val="(%1)"/>
      <w:lvlJc w:val="left"/>
      <w:pPr>
        <w:ind w:left="360" w:hanging="360"/>
      </w:pPr>
      <w:rPr>
        <w:rFonts w:cs="Arial"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1535AFA"/>
    <w:multiLevelType w:val="hybridMultilevel"/>
    <w:tmpl w:val="4112B4E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17B45BE"/>
    <w:multiLevelType w:val="hybridMultilevel"/>
    <w:tmpl w:val="6888904C"/>
    <w:lvl w:ilvl="0" w:tplc="FFFFFFFF">
      <w:start w:val="1"/>
      <w:numFmt w:val="lowerRoman"/>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6BE277B"/>
    <w:multiLevelType w:val="hybridMultilevel"/>
    <w:tmpl w:val="116E237A"/>
    <w:lvl w:ilvl="0" w:tplc="5CBAACD4">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FE2205"/>
    <w:multiLevelType w:val="hybridMultilevel"/>
    <w:tmpl w:val="F5A431B0"/>
    <w:lvl w:ilvl="0" w:tplc="D1FEB6EA">
      <w:start w:val="1"/>
      <w:numFmt w:val="lowerRoman"/>
      <w:lvlText w:val="(%1)"/>
      <w:lvlJc w:val="left"/>
      <w:pPr>
        <w:ind w:left="360" w:hanging="360"/>
      </w:pPr>
      <w:rPr>
        <w:rFonts w:cs="Aria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95256C"/>
    <w:multiLevelType w:val="hybridMultilevel"/>
    <w:tmpl w:val="9D3ED0E4"/>
    <w:lvl w:ilvl="0" w:tplc="34F4DEC6">
      <w:start w:val="1"/>
      <w:numFmt w:val="bullet"/>
      <w:pStyle w:val="Bullet2last"/>
      <w:lvlText w:val=""/>
      <w:lvlJc w:val="left"/>
      <w:pPr>
        <w:ind w:left="284" w:hanging="284"/>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ADA52C8"/>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BB942D1"/>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E4F01A1"/>
    <w:multiLevelType w:val="hybridMultilevel"/>
    <w:tmpl w:val="26D420DA"/>
    <w:lvl w:ilvl="0" w:tplc="FFFFFFFF">
      <w:start w:val="1"/>
      <w:numFmt w:val="bullet"/>
      <w:lvlText w:val=""/>
      <w:lvlJc w:val="left"/>
      <w:pPr>
        <w:ind w:left="284" w:hanging="284"/>
      </w:pPr>
      <w:rPr>
        <w:rFonts w:ascii="Symbol" w:hAnsi="Symbol" w:hint="default"/>
      </w:rPr>
    </w:lvl>
    <w:lvl w:ilvl="1" w:tplc="74F6A01A">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F1C2AA1"/>
    <w:multiLevelType w:val="hybridMultilevel"/>
    <w:tmpl w:val="19B0F0E8"/>
    <w:lvl w:ilvl="0" w:tplc="D1FEB6EA">
      <w:start w:val="1"/>
      <w:numFmt w:val="lowerRoman"/>
      <w:lvlText w:val="(%1)"/>
      <w:lvlJc w:val="left"/>
      <w:pPr>
        <w:ind w:left="360" w:hanging="360"/>
      </w:pPr>
      <w:rPr>
        <w:rFonts w:cs="Arial"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01F7C4D"/>
    <w:multiLevelType w:val="hybridMultilevel"/>
    <w:tmpl w:val="D794F8A4"/>
    <w:lvl w:ilvl="0" w:tplc="D1FEB6EA">
      <w:start w:val="1"/>
      <w:numFmt w:val="lowerRoman"/>
      <w:lvlText w:val="(%1)"/>
      <w:lvlJc w:val="left"/>
      <w:pPr>
        <w:ind w:left="360" w:hanging="360"/>
      </w:pPr>
      <w:rPr>
        <w:rFonts w:cs="Arial"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39532FE"/>
    <w:multiLevelType w:val="hybridMultilevel"/>
    <w:tmpl w:val="ED86E7A2"/>
    <w:lvl w:ilvl="0" w:tplc="74F6A01A">
      <w:start w:val="1"/>
      <w:numFmt w:val="bullet"/>
      <w:lvlText w:val="—"/>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55D1372"/>
    <w:multiLevelType w:val="hybridMultilevel"/>
    <w:tmpl w:val="82C8A6F6"/>
    <w:lvl w:ilvl="0" w:tplc="D1FEB6EA">
      <w:start w:val="1"/>
      <w:numFmt w:val="lowerRoman"/>
      <w:lvlText w:val="(%1)"/>
      <w:lvlJc w:val="left"/>
      <w:pPr>
        <w:ind w:left="360" w:hanging="360"/>
      </w:pPr>
      <w:rPr>
        <w:rFonts w:cs="Arial"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5B01D69"/>
    <w:multiLevelType w:val="hybridMultilevel"/>
    <w:tmpl w:val="4322E5BC"/>
    <w:lvl w:ilvl="0" w:tplc="74F6A01A">
      <w:start w:val="1"/>
      <w:numFmt w:val="bullet"/>
      <w:lvlText w:val="—"/>
      <w:lvlJc w:val="left"/>
      <w:pPr>
        <w:ind w:left="644" w:hanging="360"/>
      </w:pPr>
      <w:rPr>
        <w:rFonts w:ascii="Courier New" w:hAnsi="Courier New" w:hint="default"/>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7" w15:restartNumberingAfterBreak="0">
    <w:nsid w:val="25C6597C"/>
    <w:multiLevelType w:val="hybridMultilevel"/>
    <w:tmpl w:val="41A8195A"/>
    <w:lvl w:ilvl="0" w:tplc="08090017">
      <w:start w:val="1"/>
      <w:numFmt w:val="lowerLetter"/>
      <w:lvlText w:val="%1)"/>
      <w:lvlJc w:val="left"/>
      <w:pPr>
        <w:ind w:left="644" w:hanging="360"/>
      </w:pPr>
      <w:rPr>
        <w:rFonts w:hint="default"/>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8" w15:restartNumberingAfterBreak="0">
    <w:nsid w:val="27290641"/>
    <w:multiLevelType w:val="hybridMultilevel"/>
    <w:tmpl w:val="5134967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977781D"/>
    <w:multiLevelType w:val="hybridMultilevel"/>
    <w:tmpl w:val="ED1AC056"/>
    <w:lvl w:ilvl="0" w:tplc="74F6A01A">
      <w:start w:val="1"/>
      <w:numFmt w:val="bullet"/>
      <w:lvlText w:val="—"/>
      <w:lvlJc w:val="left"/>
      <w:pPr>
        <w:ind w:left="1080" w:hanging="360"/>
      </w:pPr>
      <w:rPr>
        <w:rFonts w:ascii="Courier New" w:hAnsi="Courier New"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2E873EB0"/>
    <w:multiLevelType w:val="hybridMultilevel"/>
    <w:tmpl w:val="4FA02840"/>
    <w:lvl w:ilvl="0" w:tplc="D1FEB6EA">
      <w:start w:val="1"/>
      <w:numFmt w:val="lowerRoman"/>
      <w:lvlText w:val="(%1)"/>
      <w:lvlJc w:val="left"/>
      <w:pPr>
        <w:ind w:left="360" w:hanging="360"/>
      </w:pPr>
      <w:rPr>
        <w:rFonts w:cs="Arial"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0B42432"/>
    <w:multiLevelType w:val="hybridMultilevel"/>
    <w:tmpl w:val="01822406"/>
    <w:lvl w:ilvl="0" w:tplc="74F6A01A">
      <w:start w:val="1"/>
      <w:numFmt w:val="bullet"/>
      <w:lvlText w:val="—"/>
      <w:lvlJc w:val="left"/>
      <w:pPr>
        <w:ind w:left="1080" w:hanging="360"/>
      </w:pPr>
      <w:rPr>
        <w:rFonts w:ascii="Courier New" w:hAnsi="Courier New"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312B06B0"/>
    <w:multiLevelType w:val="hybridMultilevel"/>
    <w:tmpl w:val="8092FC5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428298C"/>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4FC590E"/>
    <w:multiLevelType w:val="hybridMultilevel"/>
    <w:tmpl w:val="4112B4EA"/>
    <w:lvl w:ilvl="0" w:tplc="409AB58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63E2323"/>
    <w:multiLevelType w:val="hybridMultilevel"/>
    <w:tmpl w:val="4D28646E"/>
    <w:lvl w:ilvl="0" w:tplc="D1FEB6EA">
      <w:start w:val="1"/>
      <w:numFmt w:val="lowerRoman"/>
      <w:lvlText w:val="(%1)"/>
      <w:lvlJc w:val="left"/>
      <w:pPr>
        <w:ind w:left="360" w:hanging="360"/>
      </w:pPr>
      <w:rPr>
        <w:rFonts w:cs="Arial"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3C8B5EEC"/>
    <w:multiLevelType w:val="hybridMultilevel"/>
    <w:tmpl w:val="C07CDC06"/>
    <w:lvl w:ilvl="0" w:tplc="D1FEB6EA">
      <w:start w:val="1"/>
      <w:numFmt w:val="lowerRoman"/>
      <w:lvlText w:val="(%1)"/>
      <w:lvlJc w:val="left"/>
      <w:pPr>
        <w:ind w:left="360" w:hanging="360"/>
      </w:pPr>
      <w:rPr>
        <w:rFonts w:cs="Arial"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3D9A78DB"/>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771055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49E81829"/>
    <w:multiLevelType w:val="hybridMultilevel"/>
    <w:tmpl w:val="02BC3D9E"/>
    <w:lvl w:ilvl="0" w:tplc="D1FEB6EA">
      <w:start w:val="1"/>
      <w:numFmt w:val="lowerRoman"/>
      <w:lvlText w:val="(%1)"/>
      <w:lvlJc w:val="left"/>
      <w:pPr>
        <w:ind w:left="360" w:hanging="360"/>
      </w:pPr>
      <w:rPr>
        <w:rFonts w:cs="Arial"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AB95B71"/>
    <w:multiLevelType w:val="hybridMultilevel"/>
    <w:tmpl w:val="A202A77E"/>
    <w:lvl w:ilvl="0" w:tplc="D1FEB6EA">
      <w:start w:val="1"/>
      <w:numFmt w:val="lowerRoman"/>
      <w:lvlText w:val="(%1)"/>
      <w:lvlJc w:val="left"/>
      <w:pPr>
        <w:ind w:left="360" w:hanging="360"/>
      </w:pPr>
      <w:rPr>
        <w:rFonts w:cs="Arial"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4C4D5B33"/>
    <w:multiLevelType w:val="hybridMultilevel"/>
    <w:tmpl w:val="D5AA7646"/>
    <w:lvl w:ilvl="0" w:tplc="D1FEB6EA">
      <w:start w:val="1"/>
      <w:numFmt w:val="lowerRoman"/>
      <w:lvlText w:val="(%1)"/>
      <w:lvlJc w:val="left"/>
      <w:pPr>
        <w:ind w:left="360" w:hanging="360"/>
      </w:pPr>
      <w:rPr>
        <w:rFonts w:cs="Arial"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C6D3AD5"/>
    <w:multiLevelType w:val="hybridMultilevel"/>
    <w:tmpl w:val="97AE6DB6"/>
    <w:lvl w:ilvl="0" w:tplc="74F6A01A">
      <w:start w:val="1"/>
      <w:numFmt w:val="bullet"/>
      <w:lvlText w:val="—"/>
      <w:lvlJc w:val="left"/>
      <w:pPr>
        <w:ind w:left="644" w:hanging="360"/>
      </w:pPr>
      <w:rPr>
        <w:rFonts w:ascii="Courier New" w:hAnsi="Courier New" w:hint="default"/>
      </w:rPr>
    </w:lvl>
    <w:lvl w:ilvl="1" w:tplc="FFFFFFFF">
      <w:start w:val="1"/>
      <w:numFmt w:val="bullet"/>
      <w:lvlText w:val="—"/>
      <w:lvlJc w:val="left"/>
      <w:pPr>
        <w:ind w:left="1724" w:hanging="360"/>
      </w:pPr>
      <w:rPr>
        <w:rFonts w:ascii="Courier New" w:hAnsi="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3" w15:restartNumberingAfterBreak="0">
    <w:nsid w:val="4C981DBD"/>
    <w:multiLevelType w:val="hybridMultilevel"/>
    <w:tmpl w:val="3544D92C"/>
    <w:lvl w:ilvl="0" w:tplc="409AB58C">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4F152230"/>
    <w:multiLevelType w:val="hybridMultilevel"/>
    <w:tmpl w:val="A44EAFFC"/>
    <w:lvl w:ilvl="0" w:tplc="D1FEB6EA">
      <w:start w:val="1"/>
      <w:numFmt w:val="lowerRoman"/>
      <w:lvlText w:val="(%1)"/>
      <w:lvlJc w:val="left"/>
      <w:pPr>
        <w:ind w:left="360" w:hanging="360"/>
      </w:pPr>
      <w:rPr>
        <w:rFonts w:cs="Arial"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7261697"/>
    <w:multiLevelType w:val="multilevel"/>
    <w:tmpl w:val="08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57727018"/>
    <w:multiLevelType w:val="hybridMultilevel"/>
    <w:tmpl w:val="3A007FD2"/>
    <w:lvl w:ilvl="0" w:tplc="348E9808">
      <w:start w:val="1"/>
      <w:numFmt w:val="bullet"/>
      <w:pStyle w:v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EA04D1"/>
    <w:multiLevelType w:val="hybridMultilevel"/>
    <w:tmpl w:val="D6C6EB4A"/>
    <w:lvl w:ilvl="0" w:tplc="D1FEB6EA">
      <w:start w:val="1"/>
      <w:numFmt w:val="lowerRoman"/>
      <w:lvlText w:val="(%1)"/>
      <w:lvlJc w:val="left"/>
      <w:pPr>
        <w:ind w:left="360" w:hanging="360"/>
      </w:pPr>
      <w:rPr>
        <w:rFonts w:cs="Aria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7FB7A9A"/>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595B3C86"/>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0532517"/>
    <w:multiLevelType w:val="hybridMultilevel"/>
    <w:tmpl w:val="F5DA61EE"/>
    <w:lvl w:ilvl="0" w:tplc="FFFFFFFF">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4C072B2"/>
    <w:multiLevelType w:val="hybridMultilevel"/>
    <w:tmpl w:val="B84CF024"/>
    <w:lvl w:ilvl="0" w:tplc="409AB58C">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66243001"/>
    <w:multiLevelType w:val="hybridMultilevel"/>
    <w:tmpl w:val="7952A738"/>
    <w:lvl w:ilvl="0" w:tplc="17A67EF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92151CA"/>
    <w:multiLevelType w:val="hybridMultilevel"/>
    <w:tmpl w:val="F0882AEA"/>
    <w:lvl w:ilvl="0" w:tplc="D1FEB6EA">
      <w:start w:val="1"/>
      <w:numFmt w:val="lowerRoman"/>
      <w:lvlText w:val="(%1)"/>
      <w:lvlJc w:val="left"/>
      <w:pPr>
        <w:ind w:left="360" w:hanging="360"/>
      </w:pPr>
      <w:rPr>
        <w:rFonts w:cs="Arial"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692B64DE"/>
    <w:multiLevelType w:val="hybridMultilevel"/>
    <w:tmpl w:val="D8966F52"/>
    <w:lvl w:ilvl="0" w:tplc="D1FEB6EA">
      <w:start w:val="1"/>
      <w:numFmt w:val="lowerRoman"/>
      <w:lvlText w:val="(%1)"/>
      <w:lvlJc w:val="left"/>
      <w:pPr>
        <w:ind w:left="360" w:hanging="360"/>
      </w:pPr>
      <w:rPr>
        <w:rFonts w:cs="Arial"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754774B7"/>
    <w:multiLevelType w:val="hybridMultilevel"/>
    <w:tmpl w:val="D4347456"/>
    <w:lvl w:ilvl="0" w:tplc="17A67EF4">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7A8B757D"/>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7AEA33C8"/>
    <w:multiLevelType w:val="hybridMultilevel"/>
    <w:tmpl w:val="5D62EFF0"/>
    <w:lvl w:ilvl="0" w:tplc="D1FEB6EA">
      <w:start w:val="1"/>
      <w:numFmt w:val="lowerRoman"/>
      <w:lvlText w:val="(%1)"/>
      <w:lvlJc w:val="left"/>
      <w:pPr>
        <w:ind w:left="360" w:hanging="360"/>
      </w:pPr>
      <w:rPr>
        <w:rFonts w:cs="Arial"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7CFC34EA"/>
    <w:multiLevelType w:val="hybridMultilevel"/>
    <w:tmpl w:val="4000BFC4"/>
    <w:lvl w:ilvl="0" w:tplc="D1FEB6EA">
      <w:start w:val="1"/>
      <w:numFmt w:val="lowerRoman"/>
      <w:lvlText w:val="(%1)"/>
      <w:lvlJc w:val="left"/>
      <w:pPr>
        <w:ind w:left="360" w:hanging="360"/>
      </w:pPr>
      <w:rPr>
        <w:rFonts w:cs="Arial"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7D9F2316"/>
    <w:multiLevelType w:val="hybridMultilevel"/>
    <w:tmpl w:val="86C4B6A2"/>
    <w:lvl w:ilvl="0" w:tplc="D1FEB6EA">
      <w:start w:val="1"/>
      <w:numFmt w:val="lowerRoman"/>
      <w:lvlText w:val="(%1)"/>
      <w:lvlJc w:val="left"/>
      <w:pPr>
        <w:ind w:left="360" w:hanging="360"/>
      </w:pPr>
      <w:rPr>
        <w:rFonts w:cs="Arial"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491369573">
    <w:abstractNumId w:val="36"/>
  </w:num>
  <w:num w:numId="2" w16cid:durableId="637032113">
    <w:abstractNumId w:val="6"/>
  </w:num>
  <w:num w:numId="3" w16cid:durableId="596327737">
    <w:abstractNumId w:val="28"/>
  </w:num>
  <w:num w:numId="4" w16cid:durableId="1332442509">
    <w:abstractNumId w:val="46"/>
  </w:num>
  <w:num w:numId="5" w16cid:durableId="1286765890">
    <w:abstractNumId w:val="10"/>
  </w:num>
  <w:num w:numId="6" w16cid:durableId="1457719155">
    <w:abstractNumId w:val="27"/>
  </w:num>
  <w:num w:numId="7" w16cid:durableId="864247561">
    <w:abstractNumId w:val="38"/>
  </w:num>
  <w:num w:numId="8" w16cid:durableId="834414444">
    <w:abstractNumId w:val="9"/>
  </w:num>
  <w:num w:numId="9" w16cid:durableId="914704667">
    <w:abstractNumId w:val="39"/>
  </w:num>
  <w:num w:numId="10" w16cid:durableId="1176772737">
    <w:abstractNumId w:val="23"/>
  </w:num>
  <w:num w:numId="11" w16cid:durableId="504243352">
    <w:abstractNumId w:val="35"/>
  </w:num>
  <w:num w:numId="12" w16cid:durableId="893465703">
    <w:abstractNumId w:val="8"/>
  </w:num>
  <w:num w:numId="13" w16cid:durableId="1570461303">
    <w:abstractNumId w:val="2"/>
  </w:num>
  <w:num w:numId="14" w16cid:durableId="1639145338">
    <w:abstractNumId w:val="42"/>
  </w:num>
  <w:num w:numId="15" w16cid:durableId="68159806">
    <w:abstractNumId w:val="22"/>
  </w:num>
  <w:num w:numId="16" w16cid:durableId="2089494988">
    <w:abstractNumId w:val="24"/>
  </w:num>
  <w:num w:numId="17" w16cid:durableId="2064018558">
    <w:abstractNumId w:val="4"/>
  </w:num>
  <w:num w:numId="18" w16cid:durableId="1573852619">
    <w:abstractNumId w:val="5"/>
  </w:num>
  <w:num w:numId="19" w16cid:durableId="1994597141">
    <w:abstractNumId w:val="33"/>
  </w:num>
  <w:num w:numId="20" w16cid:durableId="833111350">
    <w:abstractNumId w:val="41"/>
  </w:num>
  <w:num w:numId="21" w16cid:durableId="1091196516">
    <w:abstractNumId w:val="45"/>
  </w:num>
  <w:num w:numId="22" w16cid:durableId="2108886164">
    <w:abstractNumId w:val="20"/>
  </w:num>
  <w:num w:numId="23" w16cid:durableId="1514420026">
    <w:abstractNumId w:val="7"/>
  </w:num>
  <w:num w:numId="24" w16cid:durableId="1638143173">
    <w:abstractNumId w:val="1"/>
  </w:num>
  <w:num w:numId="25" w16cid:durableId="925574240">
    <w:abstractNumId w:val="17"/>
  </w:num>
  <w:num w:numId="26" w16cid:durableId="1886139322">
    <w:abstractNumId w:val="13"/>
  </w:num>
  <w:num w:numId="27" w16cid:durableId="716978853">
    <w:abstractNumId w:val="48"/>
  </w:num>
  <w:num w:numId="28" w16cid:durableId="923151116">
    <w:abstractNumId w:val="11"/>
  </w:num>
  <w:num w:numId="29" w16cid:durableId="2039889929">
    <w:abstractNumId w:val="37"/>
  </w:num>
  <w:num w:numId="30" w16cid:durableId="642541003">
    <w:abstractNumId w:val="40"/>
  </w:num>
  <w:num w:numId="31" w16cid:durableId="384716130">
    <w:abstractNumId w:val="44"/>
  </w:num>
  <w:num w:numId="32" w16cid:durableId="1019696902">
    <w:abstractNumId w:val="34"/>
  </w:num>
  <w:num w:numId="33" w16cid:durableId="1229422064">
    <w:abstractNumId w:val="26"/>
  </w:num>
  <w:num w:numId="34" w16cid:durableId="609708263">
    <w:abstractNumId w:val="25"/>
  </w:num>
  <w:num w:numId="35" w16cid:durableId="121853083">
    <w:abstractNumId w:val="47"/>
  </w:num>
  <w:num w:numId="36" w16cid:durableId="836962956">
    <w:abstractNumId w:val="29"/>
  </w:num>
  <w:num w:numId="37" w16cid:durableId="1655598541">
    <w:abstractNumId w:val="15"/>
  </w:num>
  <w:num w:numId="38" w16cid:durableId="200244668">
    <w:abstractNumId w:val="43"/>
  </w:num>
  <w:num w:numId="39" w16cid:durableId="321470931">
    <w:abstractNumId w:val="3"/>
  </w:num>
  <w:num w:numId="40" w16cid:durableId="1699893189">
    <w:abstractNumId w:val="49"/>
  </w:num>
  <w:num w:numId="41" w16cid:durableId="416564064">
    <w:abstractNumId w:val="0"/>
  </w:num>
  <w:num w:numId="42" w16cid:durableId="1398741186">
    <w:abstractNumId w:val="19"/>
  </w:num>
  <w:num w:numId="43" w16cid:durableId="1897013090">
    <w:abstractNumId w:val="18"/>
  </w:num>
  <w:num w:numId="44" w16cid:durableId="293608780">
    <w:abstractNumId w:val="14"/>
  </w:num>
  <w:num w:numId="45" w16cid:durableId="987321285">
    <w:abstractNumId w:val="21"/>
  </w:num>
  <w:num w:numId="46" w16cid:durableId="907495083">
    <w:abstractNumId w:val="32"/>
  </w:num>
  <w:num w:numId="47" w16cid:durableId="1901287533">
    <w:abstractNumId w:val="16"/>
  </w:num>
  <w:num w:numId="48" w16cid:durableId="1987393547">
    <w:abstractNumId w:val="30"/>
  </w:num>
  <w:num w:numId="49" w16cid:durableId="291635640">
    <w:abstractNumId w:val="12"/>
  </w:num>
  <w:num w:numId="50" w16cid:durableId="879512652">
    <w:abstractNumId w:val="3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removePersonalInformation/>
  <w:removeDateAndTime/>
  <w:embedSystemFonts/>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proofState w:spelling="clean" w:grammar="clean"/>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284"/>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CC7"/>
    <w:rsid w:val="00001D1A"/>
    <w:rsid w:val="000025CF"/>
    <w:rsid w:val="00002A39"/>
    <w:rsid w:val="00003465"/>
    <w:rsid w:val="000036CE"/>
    <w:rsid w:val="00013889"/>
    <w:rsid w:val="00013A52"/>
    <w:rsid w:val="00015915"/>
    <w:rsid w:val="000161F3"/>
    <w:rsid w:val="0001710B"/>
    <w:rsid w:val="00017775"/>
    <w:rsid w:val="00017BC7"/>
    <w:rsid w:val="00023216"/>
    <w:rsid w:val="00025E5C"/>
    <w:rsid w:val="000272DC"/>
    <w:rsid w:val="000278E2"/>
    <w:rsid w:val="00030496"/>
    <w:rsid w:val="000309A3"/>
    <w:rsid w:val="00034553"/>
    <w:rsid w:val="00034CC4"/>
    <w:rsid w:val="000354C0"/>
    <w:rsid w:val="000357B3"/>
    <w:rsid w:val="00035F23"/>
    <w:rsid w:val="00036FB9"/>
    <w:rsid w:val="0003714A"/>
    <w:rsid w:val="00037509"/>
    <w:rsid w:val="00037B44"/>
    <w:rsid w:val="000419C6"/>
    <w:rsid w:val="00043816"/>
    <w:rsid w:val="00046EE5"/>
    <w:rsid w:val="00053101"/>
    <w:rsid w:val="000536A2"/>
    <w:rsid w:val="00055543"/>
    <w:rsid w:val="000562A8"/>
    <w:rsid w:val="00057E05"/>
    <w:rsid w:val="000606F4"/>
    <w:rsid w:val="00061A27"/>
    <w:rsid w:val="000639B6"/>
    <w:rsid w:val="0006470F"/>
    <w:rsid w:val="00064AA1"/>
    <w:rsid w:val="00072556"/>
    <w:rsid w:val="0007278C"/>
    <w:rsid w:val="00073847"/>
    <w:rsid w:val="00075734"/>
    <w:rsid w:val="00076F64"/>
    <w:rsid w:val="00082CF8"/>
    <w:rsid w:val="00083EDB"/>
    <w:rsid w:val="000863E3"/>
    <w:rsid w:val="00087128"/>
    <w:rsid w:val="000916A1"/>
    <w:rsid w:val="00094E2E"/>
    <w:rsid w:val="0009513B"/>
    <w:rsid w:val="00095A8B"/>
    <w:rsid w:val="00095C85"/>
    <w:rsid w:val="00096A2F"/>
    <w:rsid w:val="00096E07"/>
    <w:rsid w:val="000A0985"/>
    <w:rsid w:val="000A0E44"/>
    <w:rsid w:val="000A1660"/>
    <w:rsid w:val="000A234C"/>
    <w:rsid w:val="000A2F1C"/>
    <w:rsid w:val="000A42E1"/>
    <w:rsid w:val="000A7381"/>
    <w:rsid w:val="000B058A"/>
    <w:rsid w:val="000B341B"/>
    <w:rsid w:val="000B3B97"/>
    <w:rsid w:val="000B3D0A"/>
    <w:rsid w:val="000B47BF"/>
    <w:rsid w:val="000B4E32"/>
    <w:rsid w:val="000B5F85"/>
    <w:rsid w:val="000C0C53"/>
    <w:rsid w:val="000C2C9A"/>
    <w:rsid w:val="000C31BE"/>
    <w:rsid w:val="000C3879"/>
    <w:rsid w:val="000C4435"/>
    <w:rsid w:val="000C5D46"/>
    <w:rsid w:val="000C6851"/>
    <w:rsid w:val="000C72E5"/>
    <w:rsid w:val="000D19BF"/>
    <w:rsid w:val="000D474B"/>
    <w:rsid w:val="000D7B0A"/>
    <w:rsid w:val="000E084E"/>
    <w:rsid w:val="000E08B1"/>
    <w:rsid w:val="000E0EDC"/>
    <w:rsid w:val="000E36F2"/>
    <w:rsid w:val="000E6911"/>
    <w:rsid w:val="000F0B92"/>
    <w:rsid w:val="000F1487"/>
    <w:rsid w:val="000F300C"/>
    <w:rsid w:val="000F3DD4"/>
    <w:rsid w:val="000F4388"/>
    <w:rsid w:val="001001CE"/>
    <w:rsid w:val="00100DAC"/>
    <w:rsid w:val="00100FDE"/>
    <w:rsid w:val="00112984"/>
    <w:rsid w:val="001130DD"/>
    <w:rsid w:val="001133A7"/>
    <w:rsid w:val="00113855"/>
    <w:rsid w:val="0012001F"/>
    <w:rsid w:val="0012017C"/>
    <w:rsid w:val="00120369"/>
    <w:rsid w:val="001216C6"/>
    <w:rsid w:val="0012177D"/>
    <w:rsid w:val="00122D2D"/>
    <w:rsid w:val="001235A4"/>
    <w:rsid w:val="001267DB"/>
    <w:rsid w:val="00126CC1"/>
    <w:rsid w:val="0013117F"/>
    <w:rsid w:val="00131207"/>
    <w:rsid w:val="00134189"/>
    <w:rsid w:val="00135AB9"/>
    <w:rsid w:val="001436BD"/>
    <w:rsid w:val="001444F4"/>
    <w:rsid w:val="001454B6"/>
    <w:rsid w:val="00150200"/>
    <w:rsid w:val="00150603"/>
    <w:rsid w:val="001510BE"/>
    <w:rsid w:val="00151E15"/>
    <w:rsid w:val="00152089"/>
    <w:rsid w:val="00154290"/>
    <w:rsid w:val="001553AD"/>
    <w:rsid w:val="00155D7B"/>
    <w:rsid w:val="00155FAB"/>
    <w:rsid w:val="00157B4E"/>
    <w:rsid w:val="00157CD8"/>
    <w:rsid w:val="0016035E"/>
    <w:rsid w:val="001606AB"/>
    <w:rsid w:val="00162799"/>
    <w:rsid w:val="00162CC2"/>
    <w:rsid w:val="00164157"/>
    <w:rsid w:val="001644AA"/>
    <w:rsid w:val="00165E0F"/>
    <w:rsid w:val="00170299"/>
    <w:rsid w:val="00170D8F"/>
    <w:rsid w:val="001717CA"/>
    <w:rsid w:val="00171B0D"/>
    <w:rsid w:val="00172FB4"/>
    <w:rsid w:val="001745B8"/>
    <w:rsid w:val="00174643"/>
    <w:rsid w:val="001748EF"/>
    <w:rsid w:val="00176BC9"/>
    <w:rsid w:val="00177134"/>
    <w:rsid w:val="001803B6"/>
    <w:rsid w:val="00180E9A"/>
    <w:rsid w:val="00181221"/>
    <w:rsid w:val="00182839"/>
    <w:rsid w:val="00182CF3"/>
    <w:rsid w:val="00184CC6"/>
    <w:rsid w:val="00185043"/>
    <w:rsid w:val="00186FD1"/>
    <w:rsid w:val="00187DA0"/>
    <w:rsid w:val="001910C6"/>
    <w:rsid w:val="001921C1"/>
    <w:rsid w:val="00193CA1"/>
    <w:rsid w:val="00194343"/>
    <w:rsid w:val="001951D9"/>
    <w:rsid w:val="001953AA"/>
    <w:rsid w:val="00195853"/>
    <w:rsid w:val="0019771C"/>
    <w:rsid w:val="001A03E7"/>
    <w:rsid w:val="001A11E7"/>
    <w:rsid w:val="001A18D4"/>
    <w:rsid w:val="001A3CF4"/>
    <w:rsid w:val="001A3D00"/>
    <w:rsid w:val="001A5939"/>
    <w:rsid w:val="001A6382"/>
    <w:rsid w:val="001B1DD2"/>
    <w:rsid w:val="001B347E"/>
    <w:rsid w:val="001B3B63"/>
    <w:rsid w:val="001B4377"/>
    <w:rsid w:val="001B6CE6"/>
    <w:rsid w:val="001B6D4C"/>
    <w:rsid w:val="001B708C"/>
    <w:rsid w:val="001C02D9"/>
    <w:rsid w:val="001C113C"/>
    <w:rsid w:val="001C1FBB"/>
    <w:rsid w:val="001C600B"/>
    <w:rsid w:val="001C6A72"/>
    <w:rsid w:val="001D0330"/>
    <w:rsid w:val="001D072C"/>
    <w:rsid w:val="001D2851"/>
    <w:rsid w:val="001D37F7"/>
    <w:rsid w:val="001D4AE1"/>
    <w:rsid w:val="001D5E4B"/>
    <w:rsid w:val="001E0543"/>
    <w:rsid w:val="001E3493"/>
    <w:rsid w:val="001E458F"/>
    <w:rsid w:val="001E718A"/>
    <w:rsid w:val="001F4F3B"/>
    <w:rsid w:val="001F6E85"/>
    <w:rsid w:val="001F77E2"/>
    <w:rsid w:val="0020180E"/>
    <w:rsid w:val="00202869"/>
    <w:rsid w:val="00203883"/>
    <w:rsid w:val="00205743"/>
    <w:rsid w:val="002064E4"/>
    <w:rsid w:val="002065AC"/>
    <w:rsid w:val="002073F9"/>
    <w:rsid w:val="00207A51"/>
    <w:rsid w:val="00210DDC"/>
    <w:rsid w:val="002116A4"/>
    <w:rsid w:val="00212BDA"/>
    <w:rsid w:val="0021318D"/>
    <w:rsid w:val="00213E7E"/>
    <w:rsid w:val="00214C5F"/>
    <w:rsid w:val="00220422"/>
    <w:rsid w:val="002214DB"/>
    <w:rsid w:val="002216DE"/>
    <w:rsid w:val="002244BB"/>
    <w:rsid w:val="00226C6A"/>
    <w:rsid w:val="002275CB"/>
    <w:rsid w:val="002275F5"/>
    <w:rsid w:val="00230E32"/>
    <w:rsid w:val="00231C2A"/>
    <w:rsid w:val="00232249"/>
    <w:rsid w:val="00232CA0"/>
    <w:rsid w:val="002334F8"/>
    <w:rsid w:val="00237345"/>
    <w:rsid w:val="002373A0"/>
    <w:rsid w:val="002434CA"/>
    <w:rsid w:val="00243AB8"/>
    <w:rsid w:val="002456C3"/>
    <w:rsid w:val="0025190D"/>
    <w:rsid w:val="00252C41"/>
    <w:rsid w:val="00253814"/>
    <w:rsid w:val="002553BB"/>
    <w:rsid w:val="00256FF5"/>
    <w:rsid w:val="0026262D"/>
    <w:rsid w:val="00262ED4"/>
    <w:rsid w:val="0026399B"/>
    <w:rsid w:val="0026567F"/>
    <w:rsid w:val="00267CA6"/>
    <w:rsid w:val="00267D5C"/>
    <w:rsid w:val="0027051E"/>
    <w:rsid w:val="00270F41"/>
    <w:rsid w:val="00272A0E"/>
    <w:rsid w:val="00272A9F"/>
    <w:rsid w:val="00273C33"/>
    <w:rsid w:val="00275642"/>
    <w:rsid w:val="00277301"/>
    <w:rsid w:val="00277B11"/>
    <w:rsid w:val="002817D2"/>
    <w:rsid w:val="00282D34"/>
    <w:rsid w:val="0028394E"/>
    <w:rsid w:val="00284955"/>
    <w:rsid w:val="00286172"/>
    <w:rsid w:val="00290BF9"/>
    <w:rsid w:val="00291CA8"/>
    <w:rsid w:val="00292F6F"/>
    <w:rsid w:val="0029464E"/>
    <w:rsid w:val="00294AA3"/>
    <w:rsid w:val="002962D1"/>
    <w:rsid w:val="00297303"/>
    <w:rsid w:val="00297CAB"/>
    <w:rsid w:val="002A6DB1"/>
    <w:rsid w:val="002B0026"/>
    <w:rsid w:val="002B4237"/>
    <w:rsid w:val="002B4264"/>
    <w:rsid w:val="002B47A3"/>
    <w:rsid w:val="002B617C"/>
    <w:rsid w:val="002B6E14"/>
    <w:rsid w:val="002B7736"/>
    <w:rsid w:val="002B774A"/>
    <w:rsid w:val="002B7D57"/>
    <w:rsid w:val="002B7DAA"/>
    <w:rsid w:val="002C034E"/>
    <w:rsid w:val="002C0C0D"/>
    <w:rsid w:val="002C5C18"/>
    <w:rsid w:val="002C6C24"/>
    <w:rsid w:val="002C775E"/>
    <w:rsid w:val="002D2048"/>
    <w:rsid w:val="002D2EC0"/>
    <w:rsid w:val="002D630D"/>
    <w:rsid w:val="002D68C3"/>
    <w:rsid w:val="002D793C"/>
    <w:rsid w:val="002D7A7B"/>
    <w:rsid w:val="002E0347"/>
    <w:rsid w:val="002E6FE3"/>
    <w:rsid w:val="002E7299"/>
    <w:rsid w:val="002F01A7"/>
    <w:rsid w:val="002F0895"/>
    <w:rsid w:val="002F2D75"/>
    <w:rsid w:val="002F4E86"/>
    <w:rsid w:val="002F590A"/>
    <w:rsid w:val="00302237"/>
    <w:rsid w:val="00302B02"/>
    <w:rsid w:val="00302BD9"/>
    <w:rsid w:val="003034A9"/>
    <w:rsid w:val="003046E4"/>
    <w:rsid w:val="0030556D"/>
    <w:rsid w:val="00306CA9"/>
    <w:rsid w:val="00307AD6"/>
    <w:rsid w:val="0031065A"/>
    <w:rsid w:val="00311057"/>
    <w:rsid w:val="003113C7"/>
    <w:rsid w:val="00312581"/>
    <w:rsid w:val="00313D84"/>
    <w:rsid w:val="003153F0"/>
    <w:rsid w:val="00315620"/>
    <w:rsid w:val="00315657"/>
    <w:rsid w:val="003163E5"/>
    <w:rsid w:val="0031698E"/>
    <w:rsid w:val="00316BD1"/>
    <w:rsid w:val="00317647"/>
    <w:rsid w:val="00317F84"/>
    <w:rsid w:val="003211E7"/>
    <w:rsid w:val="00322158"/>
    <w:rsid w:val="003234E4"/>
    <w:rsid w:val="00323A1C"/>
    <w:rsid w:val="003244F7"/>
    <w:rsid w:val="00324BAD"/>
    <w:rsid w:val="003254AE"/>
    <w:rsid w:val="00326B70"/>
    <w:rsid w:val="00327A99"/>
    <w:rsid w:val="00327CCA"/>
    <w:rsid w:val="003308AB"/>
    <w:rsid w:val="003314B6"/>
    <w:rsid w:val="003322E6"/>
    <w:rsid w:val="0033254E"/>
    <w:rsid w:val="00336265"/>
    <w:rsid w:val="00341029"/>
    <w:rsid w:val="0034186D"/>
    <w:rsid w:val="00342D96"/>
    <w:rsid w:val="00343AFC"/>
    <w:rsid w:val="00344FA7"/>
    <w:rsid w:val="00345C2C"/>
    <w:rsid w:val="003467A4"/>
    <w:rsid w:val="00350DAA"/>
    <w:rsid w:val="00350E23"/>
    <w:rsid w:val="003511E9"/>
    <w:rsid w:val="00352D8F"/>
    <w:rsid w:val="0035351A"/>
    <w:rsid w:val="003535CF"/>
    <w:rsid w:val="00354D24"/>
    <w:rsid w:val="0035735A"/>
    <w:rsid w:val="00362FBA"/>
    <w:rsid w:val="00365CB8"/>
    <w:rsid w:val="00365DA2"/>
    <w:rsid w:val="00366376"/>
    <w:rsid w:val="0036672C"/>
    <w:rsid w:val="0036786E"/>
    <w:rsid w:val="0037064F"/>
    <w:rsid w:val="003731BF"/>
    <w:rsid w:val="00373821"/>
    <w:rsid w:val="003746B8"/>
    <w:rsid w:val="00381860"/>
    <w:rsid w:val="003841EB"/>
    <w:rsid w:val="003850B9"/>
    <w:rsid w:val="0038583A"/>
    <w:rsid w:val="00385B49"/>
    <w:rsid w:val="0038714A"/>
    <w:rsid w:val="0038725D"/>
    <w:rsid w:val="00387937"/>
    <w:rsid w:val="00387993"/>
    <w:rsid w:val="00392469"/>
    <w:rsid w:val="00395308"/>
    <w:rsid w:val="00395ADF"/>
    <w:rsid w:val="0039683C"/>
    <w:rsid w:val="003A1138"/>
    <w:rsid w:val="003A2702"/>
    <w:rsid w:val="003B0431"/>
    <w:rsid w:val="003B0B9F"/>
    <w:rsid w:val="003B11E4"/>
    <w:rsid w:val="003B4179"/>
    <w:rsid w:val="003B53EE"/>
    <w:rsid w:val="003B5836"/>
    <w:rsid w:val="003C1E6A"/>
    <w:rsid w:val="003C21C9"/>
    <w:rsid w:val="003C25DE"/>
    <w:rsid w:val="003C4B29"/>
    <w:rsid w:val="003C5387"/>
    <w:rsid w:val="003D02E3"/>
    <w:rsid w:val="003D045F"/>
    <w:rsid w:val="003D13DE"/>
    <w:rsid w:val="003D3AF0"/>
    <w:rsid w:val="003D4463"/>
    <w:rsid w:val="003D68E6"/>
    <w:rsid w:val="003D7499"/>
    <w:rsid w:val="003E1286"/>
    <w:rsid w:val="003E4E14"/>
    <w:rsid w:val="003E540C"/>
    <w:rsid w:val="003E5FEE"/>
    <w:rsid w:val="003E7EB1"/>
    <w:rsid w:val="003E7F9F"/>
    <w:rsid w:val="003F4C53"/>
    <w:rsid w:val="003F6381"/>
    <w:rsid w:val="003F6450"/>
    <w:rsid w:val="004005C1"/>
    <w:rsid w:val="004013C0"/>
    <w:rsid w:val="004024F2"/>
    <w:rsid w:val="004031DD"/>
    <w:rsid w:val="004032F9"/>
    <w:rsid w:val="00403F55"/>
    <w:rsid w:val="00406E51"/>
    <w:rsid w:val="00406E5A"/>
    <w:rsid w:val="00407B67"/>
    <w:rsid w:val="00410F70"/>
    <w:rsid w:val="00411069"/>
    <w:rsid w:val="004131DF"/>
    <w:rsid w:val="00415EA5"/>
    <w:rsid w:val="00417C07"/>
    <w:rsid w:val="00421138"/>
    <w:rsid w:val="00421B1A"/>
    <w:rsid w:val="00424007"/>
    <w:rsid w:val="00424DE2"/>
    <w:rsid w:val="00425E6A"/>
    <w:rsid w:val="0042767C"/>
    <w:rsid w:val="00430B4F"/>
    <w:rsid w:val="00432FC7"/>
    <w:rsid w:val="00433EF6"/>
    <w:rsid w:val="0043511B"/>
    <w:rsid w:val="00435735"/>
    <w:rsid w:val="0043775A"/>
    <w:rsid w:val="00437C58"/>
    <w:rsid w:val="00437F8D"/>
    <w:rsid w:val="00437F95"/>
    <w:rsid w:val="004429E7"/>
    <w:rsid w:val="004438C6"/>
    <w:rsid w:val="004452C9"/>
    <w:rsid w:val="00446999"/>
    <w:rsid w:val="00447140"/>
    <w:rsid w:val="00447CDB"/>
    <w:rsid w:val="00451405"/>
    <w:rsid w:val="004517EA"/>
    <w:rsid w:val="0045271C"/>
    <w:rsid w:val="00453725"/>
    <w:rsid w:val="0045660F"/>
    <w:rsid w:val="00457493"/>
    <w:rsid w:val="004621A9"/>
    <w:rsid w:val="00463148"/>
    <w:rsid w:val="00464890"/>
    <w:rsid w:val="0046568A"/>
    <w:rsid w:val="00465D10"/>
    <w:rsid w:val="00465FE8"/>
    <w:rsid w:val="004736A9"/>
    <w:rsid w:val="00473AB1"/>
    <w:rsid w:val="0047482A"/>
    <w:rsid w:val="0047660A"/>
    <w:rsid w:val="00477A1E"/>
    <w:rsid w:val="0048182E"/>
    <w:rsid w:val="00481CDD"/>
    <w:rsid w:val="00483673"/>
    <w:rsid w:val="00485A4D"/>
    <w:rsid w:val="00490EE9"/>
    <w:rsid w:val="00491605"/>
    <w:rsid w:val="004954A1"/>
    <w:rsid w:val="00496885"/>
    <w:rsid w:val="00497671"/>
    <w:rsid w:val="004979B5"/>
    <w:rsid w:val="00497C62"/>
    <w:rsid w:val="004A0182"/>
    <w:rsid w:val="004A15DF"/>
    <w:rsid w:val="004A2BF6"/>
    <w:rsid w:val="004A3C07"/>
    <w:rsid w:val="004A4576"/>
    <w:rsid w:val="004A4602"/>
    <w:rsid w:val="004A53DE"/>
    <w:rsid w:val="004A7286"/>
    <w:rsid w:val="004A7315"/>
    <w:rsid w:val="004B29E8"/>
    <w:rsid w:val="004B557C"/>
    <w:rsid w:val="004B5C51"/>
    <w:rsid w:val="004C214D"/>
    <w:rsid w:val="004C3781"/>
    <w:rsid w:val="004C3FCB"/>
    <w:rsid w:val="004C4D2D"/>
    <w:rsid w:val="004C5AD0"/>
    <w:rsid w:val="004C7031"/>
    <w:rsid w:val="004D0B04"/>
    <w:rsid w:val="004D0F91"/>
    <w:rsid w:val="004D1C62"/>
    <w:rsid w:val="004D273C"/>
    <w:rsid w:val="004D2F6C"/>
    <w:rsid w:val="004D5420"/>
    <w:rsid w:val="004D6269"/>
    <w:rsid w:val="004E0137"/>
    <w:rsid w:val="004E3B74"/>
    <w:rsid w:val="004E410D"/>
    <w:rsid w:val="004F0357"/>
    <w:rsid w:val="004F0C99"/>
    <w:rsid w:val="004F28F2"/>
    <w:rsid w:val="004F3050"/>
    <w:rsid w:val="004F55EF"/>
    <w:rsid w:val="00501843"/>
    <w:rsid w:val="0050579C"/>
    <w:rsid w:val="00505919"/>
    <w:rsid w:val="00506667"/>
    <w:rsid w:val="00506C69"/>
    <w:rsid w:val="00507AD4"/>
    <w:rsid w:val="00512576"/>
    <w:rsid w:val="0051277C"/>
    <w:rsid w:val="005156D5"/>
    <w:rsid w:val="00516F06"/>
    <w:rsid w:val="00517406"/>
    <w:rsid w:val="00522815"/>
    <w:rsid w:val="0052319F"/>
    <w:rsid w:val="0052359C"/>
    <w:rsid w:val="00526D40"/>
    <w:rsid w:val="00527A25"/>
    <w:rsid w:val="0053206A"/>
    <w:rsid w:val="00532A0E"/>
    <w:rsid w:val="00532E6A"/>
    <w:rsid w:val="005331B1"/>
    <w:rsid w:val="00535FAE"/>
    <w:rsid w:val="005427B4"/>
    <w:rsid w:val="0054452C"/>
    <w:rsid w:val="00547030"/>
    <w:rsid w:val="00547E42"/>
    <w:rsid w:val="00551827"/>
    <w:rsid w:val="00552FC0"/>
    <w:rsid w:val="00555061"/>
    <w:rsid w:val="00557371"/>
    <w:rsid w:val="0056081B"/>
    <w:rsid w:val="00561580"/>
    <w:rsid w:val="00561D09"/>
    <w:rsid w:val="005650AA"/>
    <w:rsid w:val="0056665A"/>
    <w:rsid w:val="005677F4"/>
    <w:rsid w:val="00570D87"/>
    <w:rsid w:val="00571D7D"/>
    <w:rsid w:val="00572D33"/>
    <w:rsid w:val="005745BC"/>
    <w:rsid w:val="00577CF0"/>
    <w:rsid w:val="00581F64"/>
    <w:rsid w:val="005852F1"/>
    <w:rsid w:val="0058543D"/>
    <w:rsid w:val="00592B34"/>
    <w:rsid w:val="005954E0"/>
    <w:rsid w:val="00595C8E"/>
    <w:rsid w:val="00597287"/>
    <w:rsid w:val="005A108C"/>
    <w:rsid w:val="005A2258"/>
    <w:rsid w:val="005A377A"/>
    <w:rsid w:val="005A7BE0"/>
    <w:rsid w:val="005A7DC0"/>
    <w:rsid w:val="005B0E19"/>
    <w:rsid w:val="005B198B"/>
    <w:rsid w:val="005B40E4"/>
    <w:rsid w:val="005C015F"/>
    <w:rsid w:val="005C026B"/>
    <w:rsid w:val="005C04C1"/>
    <w:rsid w:val="005C3477"/>
    <w:rsid w:val="005C3A45"/>
    <w:rsid w:val="005C749D"/>
    <w:rsid w:val="005D3E0A"/>
    <w:rsid w:val="005D5C6C"/>
    <w:rsid w:val="005E0D64"/>
    <w:rsid w:val="005E3825"/>
    <w:rsid w:val="005E3BFD"/>
    <w:rsid w:val="005E4442"/>
    <w:rsid w:val="005E6172"/>
    <w:rsid w:val="005F07DC"/>
    <w:rsid w:val="005F2E6D"/>
    <w:rsid w:val="005F35DA"/>
    <w:rsid w:val="006010A8"/>
    <w:rsid w:val="0060119E"/>
    <w:rsid w:val="006026B2"/>
    <w:rsid w:val="006029E3"/>
    <w:rsid w:val="00602C2D"/>
    <w:rsid w:val="006037B2"/>
    <w:rsid w:val="00604045"/>
    <w:rsid w:val="0060404B"/>
    <w:rsid w:val="00605D10"/>
    <w:rsid w:val="00605E11"/>
    <w:rsid w:val="00606AED"/>
    <w:rsid w:val="00610663"/>
    <w:rsid w:val="006106C3"/>
    <w:rsid w:val="00610D81"/>
    <w:rsid w:val="00611CA1"/>
    <w:rsid w:val="00614CF4"/>
    <w:rsid w:val="00614DB0"/>
    <w:rsid w:val="0061599A"/>
    <w:rsid w:val="00617B2E"/>
    <w:rsid w:val="00622056"/>
    <w:rsid w:val="0062411D"/>
    <w:rsid w:val="006252E4"/>
    <w:rsid w:val="0063431F"/>
    <w:rsid w:val="00634379"/>
    <w:rsid w:val="006348C6"/>
    <w:rsid w:val="00635700"/>
    <w:rsid w:val="00635B20"/>
    <w:rsid w:val="00636A84"/>
    <w:rsid w:val="0063707F"/>
    <w:rsid w:val="0064074A"/>
    <w:rsid w:val="006442C9"/>
    <w:rsid w:val="00644D32"/>
    <w:rsid w:val="00646C73"/>
    <w:rsid w:val="00647CC8"/>
    <w:rsid w:val="00650BE4"/>
    <w:rsid w:val="00652506"/>
    <w:rsid w:val="0065327B"/>
    <w:rsid w:val="00653967"/>
    <w:rsid w:val="0066001B"/>
    <w:rsid w:val="0066012B"/>
    <w:rsid w:val="00660A85"/>
    <w:rsid w:val="0066193B"/>
    <w:rsid w:val="00665417"/>
    <w:rsid w:val="006663B1"/>
    <w:rsid w:val="0066757C"/>
    <w:rsid w:val="00667F09"/>
    <w:rsid w:val="00671B15"/>
    <w:rsid w:val="0067248D"/>
    <w:rsid w:val="00672F25"/>
    <w:rsid w:val="00680328"/>
    <w:rsid w:val="00680EA6"/>
    <w:rsid w:val="00681831"/>
    <w:rsid w:val="00681D94"/>
    <w:rsid w:val="006827C1"/>
    <w:rsid w:val="00682900"/>
    <w:rsid w:val="00682BEE"/>
    <w:rsid w:val="00682EC5"/>
    <w:rsid w:val="0068492F"/>
    <w:rsid w:val="006909C3"/>
    <w:rsid w:val="006921A2"/>
    <w:rsid w:val="0069229A"/>
    <w:rsid w:val="006924C8"/>
    <w:rsid w:val="00692AD7"/>
    <w:rsid w:val="0069375F"/>
    <w:rsid w:val="00697076"/>
    <w:rsid w:val="006A0B0B"/>
    <w:rsid w:val="006A1CB9"/>
    <w:rsid w:val="006A2267"/>
    <w:rsid w:val="006A2442"/>
    <w:rsid w:val="006A52B3"/>
    <w:rsid w:val="006A578A"/>
    <w:rsid w:val="006A59FF"/>
    <w:rsid w:val="006A61BF"/>
    <w:rsid w:val="006A6A1C"/>
    <w:rsid w:val="006A6C37"/>
    <w:rsid w:val="006B1279"/>
    <w:rsid w:val="006B271F"/>
    <w:rsid w:val="006B34CD"/>
    <w:rsid w:val="006B41F6"/>
    <w:rsid w:val="006B44BF"/>
    <w:rsid w:val="006B4B50"/>
    <w:rsid w:val="006B61E2"/>
    <w:rsid w:val="006B6CFD"/>
    <w:rsid w:val="006C155F"/>
    <w:rsid w:val="006C1B89"/>
    <w:rsid w:val="006C3376"/>
    <w:rsid w:val="006C697B"/>
    <w:rsid w:val="006C6C9F"/>
    <w:rsid w:val="006C7667"/>
    <w:rsid w:val="006C7A84"/>
    <w:rsid w:val="006D0A5F"/>
    <w:rsid w:val="006D1594"/>
    <w:rsid w:val="006D1D8C"/>
    <w:rsid w:val="006D2854"/>
    <w:rsid w:val="006D3594"/>
    <w:rsid w:val="006D3CE6"/>
    <w:rsid w:val="006D49D5"/>
    <w:rsid w:val="006E19E7"/>
    <w:rsid w:val="006E20D9"/>
    <w:rsid w:val="006E3DA5"/>
    <w:rsid w:val="006E460C"/>
    <w:rsid w:val="006F1DB9"/>
    <w:rsid w:val="006F2429"/>
    <w:rsid w:val="006F2CBC"/>
    <w:rsid w:val="006F3123"/>
    <w:rsid w:val="006F4202"/>
    <w:rsid w:val="006F4C3C"/>
    <w:rsid w:val="006F595D"/>
    <w:rsid w:val="007005E8"/>
    <w:rsid w:val="00701AC3"/>
    <w:rsid w:val="00701AE2"/>
    <w:rsid w:val="00710804"/>
    <w:rsid w:val="00712EE6"/>
    <w:rsid w:val="007139C5"/>
    <w:rsid w:val="007149D6"/>
    <w:rsid w:val="007204A0"/>
    <w:rsid w:val="00723A37"/>
    <w:rsid w:val="0072540C"/>
    <w:rsid w:val="00726458"/>
    <w:rsid w:val="00726EFF"/>
    <w:rsid w:val="007273EC"/>
    <w:rsid w:val="0073019A"/>
    <w:rsid w:val="00731790"/>
    <w:rsid w:val="00735265"/>
    <w:rsid w:val="00740129"/>
    <w:rsid w:val="00740CB7"/>
    <w:rsid w:val="00742147"/>
    <w:rsid w:val="007421EA"/>
    <w:rsid w:val="007431F7"/>
    <w:rsid w:val="007432A2"/>
    <w:rsid w:val="00744A3C"/>
    <w:rsid w:val="007454AF"/>
    <w:rsid w:val="00750364"/>
    <w:rsid w:val="00751C38"/>
    <w:rsid w:val="007526EB"/>
    <w:rsid w:val="00752E59"/>
    <w:rsid w:val="007531D9"/>
    <w:rsid w:val="00763406"/>
    <w:rsid w:val="00763A9B"/>
    <w:rsid w:val="0076477F"/>
    <w:rsid w:val="007715DB"/>
    <w:rsid w:val="00777823"/>
    <w:rsid w:val="00780068"/>
    <w:rsid w:val="007830F2"/>
    <w:rsid w:val="00783316"/>
    <w:rsid w:val="007875F7"/>
    <w:rsid w:val="007959B6"/>
    <w:rsid w:val="00797376"/>
    <w:rsid w:val="00797CA8"/>
    <w:rsid w:val="007A1D8F"/>
    <w:rsid w:val="007A546D"/>
    <w:rsid w:val="007A68EE"/>
    <w:rsid w:val="007A6CE4"/>
    <w:rsid w:val="007A75AA"/>
    <w:rsid w:val="007B2088"/>
    <w:rsid w:val="007B2E54"/>
    <w:rsid w:val="007B6749"/>
    <w:rsid w:val="007C0277"/>
    <w:rsid w:val="007C02A2"/>
    <w:rsid w:val="007C0654"/>
    <w:rsid w:val="007C0A7E"/>
    <w:rsid w:val="007C0EF4"/>
    <w:rsid w:val="007C1860"/>
    <w:rsid w:val="007C2690"/>
    <w:rsid w:val="007C2C2E"/>
    <w:rsid w:val="007C2CA6"/>
    <w:rsid w:val="007C3375"/>
    <w:rsid w:val="007C33C0"/>
    <w:rsid w:val="007C343F"/>
    <w:rsid w:val="007C431F"/>
    <w:rsid w:val="007D0491"/>
    <w:rsid w:val="007D2558"/>
    <w:rsid w:val="007D4F7C"/>
    <w:rsid w:val="007D5058"/>
    <w:rsid w:val="007D5156"/>
    <w:rsid w:val="007E1B64"/>
    <w:rsid w:val="007E1FB2"/>
    <w:rsid w:val="007E2359"/>
    <w:rsid w:val="007E7182"/>
    <w:rsid w:val="007E7E77"/>
    <w:rsid w:val="007F0F97"/>
    <w:rsid w:val="007F161B"/>
    <w:rsid w:val="007F30CF"/>
    <w:rsid w:val="007F5439"/>
    <w:rsid w:val="007F66CB"/>
    <w:rsid w:val="00800403"/>
    <w:rsid w:val="00800639"/>
    <w:rsid w:val="00800F60"/>
    <w:rsid w:val="008017B4"/>
    <w:rsid w:val="00801C50"/>
    <w:rsid w:val="00801D84"/>
    <w:rsid w:val="00802714"/>
    <w:rsid w:val="00802DA7"/>
    <w:rsid w:val="00804FD5"/>
    <w:rsid w:val="00805B0A"/>
    <w:rsid w:val="00806212"/>
    <w:rsid w:val="00806C32"/>
    <w:rsid w:val="008128F9"/>
    <w:rsid w:val="008157FE"/>
    <w:rsid w:val="0081614A"/>
    <w:rsid w:val="0082484E"/>
    <w:rsid w:val="0082630D"/>
    <w:rsid w:val="00827A0F"/>
    <w:rsid w:val="0083032F"/>
    <w:rsid w:val="0083147C"/>
    <w:rsid w:val="008332CB"/>
    <w:rsid w:val="0083350E"/>
    <w:rsid w:val="0083557E"/>
    <w:rsid w:val="00836D7D"/>
    <w:rsid w:val="00837D2F"/>
    <w:rsid w:val="00840485"/>
    <w:rsid w:val="00843667"/>
    <w:rsid w:val="00844048"/>
    <w:rsid w:val="00844AE6"/>
    <w:rsid w:val="008457D8"/>
    <w:rsid w:val="00845BD6"/>
    <w:rsid w:val="00850DA9"/>
    <w:rsid w:val="00851FA5"/>
    <w:rsid w:val="00853579"/>
    <w:rsid w:val="00854A11"/>
    <w:rsid w:val="00857978"/>
    <w:rsid w:val="008603F8"/>
    <w:rsid w:val="00861388"/>
    <w:rsid w:val="00861527"/>
    <w:rsid w:val="00864534"/>
    <w:rsid w:val="00865853"/>
    <w:rsid w:val="008664D9"/>
    <w:rsid w:val="00870866"/>
    <w:rsid w:val="00872E31"/>
    <w:rsid w:val="008730A9"/>
    <w:rsid w:val="008731AD"/>
    <w:rsid w:val="0087437A"/>
    <w:rsid w:val="00874769"/>
    <w:rsid w:val="008773A8"/>
    <w:rsid w:val="00877D7D"/>
    <w:rsid w:val="00877E74"/>
    <w:rsid w:val="00881643"/>
    <w:rsid w:val="008833F1"/>
    <w:rsid w:val="008835FB"/>
    <w:rsid w:val="008851DC"/>
    <w:rsid w:val="00885447"/>
    <w:rsid w:val="00885741"/>
    <w:rsid w:val="00896789"/>
    <w:rsid w:val="008A1E00"/>
    <w:rsid w:val="008A219F"/>
    <w:rsid w:val="008A25D5"/>
    <w:rsid w:val="008A2E4D"/>
    <w:rsid w:val="008A3707"/>
    <w:rsid w:val="008A4325"/>
    <w:rsid w:val="008A51C1"/>
    <w:rsid w:val="008A5ECD"/>
    <w:rsid w:val="008B0EB8"/>
    <w:rsid w:val="008B11D6"/>
    <w:rsid w:val="008B161C"/>
    <w:rsid w:val="008B1F23"/>
    <w:rsid w:val="008B273E"/>
    <w:rsid w:val="008B282F"/>
    <w:rsid w:val="008B3F8C"/>
    <w:rsid w:val="008B6146"/>
    <w:rsid w:val="008B730D"/>
    <w:rsid w:val="008C2BE5"/>
    <w:rsid w:val="008C5D1C"/>
    <w:rsid w:val="008C7567"/>
    <w:rsid w:val="008D10E7"/>
    <w:rsid w:val="008D210B"/>
    <w:rsid w:val="008D2C40"/>
    <w:rsid w:val="008D38E6"/>
    <w:rsid w:val="008D3B1F"/>
    <w:rsid w:val="008D4664"/>
    <w:rsid w:val="008D59E1"/>
    <w:rsid w:val="008D5B5D"/>
    <w:rsid w:val="008D5FC8"/>
    <w:rsid w:val="008D63F5"/>
    <w:rsid w:val="008D70F8"/>
    <w:rsid w:val="008D7CB1"/>
    <w:rsid w:val="008E0A6B"/>
    <w:rsid w:val="008E1BD0"/>
    <w:rsid w:val="008E1FD5"/>
    <w:rsid w:val="008E37CC"/>
    <w:rsid w:val="008E537D"/>
    <w:rsid w:val="008F4DD2"/>
    <w:rsid w:val="00902A15"/>
    <w:rsid w:val="00902A26"/>
    <w:rsid w:val="00903461"/>
    <w:rsid w:val="009046A7"/>
    <w:rsid w:val="00907C39"/>
    <w:rsid w:val="0091482B"/>
    <w:rsid w:val="0091698D"/>
    <w:rsid w:val="00916CAD"/>
    <w:rsid w:val="00920365"/>
    <w:rsid w:val="009228CD"/>
    <w:rsid w:val="00923329"/>
    <w:rsid w:val="00923B0A"/>
    <w:rsid w:val="00930A8A"/>
    <w:rsid w:val="0093192A"/>
    <w:rsid w:val="009324DF"/>
    <w:rsid w:val="00933DBA"/>
    <w:rsid w:val="00936FFD"/>
    <w:rsid w:val="009379E1"/>
    <w:rsid w:val="00941BC0"/>
    <w:rsid w:val="00942AEF"/>
    <w:rsid w:val="00943899"/>
    <w:rsid w:val="00943E47"/>
    <w:rsid w:val="00943E7B"/>
    <w:rsid w:val="00947441"/>
    <w:rsid w:val="00947C8C"/>
    <w:rsid w:val="009500D7"/>
    <w:rsid w:val="009506E9"/>
    <w:rsid w:val="00950725"/>
    <w:rsid w:val="0095092C"/>
    <w:rsid w:val="00951817"/>
    <w:rsid w:val="00953861"/>
    <w:rsid w:val="00953ED1"/>
    <w:rsid w:val="0096039A"/>
    <w:rsid w:val="009603BD"/>
    <w:rsid w:val="009644BA"/>
    <w:rsid w:val="0096504A"/>
    <w:rsid w:val="009679A1"/>
    <w:rsid w:val="009732A7"/>
    <w:rsid w:val="00973B5F"/>
    <w:rsid w:val="00973F93"/>
    <w:rsid w:val="00974603"/>
    <w:rsid w:val="00974967"/>
    <w:rsid w:val="00975884"/>
    <w:rsid w:val="00975F47"/>
    <w:rsid w:val="00976B35"/>
    <w:rsid w:val="00977D7B"/>
    <w:rsid w:val="00980439"/>
    <w:rsid w:val="00980666"/>
    <w:rsid w:val="009831E7"/>
    <w:rsid w:val="0098355A"/>
    <w:rsid w:val="009836F8"/>
    <w:rsid w:val="0098377A"/>
    <w:rsid w:val="00983D55"/>
    <w:rsid w:val="00983F25"/>
    <w:rsid w:val="009840A4"/>
    <w:rsid w:val="00985052"/>
    <w:rsid w:val="00991AEF"/>
    <w:rsid w:val="00991EEE"/>
    <w:rsid w:val="009926CB"/>
    <w:rsid w:val="00994885"/>
    <w:rsid w:val="00995D35"/>
    <w:rsid w:val="009A1170"/>
    <w:rsid w:val="009A1995"/>
    <w:rsid w:val="009A2DAA"/>
    <w:rsid w:val="009A2EA8"/>
    <w:rsid w:val="009A4685"/>
    <w:rsid w:val="009A4B3D"/>
    <w:rsid w:val="009A4B69"/>
    <w:rsid w:val="009A52D9"/>
    <w:rsid w:val="009A5AE2"/>
    <w:rsid w:val="009A61FF"/>
    <w:rsid w:val="009B0329"/>
    <w:rsid w:val="009B1422"/>
    <w:rsid w:val="009B221C"/>
    <w:rsid w:val="009B2B26"/>
    <w:rsid w:val="009B4EFD"/>
    <w:rsid w:val="009B55FE"/>
    <w:rsid w:val="009B5705"/>
    <w:rsid w:val="009B63BD"/>
    <w:rsid w:val="009B6E13"/>
    <w:rsid w:val="009B766A"/>
    <w:rsid w:val="009C0B95"/>
    <w:rsid w:val="009C0F1D"/>
    <w:rsid w:val="009C16D6"/>
    <w:rsid w:val="009C22A0"/>
    <w:rsid w:val="009C5F83"/>
    <w:rsid w:val="009C6BB1"/>
    <w:rsid w:val="009D018B"/>
    <w:rsid w:val="009D22C5"/>
    <w:rsid w:val="009D3EDD"/>
    <w:rsid w:val="009D5C0B"/>
    <w:rsid w:val="009D689D"/>
    <w:rsid w:val="009D6F37"/>
    <w:rsid w:val="009D7457"/>
    <w:rsid w:val="009D76C8"/>
    <w:rsid w:val="009E21A0"/>
    <w:rsid w:val="009E21E8"/>
    <w:rsid w:val="009E2779"/>
    <w:rsid w:val="009E3CB1"/>
    <w:rsid w:val="009E5F1D"/>
    <w:rsid w:val="009F1C74"/>
    <w:rsid w:val="009F2FC7"/>
    <w:rsid w:val="009F726D"/>
    <w:rsid w:val="009F731E"/>
    <w:rsid w:val="00A0004C"/>
    <w:rsid w:val="00A0125A"/>
    <w:rsid w:val="00A036B3"/>
    <w:rsid w:val="00A03D99"/>
    <w:rsid w:val="00A03ED5"/>
    <w:rsid w:val="00A04979"/>
    <w:rsid w:val="00A04BA5"/>
    <w:rsid w:val="00A05DF5"/>
    <w:rsid w:val="00A07348"/>
    <w:rsid w:val="00A1570F"/>
    <w:rsid w:val="00A162CB"/>
    <w:rsid w:val="00A17486"/>
    <w:rsid w:val="00A2005F"/>
    <w:rsid w:val="00A2008A"/>
    <w:rsid w:val="00A21342"/>
    <w:rsid w:val="00A22073"/>
    <w:rsid w:val="00A244C3"/>
    <w:rsid w:val="00A24B46"/>
    <w:rsid w:val="00A255C6"/>
    <w:rsid w:val="00A26651"/>
    <w:rsid w:val="00A3184B"/>
    <w:rsid w:val="00A33694"/>
    <w:rsid w:val="00A35C07"/>
    <w:rsid w:val="00A36832"/>
    <w:rsid w:val="00A37580"/>
    <w:rsid w:val="00A37725"/>
    <w:rsid w:val="00A42400"/>
    <w:rsid w:val="00A42ADA"/>
    <w:rsid w:val="00A42B55"/>
    <w:rsid w:val="00A43AEA"/>
    <w:rsid w:val="00A50B67"/>
    <w:rsid w:val="00A51B0C"/>
    <w:rsid w:val="00A528B3"/>
    <w:rsid w:val="00A536B1"/>
    <w:rsid w:val="00A53E9E"/>
    <w:rsid w:val="00A54782"/>
    <w:rsid w:val="00A55722"/>
    <w:rsid w:val="00A56D7C"/>
    <w:rsid w:val="00A579DB"/>
    <w:rsid w:val="00A57A7F"/>
    <w:rsid w:val="00A629AF"/>
    <w:rsid w:val="00A62B84"/>
    <w:rsid w:val="00A660B3"/>
    <w:rsid w:val="00A66C93"/>
    <w:rsid w:val="00A705D1"/>
    <w:rsid w:val="00A7065A"/>
    <w:rsid w:val="00A70C71"/>
    <w:rsid w:val="00A72579"/>
    <w:rsid w:val="00A72BB4"/>
    <w:rsid w:val="00A72F79"/>
    <w:rsid w:val="00A748BF"/>
    <w:rsid w:val="00A74EB7"/>
    <w:rsid w:val="00A75EF2"/>
    <w:rsid w:val="00A770D6"/>
    <w:rsid w:val="00A80118"/>
    <w:rsid w:val="00A80BD3"/>
    <w:rsid w:val="00A8217F"/>
    <w:rsid w:val="00A822BD"/>
    <w:rsid w:val="00A84713"/>
    <w:rsid w:val="00A84948"/>
    <w:rsid w:val="00A85C1B"/>
    <w:rsid w:val="00A86EDA"/>
    <w:rsid w:val="00A87C42"/>
    <w:rsid w:val="00A90115"/>
    <w:rsid w:val="00A90AF4"/>
    <w:rsid w:val="00A93776"/>
    <w:rsid w:val="00A9578B"/>
    <w:rsid w:val="00AA04DA"/>
    <w:rsid w:val="00AA2248"/>
    <w:rsid w:val="00AA409B"/>
    <w:rsid w:val="00AA52B5"/>
    <w:rsid w:val="00AB1508"/>
    <w:rsid w:val="00AB1772"/>
    <w:rsid w:val="00AB2405"/>
    <w:rsid w:val="00AB3742"/>
    <w:rsid w:val="00AB6224"/>
    <w:rsid w:val="00AC04D2"/>
    <w:rsid w:val="00AC2DCE"/>
    <w:rsid w:val="00AC2EF3"/>
    <w:rsid w:val="00AC3382"/>
    <w:rsid w:val="00AC4E82"/>
    <w:rsid w:val="00AC5D2E"/>
    <w:rsid w:val="00AD02E0"/>
    <w:rsid w:val="00AD111B"/>
    <w:rsid w:val="00AD2C19"/>
    <w:rsid w:val="00AD6370"/>
    <w:rsid w:val="00AD6C2B"/>
    <w:rsid w:val="00AD7021"/>
    <w:rsid w:val="00AD73CF"/>
    <w:rsid w:val="00AD7C11"/>
    <w:rsid w:val="00AE1CDE"/>
    <w:rsid w:val="00AE3ECF"/>
    <w:rsid w:val="00AE7BB6"/>
    <w:rsid w:val="00AF1055"/>
    <w:rsid w:val="00AF1873"/>
    <w:rsid w:val="00AF22D5"/>
    <w:rsid w:val="00AF2C2D"/>
    <w:rsid w:val="00AF334F"/>
    <w:rsid w:val="00AF5508"/>
    <w:rsid w:val="00AF7C8B"/>
    <w:rsid w:val="00B02086"/>
    <w:rsid w:val="00B036CC"/>
    <w:rsid w:val="00B04184"/>
    <w:rsid w:val="00B04A8D"/>
    <w:rsid w:val="00B06551"/>
    <w:rsid w:val="00B07077"/>
    <w:rsid w:val="00B10DD4"/>
    <w:rsid w:val="00B10FFC"/>
    <w:rsid w:val="00B11C52"/>
    <w:rsid w:val="00B12F0E"/>
    <w:rsid w:val="00B13EDC"/>
    <w:rsid w:val="00B14AD0"/>
    <w:rsid w:val="00B16164"/>
    <w:rsid w:val="00B20244"/>
    <w:rsid w:val="00B206A9"/>
    <w:rsid w:val="00B2145F"/>
    <w:rsid w:val="00B244AC"/>
    <w:rsid w:val="00B27BD5"/>
    <w:rsid w:val="00B30F1D"/>
    <w:rsid w:val="00B32E59"/>
    <w:rsid w:val="00B336E7"/>
    <w:rsid w:val="00B3575E"/>
    <w:rsid w:val="00B35FBB"/>
    <w:rsid w:val="00B37B70"/>
    <w:rsid w:val="00B37D57"/>
    <w:rsid w:val="00B419F3"/>
    <w:rsid w:val="00B42CA0"/>
    <w:rsid w:val="00B43013"/>
    <w:rsid w:val="00B43382"/>
    <w:rsid w:val="00B4369A"/>
    <w:rsid w:val="00B44343"/>
    <w:rsid w:val="00B45D17"/>
    <w:rsid w:val="00B45D39"/>
    <w:rsid w:val="00B46E0D"/>
    <w:rsid w:val="00B50E12"/>
    <w:rsid w:val="00B51E22"/>
    <w:rsid w:val="00B571AA"/>
    <w:rsid w:val="00B57FA2"/>
    <w:rsid w:val="00B61DD6"/>
    <w:rsid w:val="00B63299"/>
    <w:rsid w:val="00B65B0E"/>
    <w:rsid w:val="00B663EC"/>
    <w:rsid w:val="00B66A6D"/>
    <w:rsid w:val="00B716DA"/>
    <w:rsid w:val="00B722AF"/>
    <w:rsid w:val="00B7433F"/>
    <w:rsid w:val="00B74F4E"/>
    <w:rsid w:val="00B766A3"/>
    <w:rsid w:val="00B767D8"/>
    <w:rsid w:val="00B8460B"/>
    <w:rsid w:val="00B85B4B"/>
    <w:rsid w:val="00B85D9B"/>
    <w:rsid w:val="00B87368"/>
    <w:rsid w:val="00B93911"/>
    <w:rsid w:val="00B95026"/>
    <w:rsid w:val="00B963A5"/>
    <w:rsid w:val="00B966BF"/>
    <w:rsid w:val="00B96C19"/>
    <w:rsid w:val="00BA0B59"/>
    <w:rsid w:val="00BA2D59"/>
    <w:rsid w:val="00BA614E"/>
    <w:rsid w:val="00BA6C69"/>
    <w:rsid w:val="00BA7BED"/>
    <w:rsid w:val="00BB20A0"/>
    <w:rsid w:val="00BB2E44"/>
    <w:rsid w:val="00BB376F"/>
    <w:rsid w:val="00BB52FC"/>
    <w:rsid w:val="00BB59EE"/>
    <w:rsid w:val="00BB7613"/>
    <w:rsid w:val="00BB7A08"/>
    <w:rsid w:val="00BC04F1"/>
    <w:rsid w:val="00BC1A98"/>
    <w:rsid w:val="00BC50BD"/>
    <w:rsid w:val="00BC53C7"/>
    <w:rsid w:val="00BC579E"/>
    <w:rsid w:val="00BC5B47"/>
    <w:rsid w:val="00BC7431"/>
    <w:rsid w:val="00BC767A"/>
    <w:rsid w:val="00BD0682"/>
    <w:rsid w:val="00BD16F2"/>
    <w:rsid w:val="00BD30E0"/>
    <w:rsid w:val="00BD3C0E"/>
    <w:rsid w:val="00BD4891"/>
    <w:rsid w:val="00BD4CF5"/>
    <w:rsid w:val="00BD59A3"/>
    <w:rsid w:val="00BD68CC"/>
    <w:rsid w:val="00BD695C"/>
    <w:rsid w:val="00BE2B09"/>
    <w:rsid w:val="00BE3893"/>
    <w:rsid w:val="00BE4283"/>
    <w:rsid w:val="00BE7628"/>
    <w:rsid w:val="00BF05FB"/>
    <w:rsid w:val="00BF1A8B"/>
    <w:rsid w:val="00BF2C1C"/>
    <w:rsid w:val="00BF324B"/>
    <w:rsid w:val="00BF5DFA"/>
    <w:rsid w:val="00BF6F74"/>
    <w:rsid w:val="00BF7831"/>
    <w:rsid w:val="00C00FE0"/>
    <w:rsid w:val="00C01E59"/>
    <w:rsid w:val="00C0294C"/>
    <w:rsid w:val="00C06465"/>
    <w:rsid w:val="00C10120"/>
    <w:rsid w:val="00C1235C"/>
    <w:rsid w:val="00C12E2E"/>
    <w:rsid w:val="00C14B13"/>
    <w:rsid w:val="00C14BBC"/>
    <w:rsid w:val="00C14CC7"/>
    <w:rsid w:val="00C15667"/>
    <w:rsid w:val="00C161A0"/>
    <w:rsid w:val="00C16C84"/>
    <w:rsid w:val="00C1792A"/>
    <w:rsid w:val="00C213E2"/>
    <w:rsid w:val="00C214F3"/>
    <w:rsid w:val="00C21B41"/>
    <w:rsid w:val="00C27B8C"/>
    <w:rsid w:val="00C30025"/>
    <w:rsid w:val="00C3288B"/>
    <w:rsid w:val="00C32A25"/>
    <w:rsid w:val="00C33DF7"/>
    <w:rsid w:val="00C362F0"/>
    <w:rsid w:val="00C3639B"/>
    <w:rsid w:val="00C37927"/>
    <w:rsid w:val="00C40595"/>
    <w:rsid w:val="00C41877"/>
    <w:rsid w:val="00C43612"/>
    <w:rsid w:val="00C43899"/>
    <w:rsid w:val="00C44996"/>
    <w:rsid w:val="00C50454"/>
    <w:rsid w:val="00C50A27"/>
    <w:rsid w:val="00C514C0"/>
    <w:rsid w:val="00C53013"/>
    <w:rsid w:val="00C53B78"/>
    <w:rsid w:val="00C5459E"/>
    <w:rsid w:val="00C54B86"/>
    <w:rsid w:val="00C55F06"/>
    <w:rsid w:val="00C56103"/>
    <w:rsid w:val="00C56944"/>
    <w:rsid w:val="00C56E09"/>
    <w:rsid w:val="00C70E35"/>
    <w:rsid w:val="00C74425"/>
    <w:rsid w:val="00C74C20"/>
    <w:rsid w:val="00C75DCE"/>
    <w:rsid w:val="00C75E5A"/>
    <w:rsid w:val="00C8044B"/>
    <w:rsid w:val="00C80AD4"/>
    <w:rsid w:val="00C81F61"/>
    <w:rsid w:val="00C82D69"/>
    <w:rsid w:val="00C861BC"/>
    <w:rsid w:val="00C86C09"/>
    <w:rsid w:val="00C91387"/>
    <w:rsid w:val="00C91B20"/>
    <w:rsid w:val="00C91F40"/>
    <w:rsid w:val="00C9318C"/>
    <w:rsid w:val="00C93D36"/>
    <w:rsid w:val="00C9409A"/>
    <w:rsid w:val="00C95449"/>
    <w:rsid w:val="00C95F48"/>
    <w:rsid w:val="00C96163"/>
    <w:rsid w:val="00CA4229"/>
    <w:rsid w:val="00CA7CCD"/>
    <w:rsid w:val="00CB1EF3"/>
    <w:rsid w:val="00CB2464"/>
    <w:rsid w:val="00CB6899"/>
    <w:rsid w:val="00CB6D78"/>
    <w:rsid w:val="00CB7677"/>
    <w:rsid w:val="00CC0BEF"/>
    <w:rsid w:val="00CC0EA1"/>
    <w:rsid w:val="00CC114E"/>
    <w:rsid w:val="00CC13B6"/>
    <w:rsid w:val="00CC15B0"/>
    <w:rsid w:val="00CC17E0"/>
    <w:rsid w:val="00CC2877"/>
    <w:rsid w:val="00CC2C1F"/>
    <w:rsid w:val="00CC4B28"/>
    <w:rsid w:val="00CC627D"/>
    <w:rsid w:val="00CC72A3"/>
    <w:rsid w:val="00CC72BF"/>
    <w:rsid w:val="00CD4D3C"/>
    <w:rsid w:val="00CD6845"/>
    <w:rsid w:val="00CD6E8E"/>
    <w:rsid w:val="00CE0FCC"/>
    <w:rsid w:val="00CE1204"/>
    <w:rsid w:val="00CE1B4D"/>
    <w:rsid w:val="00CE5AA8"/>
    <w:rsid w:val="00CE6D62"/>
    <w:rsid w:val="00CE70C6"/>
    <w:rsid w:val="00CF0A9A"/>
    <w:rsid w:val="00CF157F"/>
    <w:rsid w:val="00CF209C"/>
    <w:rsid w:val="00CF4038"/>
    <w:rsid w:val="00CF66E5"/>
    <w:rsid w:val="00CF77D3"/>
    <w:rsid w:val="00D018B3"/>
    <w:rsid w:val="00D0195D"/>
    <w:rsid w:val="00D019B2"/>
    <w:rsid w:val="00D02EB2"/>
    <w:rsid w:val="00D036E4"/>
    <w:rsid w:val="00D048A6"/>
    <w:rsid w:val="00D05EB0"/>
    <w:rsid w:val="00D05FC2"/>
    <w:rsid w:val="00D06A3C"/>
    <w:rsid w:val="00D1095D"/>
    <w:rsid w:val="00D11D8B"/>
    <w:rsid w:val="00D12519"/>
    <w:rsid w:val="00D12BED"/>
    <w:rsid w:val="00D134F0"/>
    <w:rsid w:val="00D1380B"/>
    <w:rsid w:val="00D14584"/>
    <w:rsid w:val="00D1646B"/>
    <w:rsid w:val="00D17A23"/>
    <w:rsid w:val="00D20D89"/>
    <w:rsid w:val="00D211D0"/>
    <w:rsid w:val="00D22BD4"/>
    <w:rsid w:val="00D2356C"/>
    <w:rsid w:val="00D23666"/>
    <w:rsid w:val="00D23BCB"/>
    <w:rsid w:val="00D25271"/>
    <w:rsid w:val="00D26EC0"/>
    <w:rsid w:val="00D3127D"/>
    <w:rsid w:val="00D327AC"/>
    <w:rsid w:val="00D33815"/>
    <w:rsid w:val="00D33C89"/>
    <w:rsid w:val="00D33DAB"/>
    <w:rsid w:val="00D34D61"/>
    <w:rsid w:val="00D354FA"/>
    <w:rsid w:val="00D355B1"/>
    <w:rsid w:val="00D36E39"/>
    <w:rsid w:val="00D406AA"/>
    <w:rsid w:val="00D41D68"/>
    <w:rsid w:val="00D431D3"/>
    <w:rsid w:val="00D4399E"/>
    <w:rsid w:val="00D43CB3"/>
    <w:rsid w:val="00D45E08"/>
    <w:rsid w:val="00D46934"/>
    <w:rsid w:val="00D4748E"/>
    <w:rsid w:val="00D47DE2"/>
    <w:rsid w:val="00D50A44"/>
    <w:rsid w:val="00D5183F"/>
    <w:rsid w:val="00D52812"/>
    <w:rsid w:val="00D53BB5"/>
    <w:rsid w:val="00D571E7"/>
    <w:rsid w:val="00D601D0"/>
    <w:rsid w:val="00D610B6"/>
    <w:rsid w:val="00D61C00"/>
    <w:rsid w:val="00D650E7"/>
    <w:rsid w:val="00D66C46"/>
    <w:rsid w:val="00D678E5"/>
    <w:rsid w:val="00D70318"/>
    <w:rsid w:val="00D736B1"/>
    <w:rsid w:val="00D749ED"/>
    <w:rsid w:val="00D76757"/>
    <w:rsid w:val="00D8078A"/>
    <w:rsid w:val="00D808C5"/>
    <w:rsid w:val="00D81EEB"/>
    <w:rsid w:val="00D82A57"/>
    <w:rsid w:val="00D82FDA"/>
    <w:rsid w:val="00D8611A"/>
    <w:rsid w:val="00D866A1"/>
    <w:rsid w:val="00D86F21"/>
    <w:rsid w:val="00D87D48"/>
    <w:rsid w:val="00D903B8"/>
    <w:rsid w:val="00D90745"/>
    <w:rsid w:val="00D90C9F"/>
    <w:rsid w:val="00D93A0B"/>
    <w:rsid w:val="00D94A1A"/>
    <w:rsid w:val="00D96AB4"/>
    <w:rsid w:val="00D97816"/>
    <w:rsid w:val="00D97B0C"/>
    <w:rsid w:val="00D97F7F"/>
    <w:rsid w:val="00DA18DD"/>
    <w:rsid w:val="00DA4648"/>
    <w:rsid w:val="00DA4CBF"/>
    <w:rsid w:val="00DA4ECB"/>
    <w:rsid w:val="00DA57E7"/>
    <w:rsid w:val="00DA6F8B"/>
    <w:rsid w:val="00DB0316"/>
    <w:rsid w:val="00DB1CB2"/>
    <w:rsid w:val="00DB2DE5"/>
    <w:rsid w:val="00DB45A3"/>
    <w:rsid w:val="00DB45E2"/>
    <w:rsid w:val="00DC1117"/>
    <w:rsid w:val="00DC202C"/>
    <w:rsid w:val="00DC21F4"/>
    <w:rsid w:val="00DC26A1"/>
    <w:rsid w:val="00DC373F"/>
    <w:rsid w:val="00DC44D9"/>
    <w:rsid w:val="00DD350A"/>
    <w:rsid w:val="00DD435A"/>
    <w:rsid w:val="00DD5E27"/>
    <w:rsid w:val="00DD6155"/>
    <w:rsid w:val="00DD6816"/>
    <w:rsid w:val="00DD77E3"/>
    <w:rsid w:val="00DE0237"/>
    <w:rsid w:val="00DE055F"/>
    <w:rsid w:val="00DE588A"/>
    <w:rsid w:val="00DE6E40"/>
    <w:rsid w:val="00DF0568"/>
    <w:rsid w:val="00DF379E"/>
    <w:rsid w:val="00DF78F0"/>
    <w:rsid w:val="00E0131F"/>
    <w:rsid w:val="00E026CD"/>
    <w:rsid w:val="00E0308D"/>
    <w:rsid w:val="00E038DA"/>
    <w:rsid w:val="00E05410"/>
    <w:rsid w:val="00E070A3"/>
    <w:rsid w:val="00E111B6"/>
    <w:rsid w:val="00E1177F"/>
    <w:rsid w:val="00E11F95"/>
    <w:rsid w:val="00E1285B"/>
    <w:rsid w:val="00E13766"/>
    <w:rsid w:val="00E1468D"/>
    <w:rsid w:val="00E14ACC"/>
    <w:rsid w:val="00E155C4"/>
    <w:rsid w:val="00E1605D"/>
    <w:rsid w:val="00E169E4"/>
    <w:rsid w:val="00E170CD"/>
    <w:rsid w:val="00E20196"/>
    <w:rsid w:val="00E20239"/>
    <w:rsid w:val="00E21547"/>
    <w:rsid w:val="00E225B0"/>
    <w:rsid w:val="00E239E0"/>
    <w:rsid w:val="00E254FC"/>
    <w:rsid w:val="00E256F6"/>
    <w:rsid w:val="00E2580A"/>
    <w:rsid w:val="00E32025"/>
    <w:rsid w:val="00E35AD0"/>
    <w:rsid w:val="00E36FB3"/>
    <w:rsid w:val="00E408E1"/>
    <w:rsid w:val="00E42C20"/>
    <w:rsid w:val="00E43BB3"/>
    <w:rsid w:val="00E45FD1"/>
    <w:rsid w:val="00E47681"/>
    <w:rsid w:val="00E53448"/>
    <w:rsid w:val="00E53DC2"/>
    <w:rsid w:val="00E53E47"/>
    <w:rsid w:val="00E547D5"/>
    <w:rsid w:val="00E56313"/>
    <w:rsid w:val="00E56824"/>
    <w:rsid w:val="00E578B3"/>
    <w:rsid w:val="00E60914"/>
    <w:rsid w:val="00E61687"/>
    <w:rsid w:val="00E641CA"/>
    <w:rsid w:val="00E668E6"/>
    <w:rsid w:val="00E66EBA"/>
    <w:rsid w:val="00E67B6B"/>
    <w:rsid w:val="00E71C94"/>
    <w:rsid w:val="00E720F4"/>
    <w:rsid w:val="00E73BF5"/>
    <w:rsid w:val="00E74885"/>
    <w:rsid w:val="00E75E8A"/>
    <w:rsid w:val="00E763C4"/>
    <w:rsid w:val="00E77532"/>
    <w:rsid w:val="00E77D56"/>
    <w:rsid w:val="00E8049E"/>
    <w:rsid w:val="00E82ED0"/>
    <w:rsid w:val="00E8355D"/>
    <w:rsid w:val="00E85779"/>
    <w:rsid w:val="00E86536"/>
    <w:rsid w:val="00E90E96"/>
    <w:rsid w:val="00E91460"/>
    <w:rsid w:val="00E93E71"/>
    <w:rsid w:val="00E9405A"/>
    <w:rsid w:val="00E951B8"/>
    <w:rsid w:val="00E95200"/>
    <w:rsid w:val="00E95F80"/>
    <w:rsid w:val="00E972D8"/>
    <w:rsid w:val="00EA227E"/>
    <w:rsid w:val="00EA23BE"/>
    <w:rsid w:val="00EA49EB"/>
    <w:rsid w:val="00EA4D46"/>
    <w:rsid w:val="00EA52AE"/>
    <w:rsid w:val="00EA77A9"/>
    <w:rsid w:val="00EA7809"/>
    <w:rsid w:val="00EB18AA"/>
    <w:rsid w:val="00EB24F5"/>
    <w:rsid w:val="00EC0C10"/>
    <w:rsid w:val="00EC23C4"/>
    <w:rsid w:val="00EC665E"/>
    <w:rsid w:val="00EC7608"/>
    <w:rsid w:val="00EC7FF6"/>
    <w:rsid w:val="00ED0F78"/>
    <w:rsid w:val="00ED25BB"/>
    <w:rsid w:val="00ED340D"/>
    <w:rsid w:val="00ED3604"/>
    <w:rsid w:val="00ED3F90"/>
    <w:rsid w:val="00ED4BDE"/>
    <w:rsid w:val="00ED5E32"/>
    <w:rsid w:val="00ED625E"/>
    <w:rsid w:val="00ED7719"/>
    <w:rsid w:val="00EE0245"/>
    <w:rsid w:val="00EE68BE"/>
    <w:rsid w:val="00EE692C"/>
    <w:rsid w:val="00EF529A"/>
    <w:rsid w:val="00EF6D74"/>
    <w:rsid w:val="00F00BC8"/>
    <w:rsid w:val="00F029D3"/>
    <w:rsid w:val="00F06168"/>
    <w:rsid w:val="00F065E4"/>
    <w:rsid w:val="00F06D21"/>
    <w:rsid w:val="00F10BAE"/>
    <w:rsid w:val="00F12DFB"/>
    <w:rsid w:val="00F14DF2"/>
    <w:rsid w:val="00F15EDE"/>
    <w:rsid w:val="00F16B95"/>
    <w:rsid w:val="00F173EE"/>
    <w:rsid w:val="00F17628"/>
    <w:rsid w:val="00F20414"/>
    <w:rsid w:val="00F204F3"/>
    <w:rsid w:val="00F214C2"/>
    <w:rsid w:val="00F21A2D"/>
    <w:rsid w:val="00F21C61"/>
    <w:rsid w:val="00F22F2C"/>
    <w:rsid w:val="00F2792E"/>
    <w:rsid w:val="00F3062A"/>
    <w:rsid w:val="00F3124E"/>
    <w:rsid w:val="00F32877"/>
    <w:rsid w:val="00F33A26"/>
    <w:rsid w:val="00F35F9E"/>
    <w:rsid w:val="00F36393"/>
    <w:rsid w:val="00F40E29"/>
    <w:rsid w:val="00F41FC8"/>
    <w:rsid w:val="00F4247A"/>
    <w:rsid w:val="00F434FB"/>
    <w:rsid w:val="00F443E1"/>
    <w:rsid w:val="00F4553D"/>
    <w:rsid w:val="00F45551"/>
    <w:rsid w:val="00F45F19"/>
    <w:rsid w:val="00F4681B"/>
    <w:rsid w:val="00F46957"/>
    <w:rsid w:val="00F46B27"/>
    <w:rsid w:val="00F46E56"/>
    <w:rsid w:val="00F5214D"/>
    <w:rsid w:val="00F548F8"/>
    <w:rsid w:val="00F555EC"/>
    <w:rsid w:val="00F56D79"/>
    <w:rsid w:val="00F56EE3"/>
    <w:rsid w:val="00F57AB8"/>
    <w:rsid w:val="00F60B7E"/>
    <w:rsid w:val="00F61E55"/>
    <w:rsid w:val="00F62051"/>
    <w:rsid w:val="00F639EC"/>
    <w:rsid w:val="00F6562C"/>
    <w:rsid w:val="00F65C67"/>
    <w:rsid w:val="00F7337E"/>
    <w:rsid w:val="00F74C05"/>
    <w:rsid w:val="00F75940"/>
    <w:rsid w:val="00F76983"/>
    <w:rsid w:val="00F77312"/>
    <w:rsid w:val="00F77D98"/>
    <w:rsid w:val="00F80083"/>
    <w:rsid w:val="00F81130"/>
    <w:rsid w:val="00F8396A"/>
    <w:rsid w:val="00F8443C"/>
    <w:rsid w:val="00F8627C"/>
    <w:rsid w:val="00F8637B"/>
    <w:rsid w:val="00F9186D"/>
    <w:rsid w:val="00F93E5A"/>
    <w:rsid w:val="00F96C6E"/>
    <w:rsid w:val="00F96D44"/>
    <w:rsid w:val="00FA108C"/>
    <w:rsid w:val="00FA2D2E"/>
    <w:rsid w:val="00FA4E16"/>
    <w:rsid w:val="00FA6EA7"/>
    <w:rsid w:val="00FA72E9"/>
    <w:rsid w:val="00FA7DFB"/>
    <w:rsid w:val="00FB021C"/>
    <w:rsid w:val="00FB1E7B"/>
    <w:rsid w:val="00FB312E"/>
    <w:rsid w:val="00FB36CA"/>
    <w:rsid w:val="00FB4A3B"/>
    <w:rsid w:val="00FB4F0F"/>
    <w:rsid w:val="00FB63B3"/>
    <w:rsid w:val="00FC0521"/>
    <w:rsid w:val="00FC1D6D"/>
    <w:rsid w:val="00FC2925"/>
    <w:rsid w:val="00FC31D6"/>
    <w:rsid w:val="00FC3541"/>
    <w:rsid w:val="00FC4D96"/>
    <w:rsid w:val="00FC7A9C"/>
    <w:rsid w:val="00FD3D16"/>
    <w:rsid w:val="00FD4F5B"/>
    <w:rsid w:val="00FD550B"/>
    <w:rsid w:val="00FD6289"/>
    <w:rsid w:val="00FD7854"/>
    <w:rsid w:val="00FE1285"/>
    <w:rsid w:val="00FE1DC8"/>
    <w:rsid w:val="00FE3345"/>
    <w:rsid w:val="00FE3E34"/>
    <w:rsid w:val="00FE3EF8"/>
    <w:rsid w:val="00FE538E"/>
    <w:rsid w:val="00FE5FF8"/>
    <w:rsid w:val="00FE68DF"/>
    <w:rsid w:val="00FE6E1E"/>
    <w:rsid w:val="00FF02E6"/>
    <w:rsid w:val="00FF167E"/>
    <w:rsid w:val="00FF64D2"/>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4D0A6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342D96"/>
    <w:pPr>
      <w:spacing w:after="200" w:line="260" w:lineRule="atLeast"/>
    </w:pPr>
    <w:rPr>
      <w:rFonts w:ascii="Arial" w:hAnsi="Arial" w:cs="Arial"/>
      <w:szCs w:val="24"/>
      <w:lang w:val="en-US" w:eastAsia="en-US"/>
    </w:rPr>
  </w:style>
  <w:style w:type="paragraph" w:styleId="Heading1">
    <w:name w:val="heading 1"/>
    <w:basedOn w:val="Normal"/>
    <w:next w:val="Normal"/>
    <w:link w:val="Heading1Char"/>
    <w:uiPriority w:val="9"/>
    <w:qFormat/>
    <w:rsid w:val="00BD4891"/>
    <w:pPr>
      <w:keepNext/>
      <w:keepLines/>
      <w:pageBreakBefore/>
      <w:spacing w:before="480"/>
      <w:outlineLvl w:val="0"/>
    </w:pPr>
    <w:rPr>
      <w:rFonts w:eastAsia="MS Gothic" w:cs="Times New Roman"/>
      <w:b/>
      <w:bCs/>
      <w:sz w:val="36"/>
      <w:szCs w:val="32"/>
    </w:rPr>
  </w:style>
  <w:style w:type="paragraph" w:styleId="Heading2">
    <w:name w:val="heading 2"/>
    <w:basedOn w:val="Normal"/>
    <w:next w:val="Normal"/>
    <w:link w:val="Heading2Char"/>
    <w:uiPriority w:val="9"/>
    <w:qFormat/>
    <w:rsid w:val="00A528B3"/>
    <w:pPr>
      <w:keepNext/>
      <w:keepLines/>
      <w:spacing w:before="200"/>
      <w:outlineLvl w:val="1"/>
    </w:pPr>
    <w:rPr>
      <w:rFonts w:eastAsia="MS Gothic" w:cs="Times New Roman"/>
      <w:b/>
      <w:bCs/>
      <w:sz w:val="32"/>
      <w:szCs w:val="26"/>
    </w:rPr>
  </w:style>
  <w:style w:type="paragraph" w:styleId="Heading3">
    <w:name w:val="heading 3"/>
    <w:basedOn w:val="Normal"/>
    <w:next w:val="Normal"/>
    <w:link w:val="Heading3Char"/>
    <w:uiPriority w:val="9"/>
    <w:qFormat/>
    <w:rsid w:val="00A528B3"/>
    <w:pPr>
      <w:keepNext/>
      <w:keepLines/>
      <w:spacing w:before="200"/>
      <w:outlineLvl w:val="2"/>
    </w:pPr>
    <w:rPr>
      <w:rFonts w:eastAsia="MS Gothic"/>
      <w:b/>
      <w:bCs/>
      <w:sz w:val="28"/>
    </w:rPr>
  </w:style>
  <w:style w:type="paragraph" w:styleId="Heading4">
    <w:name w:val="heading 4"/>
    <w:basedOn w:val="Normal"/>
    <w:next w:val="Normal"/>
    <w:link w:val="Heading4Char"/>
    <w:uiPriority w:val="9"/>
    <w:qFormat/>
    <w:rsid w:val="008664D9"/>
    <w:pPr>
      <w:keepNext/>
      <w:keepLines/>
      <w:spacing w:before="200" w:after="115"/>
      <w:outlineLvl w:val="3"/>
    </w:pPr>
    <w:rPr>
      <w:rFonts w:eastAsia="MS Gothic"/>
      <w:b/>
      <w:bCs/>
      <w:iCs/>
      <w:sz w:val="24"/>
    </w:rPr>
  </w:style>
  <w:style w:type="paragraph" w:styleId="Heading5">
    <w:name w:val="heading 5"/>
    <w:basedOn w:val="Normal"/>
    <w:next w:val="Normal"/>
    <w:link w:val="Heading5Char"/>
    <w:uiPriority w:val="9"/>
    <w:qFormat/>
    <w:rsid w:val="007C0277"/>
    <w:pPr>
      <w:spacing w:before="240" w:after="120"/>
      <w:outlineLvl w:val="4"/>
    </w:pPr>
    <w:rPr>
      <w:rFonts w:cs="Times New Roman"/>
      <w:b/>
      <w:bCs/>
      <w:iCs/>
      <w:sz w:val="22"/>
      <w:szCs w:val="26"/>
      <w:lang w:val="en-AU"/>
    </w:rPr>
  </w:style>
  <w:style w:type="paragraph" w:styleId="Heading6">
    <w:name w:val="heading 6"/>
    <w:basedOn w:val="Normal"/>
    <w:next w:val="Normal"/>
    <w:link w:val="Heading6Char"/>
    <w:uiPriority w:val="9"/>
    <w:qFormat/>
    <w:rsid w:val="00A528B3"/>
    <w:pPr>
      <w:spacing w:before="240" w:after="60"/>
      <w:outlineLvl w:val="5"/>
    </w:pPr>
    <w:rPr>
      <w:rFonts w:eastAsia="Times New Roman" w:cs="Times New Roman"/>
      <w:b/>
      <w:bCs/>
      <w:sz w:val="18"/>
      <w:szCs w:val="22"/>
    </w:rPr>
  </w:style>
  <w:style w:type="paragraph" w:styleId="Heading7">
    <w:name w:val="heading 7"/>
    <w:basedOn w:val="Normal"/>
    <w:next w:val="Normal"/>
    <w:link w:val="Heading7Char"/>
    <w:uiPriority w:val="9"/>
    <w:semiHidden/>
    <w:unhideWhenUsed/>
    <w:qFormat/>
    <w:rsid w:val="004F55EF"/>
    <w:pPr>
      <w:spacing w:before="240" w:after="60"/>
      <w:outlineLvl w:val="6"/>
    </w:pPr>
    <w:rPr>
      <w:rFonts w:eastAsia="Times New Roman" w:cs="Times New Roman"/>
      <w:i/>
      <w:sz w:val="18"/>
    </w:rPr>
  </w:style>
  <w:style w:type="paragraph" w:styleId="Heading8">
    <w:name w:val="heading 8"/>
    <w:basedOn w:val="Normal"/>
    <w:next w:val="Normal"/>
    <w:link w:val="Heading8Char"/>
    <w:uiPriority w:val="9"/>
    <w:semiHidden/>
    <w:unhideWhenUsed/>
    <w:qFormat/>
    <w:rsid w:val="00457493"/>
    <w:pPr>
      <w:numPr>
        <w:ilvl w:val="7"/>
        <w:numId w:val="3"/>
      </w:numPr>
      <w:spacing w:before="240" w:after="60"/>
      <w:outlineLvl w:val="7"/>
    </w:pPr>
    <w:rPr>
      <w:rFonts w:ascii="Calibri" w:eastAsia="Times New Roman" w:hAnsi="Calibri" w:cs="Times New Roman"/>
      <w:i/>
      <w:iCs/>
      <w:sz w:val="24"/>
    </w:rPr>
  </w:style>
  <w:style w:type="paragraph" w:styleId="Heading9">
    <w:name w:val="heading 9"/>
    <w:basedOn w:val="Normal"/>
    <w:next w:val="Normal"/>
    <w:link w:val="Heading9Char"/>
    <w:uiPriority w:val="9"/>
    <w:semiHidden/>
    <w:unhideWhenUsed/>
    <w:qFormat/>
    <w:rsid w:val="00457493"/>
    <w:pPr>
      <w:numPr>
        <w:ilvl w:val="8"/>
        <w:numId w:val="3"/>
      </w:numPr>
      <w:spacing w:before="240" w:after="60"/>
      <w:outlineLvl w:val="8"/>
    </w:pPr>
    <w:rPr>
      <w:rFonts w:ascii="Calibri Light" w:eastAsia="Times New Roman" w:hAnsi="Calibri Light"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D4891"/>
    <w:rPr>
      <w:rFonts w:ascii="Arial" w:eastAsia="MS Gothic" w:hAnsi="Arial"/>
      <w:b/>
      <w:bCs/>
      <w:sz w:val="36"/>
      <w:szCs w:val="32"/>
      <w:lang w:val="en-US" w:eastAsia="en-US"/>
    </w:rPr>
  </w:style>
  <w:style w:type="character" w:customStyle="1" w:styleId="Heading2Char">
    <w:name w:val="Heading 2 Char"/>
    <w:link w:val="Heading2"/>
    <w:uiPriority w:val="9"/>
    <w:rsid w:val="006F595D"/>
    <w:rPr>
      <w:rFonts w:ascii="Arial" w:eastAsia="MS Gothic" w:hAnsi="Arial" w:cs="Times New Roman"/>
      <w:b/>
      <w:bCs/>
      <w:sz w:val="32"/>
      <w:szCs w:val="26"/>
    </w:rPr>
  </w:style>
  <w:style w:type="character" w:customStyle="1" w:styleId="Heading3Char">
    <w:name w:val="Heading 3 Char"/>
    <w:link w:val="Heading3"/>
    <w:uiPriority w:val="9"/>
    <w:rsid w:val="00916CAD"/>
    <w:rPr>
      <w:rFonts w:ascii="Arial" w:eastAsia="MS Gothic" w:hAnsi="Arial"/>
      <w:b/>
      <w:bCs/>
      <w:sz w:val="28"/>
      <w:szCs w:val="24"/>
      <w:lang w:val="en-US"/>
    </w:rPr>
  </w:style>
  <w:style w:type="character" w:customStyle="1" w:styleId="Heading4Char">
    <w:name w:val="Heading 4 Char"/>
    <w:link w:val="Heading4"/>
    <w:uiPriority w:val="9"/>
    <w:rsid w:val="008664D9"/>
    <w:rPr>
      <w:rFonts w:ascii="Arial" w:eastAsia="MS Gothic" w:hAnsi="Arial" w:cs="Arial"/>
      <w:b/>
      <w:bCs/>
      <w:iCs/>
      <w:sz w:val="24"/>
      <w:szCs w:val="24"/>
      <w:lang w:val="en-US" w:eastAsia="en-US"/>
    </w:rPr>
  </w:style>
  <w:style w:type="character" w:customStyle="1" w:styleId="Heading5Char">
    <w:name w:val="Heading 5 Char"/>
    <w:link w:val="Heading5"/>
    <w:uiPriority w:val="9"/>
    <w:rsid w:val="007C0277"/>
    <w:rPr>
      <w:rFonts w:ascii="Arial" w:hAnsi="Arial"/>
      <w:b/>
      <w:bCs/>
      <w:iCs/>
      <w:sz w:val="22"/>
      <w:szCs w:val="26"/>
      <w:lang w:eastAsia="en-US"/>
    </w:rPr>
  </w:style>
  <w:style w:type="paragraph" w:styleId="Title">
    <w:name w:val="Title"/>
    <w:basedOn w:val="Normal"/>
    <w:next w:val="Normal"/>
    <w:link w:val="TitleChar"/>
    <w:uiPriority w:val="10"/>
    <w:qFormat/>
    <w:rsid w:val="004D0F91"/>
    <w:pPr>
      <w:pBdr>
        <w:bottom w:val="single" w:sz="8" w:space="4" w:color="4F81BD"/>
      </w:pBdr>
      <w:spacing w:after="300"/>
      <w:contextualSpacing/>
    </w:pPr>
    <w:rPr>
      <w:rFonts w:eastAsia="MS Gothic"/>
      <w:b/>
      <w:bCs/>
      <w:spacing w:val="5"/>
      <w:kern w:val="28"/>
      <w:sz w:val="48"/>
      <w:szCs w:val="48"/>
      <w:lang w:val="en-GB"/>
    </w:rPr>
  </w:style>
  <w:style w:type="character" w:customStyle="1" w:styleId="TitleChar">
    <w:name w:val="Title Char"/>
    <w:link w:val="Title"/>
    <w:uiPriority w:val="10"/>
    <w:rsid w:val="004D0F91"/>
    <w:rPr>
      <w:rFonts w:ascii="Arial" w:eastAsia="MS Gothic" w:hAnsi="Arial" w:cs="Arial"/>
      <w:b/>
      <w:bCs/>
      <w:spacing w:val="5"/>
      <w:kern w:val="28"/>
      <w:sz w:val="48"/>
      <w:szCs w:val="48"/>
      <w:lang w:val="en-GB" w:eastAsia="en-US"/>
    </w:rPr>
  </w:style>
  <w:style w:type="character" w:styleId="FollowedHyperlink">
    <w:name w:val="FollowedHyperlink"/>
    <w:uiPriority w:val="99"/>
    <w:semiHidden/>
    <w:unhideWhenUsed/>
    <w:rsid w:val="0082630D"/>
    <w:rPr>
      <w:color w:val="800080"/>
      <w:u w:val="single"/>
    </w:rPr>
  </w:style>
  <w:style w:type="paragraph" w:customStyle="1" w:styleId="Bullet">
    <w:name w:val="Bullet"/>
    <w:basedOn w:val="Normal"/>
    <w:qFormat/>
    <w:rsid w:val="00763A9B"/>
    <w:pPr>
      <w:numPr>
        <w:numId w:val="1"/>
      </w:numPr>
      <w:spacing w:after="120"/>
    </w:pPr>
  </w:style>
  <w:style w:type="table" w:styleId="TableGrid">
    <w:name w:val="Table Grid"/>
    <w:basedOn w:val="TableNormal"/>
    <w:uiPriority w:val="59"/>
    <w:rsid w:val="00CD6845"/>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rPr>
      <w:cantSplit/>
    </w:trPr>
    <w:tblStylePr w:type="firstRow">
      <w:rPr>
        <w:rFonts w:asciiTheme="minorHAnsi" w:hAnsiTheme="minorHAnsi"/>
        <w:b/>
        <w:sz w:val="20"/>
      </w:rPr>
    </w:tblStylePr>
  </w:style>
  <w:style w:type="paragraph" w:customStyle="1" w:styleId="TableCopy">
    <w:name w:val="Table Copy"/>
    <w:basedOn w:val="Normal"/>
    <w:qFormat/>
    <w:rsid w:val="00D05FC2"/>
    <w:pPr>
      <w:spacing w:after="0" w:line="240" w:lineRule="atLeast"/>
    </w:pPr>
    <w:rPr>
      <w:rFonts w:cs="VIC Light"/>
      <w:color w:val="000000"/>
      <w:lang w:val="en-GB" w:eastAsia="en-GB"/>
    </w:rPr>
  </w:style>
  <w:style w:type="paragraph" w:customStyle="1" w:styleId="TableColumnHeading">
    <w:name w:val="Table Column Heading"/>
    <w:basedOn w:val="Normal"/>
    <w:qFormat/>
    <w:rsid w:val="002D793C"/>
    <w:pPr>
      <w:spacing w:after="0"/>
    </w:pPr>
    <w:rPr>
      <w:b/>
      <w:lang w:val="en-AU" w:eastAsia="en-GB"/>
    </w:rPr>
  </w:style>
  <w:style w:type="paragraph" w:styleId="BalloonText">
    <w:name w:val="Balloon Text"/>
    <w:basedOn w:val="Normal"/>
    <w:link w:val="BalloonTextChar"/>
    <w:uiPriority w:val="99"/>
    <w:semiHidden/>
    <w:unhideWhenUsed/>
    <w:rsid w:val="00E47681"/>
    <w:rPr>
      <w:rFonts w:ascii="Lucida Grande" w:hAnsi="Lucida Grande" w:cs="Lucida Grande"/>
      <w:sz w:val="18"/>
      <w:szCs w:val="18"/>
    </w:rPr>
  </w:style>
  <w:style w:type="character" w:customStyle="1" w:styleId="BalloonTextChar">
    <w:name w:val="Balloon Text Char"/>
    <w:link w:val="BalloonText"/>
    <w:uiPriority w:val="99"/>
    <w:semiHidden/>
    <w:rsid w:val="00E47681"/>
    <w:rPr>
      <w:rFonts w:ascii="Lucida Grande" w:hAnsi="Lucida Grande" w:cs="Lucida Grande"/>
      <w:sz w:val="18"/>
      <w:szCs w:val="18"/>
      <w:lang w:val="en-US"/>
    </w:rPr>
  </w:style>
  <w:style w:type="character" w:styleId="Hyperlink">
    <w:name w:val="Hyperlink"/>
    <w:uiPriority w:val="99"/>
    <w:unhideWhenUsed/>
    <w:rsid w:val="00E56313"/>
    <w:rPr>
      <w:rFonts w:ascii="Arial" w:hAnsi="Arial"/>
      <w:color w:val="0000FF"/>
      <w:u w:val="single"/>
    </w:rPr>
  </w:style>
  <w:style w:type="paragraph" w:styleId="TOC3">
    <w:name w:val="toc 3"/>
    <w:basedOn w:val="Normal"/>
    <w:next w:val="Normal"/>
    <w:autoRedefine/>
    <w:uiPriority w:val="39"/>
    <w:unhideWhenUsed/>
    <w:rsid w:val="004F55EF"/>
    <w:pPr>
      <w:spacing w:after="0"/>
      <w:ind w:left="400"/>
    </w:pPr>
    <w:rPr>
      <w:rFonts w:asciiTheme="minorHAnsi" w:hAnsiTheme="minorHAnsi" w:cstheme="minorHAnsi"/>
      <w:i/>
      <w:iCs/>
      <w:szCs w:val="20"/>
    </w:rPr>
  </w:style>
  <w:style w:type="paragraph" w:styleId="FootnoteText">
    <w:name w:val="footnote text"/>
    <w:basedOn w:val="Normal"/>
    <w:link w:val="FootnoteTextChar"/>
    <w:uiPriority w:val="99"/>
    <w:unhideWhenUsed/>
    <w:rsid w:val="007C431F"/>
    <w:pPr>
      <w:spacing w:before="60" w:after="0"/>
    </w:pPr>
    <w:rPr>
      <w:i/>
      <w:lang w:val="en-GB" w:eastAsia="en-GB"/>
    </w:rPr>
  </w:style>
  <w:style w:type="character" w:customStyle="1" w:styleId="FootnoteTextChar">
    <w:name w:val="Footnote Text Char"/>
    <w:link w:val="FootnoteText"/>
    <w:uiPriority w:val="99"/>
    <w:rsid w:val="007C431F"/>
    <w:rPr>
      <w:rFonts w:ascii="Arial" w:hAnsi="Arial" w:cs="Arial"/>
      <w:i/>
      <w:szCs w:val="24"/>
      <w:lang w:val="en-GB"/>
    </w:rPr>
  </w:style>
  <w:style w:type="paragraph" w:customStyle="1" w:styleId="TableBullet">
    <w:name w:val="Table Bullet"/>
    <w:basedOn w:val="TableCopy"/>
    <w:qFormat/>
    <w:rsid w:val="007E1B64"/>
    <w:pPr>
      <w:numPr>
        <w:numId w:val="2"/>
      </w:numPr>
      <w:spacing w:after="120"/>
      <w:ind w:left="346" w:hanging="346"/>
    </w:pPr>
  </w:style>
  <w:style w:type="character" w:styleId="PageNumber">
    <w:name w:val="page number"/>
    <w:uiPriority w:val="99"/>
    <w:semiHidden/>
    <w:unhideWhenUsed/>
    <w:rsid w:val="0065327B"/>
  </w:style>
  <w:style w:type="paragraph" w:styleId="TOC1">
    <w:name w:val="toc 1"/>
    <w:basedOn w:val="Normal"/>
    <w:next w:val="Normal"/>
    <w:autoRedefine/>
    <w:uiPriority w:val="39"/>
    <w:unhideWhenUsed/>
    <w:rsid w:val="00095C85"/>
    <w:pPr>
      <w:tabs>
        <w:tab w:val="right" w:leader="dot" w:pos="10456"/>
      </w:tabs>
      <w:spacing w:before="120" w:after="120"/>
    </w:pPr>
    <w:rPr>
      <w:rFonts w:asciiTheme="minorHAnsi" w:hAnsiTheme="minorHAnsi" w:cs="Arial (Body)"/>
      <w:b/>
      <w:bCs/>
      <w:noProof/>
      <w:szCs w:val="20"/>
    </w:rPr>
  </w:style>
  <w:style w:type="paragraph" w:styleId="TOC2">
    <w:name w:val="toc 2"/>
    <w:basedOn w:val="Normal"/>
    <w:next w:val="Normal"/>
    <w:autoRedefine/>
    <w:uiPriority w:val="39"/>
    <w:unhideWhenUsed/>
    <w:rsid w:val="006E460C"/>
    <w:pPr>
      <w:tabs>
        <w:tab w:val="right" w:leader="dot" w:pos="10456"/>
      </w:tabs>
      <w:spacing w:before="240" w:after="0" w:line="360" w:lineRule="auto"/>
      <w:ind w:left="200"/>
    </w:pPr>
    <w:rPr>
      <w:rFonts w:asciiTheme="minorHAnsi" w:hAnsiTheme="minorHAnsi" w:cs="Arial (Body)"/>
      <w:b/>
      <w:bCs/>
      <w:noProof/>
      <w:sz w:val="22"/>
      <w:szCs w:val="22"/>
      <w:lang w:val="en-AU"/>
    </w:rPr>
  </w:style>
  <w:style w:type="paragraph" w:styleId="TOC4">
    <w:name w:val="toc 4"/>
    <w:basedOn w:val="Normal"/>
    <w:next w:val="Normal"/>
    <w:autoRedefine/>
    <w:uiPriority w:val="39"/>
    <w:unhideWhenUsed/>
    <w:rsid w:val="0065327B"/>
    <w:pPr>
      <w:spacing w:after="0"/>
      <w:ind w:left="600"/>
    </w:pPr>
    <w:rPr>
      <w:rFonts w:asciiTheme="minorHAnsi" w:hAnsiTheme="minorHAnsi" w:cstheme="minorHAnsi"/>
      <w:sz w:val="18"/>
      <w:szCs w:val="18"/>
    </w:rPr>
  </w:style>
  <w:style w:type="paragraph" w:styleId="TOC5">
    <w:name w:val="toc 5"/>
    <w:basedOn w:val="Normal"/>
    <w:next w:val="Normal"/>
    <w:autoRedefine/>
    <w:uiPriority w:val="39"/>
    <w:unhideWhenUsed/>
    <w:rsid w:val="0065327B"/>
    <w:pPr>
      <w:spacing w:after="0"/>
      <w:ind w:left="800"/>
    </w:pPr>
    <w:rPr>
      <w:rFonts w:asciiTheme="minorHAnsi" w:hAnsiTheme="minorHAnsi" w:cstheme="minorHAnsi"/>
      <w:sz w:val="18"/>
      <w:szCs w:val="18"/>
    </w:rPr>
  </w:style>
  <w:style w:type="paragraph" w:styleId="TOC6">
    <w:name w:val="toc 6"/>
    <w:basedOn w:val="Normal"/>
    <w:next w:val="Normal"/>
    <w:autoRedefine/>
    <w:uiPriority w:val="39"/>
    <w:unhideWhenUsed/>
    <w:rsid w:val="0065327B"/>
    <w:pPr>
      <w:spacing w:after="0"/>
      <w:ind w:left="1000"/>
    </w:pPr>
    <w:rPr>
      <w:rFonts w:asciiTheme="minorHAnsi" w:hAnsiTheme="minorHAnsi" w:cstheme="minorHAnsi"/>
      <w:sz w:val="18"/>
      <w:szCs w:val="18"/>
    </w:rPr>
  </w:style>
  <w:style w:type="paragraph" w:styleId="TOC7">
    <w:name w:val="toc 7"/>
    <w:basedOn w:val="Normal"/>
    <w:next w:val="Normal"/>
    <w:autoRedefine/>
    <w:uiPriority w:val="39"/>
    <w:unhideWhenUsed/>
    <w:rsid w:val="0065327B"/>
    <w:pPr>
      <w:spacing w:after="0"/>
      <w:ind w:left="1200"/>
    </w:pPr>
    <w:rPr>
      <w:rFonts w:asciiTheme="minorHAnsi" w:hAnsiTheme="minorHAnsi" w:cstheme="minorHAnsi"/>
      <w:sz w:val="18"/>
      <w:szCs w:val="18"/>
    </w:rPr>
  </w:style>
  <w:style w:type="paragraph" w:styleId="TOC8">
    <w:name w:val="toc 8"/>
    <w:basedOn w:val="Normal"/>
    <w:next w:val="Normal"/>
    <w:autoRedefine/>
    <w:uiPriority w:val="39"/>
    <w:unhideWhenUsed/>
    <w:rsid w:val="0065327B"/>
    <w:pPr>
      <w:spacing w:after="0"/>
      <w:ind w:left="1400"/>
    </w:pPr>
    <w:rPr>
      <w:rFonts w:asciiTheme="minorHAnsi" w:hAnsiTheme="minorHAnsi" w:cstheme="minorHAnsi"/>
      <w:sz w:val="18"/>
      <w:szCs w:val="18"/>
    </w:rPr>
  </w:style>
  <w:style w:type="paragraph" w:styleId="TOC9">
    <w:name w:val="toc 9"/>
    <w:basedOn w:val="Normal"/>
    <w:next w:val="Normal"/>
    <w:autoRedefine/>
    <w:uiPriority w:val="39"/>
    <w:unhideWhenUsed/>
    <w:rsid w:val="0065327B"/>
    <w:pPr>
      <w:spacing w:after="0"/>
      <w:ind w:left="1600"/>
    </w:pPr>
    <w:rPr>
      <w:rFonts w:asciiTheme="minorHAnsi" w:hAnsiTheme="minorHAnsi" w:cstheme="minorHAnsi"/>
      <w:sz w:val="18"/>
      <w:szCs w:val="18"/>
    </w:rPr>
  </w:style>
  <w:style w:type="paragraph" w:styleId="Header">
    <w:name w:val="header"/>
    <w:basedOn w:val="Normal"/>
    <w:link w:val="HeaderChar"/>
    <w:uiPriority w:val="99"/>
    <w:unhideWhenUsed/>
    <w:rsid w:val="007D0491"/>
    <w:pPr>
      <w:tabs>
        <w:tab w:val="center" w:pos="4320"/>
        <w:tab w:val="right" w:pos="8640"/>
      </w:tabs>
    </w:pPr>
  </w:style>
  <w:style w:type="character" w:customStyle="1" w:styleId="HeaderChar">
    <w:name w:val="Header Char"/>
    <w:link w:val="Header"/>
    <w:uiPriority w:val="99"/>
    <w:rsid w:val="007D0491"/>
    <w:rPr>
      <w:rFonts w:ascii="Arial" w:hAnsi="Arial"/>
      <w:szCs w:val="24"/>
      <w:lang w:val="en-US"/>
    </w:rPr>
  </w:style>
  <w:style w:type="paragraph" w:styleId="Footer">
    <w:name w:val="footer"/>
    <w:basedOn w:val="Normal"/>
    <w:link w:val="FooterChar"/>
    <w:uiPriority w:val="99"/>
    <w:unhideWhenUsed/>
    <w:rsid w:val="00BB7A08"/>
    <w:pPr>
      <w:tabs>
        <w:tab w:val="center" w:pos="4320"/>
        <w:tab w:val="right" w:pos="8640"/>
      </w:tabs>
    </w:pPr>
    <w:rPr>
      <w:sz w:val="16"/>
    </w:rPr>
  </w:style>
  <w:style w:type="character" w:customStyle="1" w:styleId="FooterChar">
    <w:name w:val="Footer Char"/>
    <w:link w:val="Footer"/>
    <w:uiPriority w:val="99"/>
    <w:rsid w:val="00BB7A08"/>
    <w:rPr>
      <w:rFonts w:ascii="Arial" w:hAnsi="Arial"/>
      <w:sz w:val="16"/>
      <w:szCs w:val="24"/>
    </w:rPr>
  </w:style>
  <w:style w:type="paragraph" w:styleId="BodyTextIndent">
    <w:name w:val="Body Text Indent"/>
    <w:basedOn w:val="Normal"/>
    <w:link w:val="BodyTextIndentChar"/>
    <w:uiPriority w:val="99"/>
    <w:semiHidden/>
    <w:unhideWhenUsed/>
    <w:rsid w:val="009B221C"/>
    <w:pPr>
      <w:spacing w:after="120"/>
      <w:ind w:left="283"/>
    </w:pPr>
  </w:style>
  <w:style w:type="character" w:customStyle="1" w:styleId="BodyTextIndentChar">
    <w:name w:val="Body Text Indent Char"/>
    <w:link w:val="BodyTextIndent"/>
    <w:uiPriority w:val="99"/>
    <w:semiHidden/>
    <w:rsid w:val="009B221C"/>
    <w:rPr>
      <w:rFonts w:ascii="Arial" w:hAnsi="Arial"/>
      <w:szCs w:val="24"/>
    </w:rPr>
  </w:style>
  <w:style w:type="paragraph" w:styleId="BodyText">
    <w:name w:val="Body Text"/>
    <w:basedOn w:val="Normal"/>
    <w:link w:val="BodyTextChar"/>
    <w:uiPriority w:val="99"/>
    <w:semiHidden/>
    <w:unhideWhenUsed/>
    <w:rsid w:val="0061599A"/>
    <w:pPr>
      <w:spacing w:after="120"/>
    </w:pPr>
  </w:style>
  <w:style w:type="character" w:customStyle="1" w:styleId="BodyTextChar">
    <w:name w:val="Body Text Char"/>
    <w:link w:val="BodyText"/>
    <w:uiPriority w:val="99"/>
    <w:semiHidden/>
    <w:rsid w:val="0061599A"/>
    <w:rPr>
      <w:rFonts w:ascii="Tahoma" w:hAnsi="Tahoma"/>
      <w:szCs w:val="24"/>
      <w:lang w:val="en-US"/>
    </w:rPr>
  </w:style>
  <w:style w:type="character" w:customStyle="1" w:styleId="Heading6Char">
    <w:name w:val="Heading 6 Char"/>
    <w:link w:val="Heading6"/>
    <w:uiPriority w:val="9"/>
    <w:semiHidden/>
    <w:rsid w:val="00E56313"/>
    <w:rPr>
      <w:rFonts w:ascii="Arial" w:eastAsia="Times New Roman" w:hAnsi="Arial" w:cs="Times New Roman"/>
      <w:b/>
      <w:bCs/>
      <w:spacing w:val="-4"/>
      <w:sz w:val="18"/>
      <w:szCs w:val="22"/>
    </w:rPr>
  </w:style>
  <w:style w:type="character" w:customStyle="1" w:styleId="Heading7Char">
    <w:name w:val="Heading 7 Char"/>
    <w:link w:val="Heading7"/>
    <w:uiPriority w:val="9"/>
    <w:semiHidden/>
    <w:rsid w:val="004F55EF"/>
    <w:rPr>
      <w:rFonts w:ascii="Arial" w:eastAsia="Times New Roman" w:hAnsi="Arial"/>
      <w:i/>
      <w:spacing w:val="-4"/>
      <w:sz w:val="18"/>
      <w:szCs w:val="24"/>
      <w:lang w:val="en-US" w:eastAsia="en-US"/>
    </w:rPr>
  </w:style>
  <w:style w:type="character" w:customStyle="1" w:styleId="Heading8Char">
    <w:name w:val="Heading 8 Char"/>
    <w:link w:val="Heading8"/>
    <w:uiPriority w:val="9"/>
    <w:semiHidden/>
    <w:rsid w:val="00457493"/>
    <w:rPr>
      <w:rFonts w:ascii="Calibri" w:eastAsia="Times New Roman" w:hAnsi="Calibri"/>
      <w:i/>
      <w:iCs/>
      <w:sz w:val="24"/>
      <w:szCs w:val="24"/>
      <w:lang w:val="en-US" w:eastAsia="en-US"/>
    </w:rPr>
  </w:style>
  <w:style w:type="character" w:customStyle="1" w:styleId="Heading9Char">
    <w:name w:val="Heading 9 Char"/>
    <w:link w:val="Heading9"/>
    <w:uiPriority w:val="9"/>
    <w:semiHidden/>
    <w:rsid w:val="00457493"/>
    <w:rPr>
      <w:rFonts w:ascii="Calibri Light" w:eastAsia="Times New Roman" w:hAnsi="Calibri Light"/>
      <w:sz w:val="22"/>
      <w:szCs w:val="22"/>
      <w:lang w:val="en-US" w:eastAsia="en-US"/>
    </w:rPr>
  </w:style>
  <w:style w:type="numbering" w:customStyle="1" w:styleId="CurrentList1">
    <w:name w:val="Current List1"/>
    <w:uiPriority w:val="99"/>
    <w:rsid w:val="00457493"/>
    <w:pPr>
      <w:numPr>
        <w:numId w:val="4"/>
      </w:numPr>
    </w:pPr>
  </w:style>
  <w:style w:type="table" w:styleId="PlainTable2">
    <w:name w:val="Plain Table 2"/>
    <w:basedOn w:val="TableNormal"/>
    <w:uiPriority w:val="73"/>
    <w:rsid w:val="003850B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CurrentList2">
    <w:name w:val="Current List2"/>
    <w:uiPriority w:val="99"/>
    <w:rsid w:val="00A528B3"/>
    <w:pPr>
      <w:numPr>
        <w:numId w:val="5"/>
      </w:numPr>
    </w:pPr>
  </w:style>
  <w:style w:type="numbering" w:customStyle="1" w:styleId="CurrentList3">
    <w:name w:val="Current List3"/>
    <w:uiPriority w:val="99"/>
    <w:rsid w:val="00A528B3"/>
    <w:pPr>
      <w:numPr>
        <w:numId w:val="6"/>
      </w:numPr>
    </w:pPr>
  </w:style>
  <w:style w:type="numbering" w:customStyle="1" w:styleId="CurrentList4">
    <w:name w:val="Current List4"/>
    <w:uiPriority w:val="99"/>
    <w:rsid w:val="00A528B3"/>
    <w:pPr>
      <w:numPr>
        <w:numId w:val="7"/>
      </w:numPr>
    </w:pPr>
  </w:style>
  <w:style w:type="numbering" w:customStyle="1" w:styleId="CurrentList5">
    <w:name w:val="Current List5"/>
    <w:uiPriority w:val="99"/>
    <w:rsid w:val="00A528B3"/>
    <w:pPr>
      <w:numPr>
        <w:numId w:val="8"/>
      </w:numPr>
    </w:pPr>
  </w:style>
  <w:style w:type="numbering" w:customStyle="1" w:styleId="CurrentList6">
    <w:name w:val="Current List6"/>
    <w:uiPriority w:val="99"/>
    <w:rsid w:val="00A528B3"/>
    <w:pPr>
      <w:numPr>
        <w:numId w:val="9"/>
      </w:numPr>
    </w:pPr>
  </w:style>
  <w:style w:type="numbering" w:customStyle="1" w:styleId="CurrentList7">
    <w:name w:val="Current List7"/>
    <w:uiPriority w:val="99"/>
    <w:rsid w:val="00A528B3"/>
    <w:pPr>
      <w:numPr>
        <w:numId w:val="10"/>
      </w:numPr>
    </w:pPr>
  </w:style>
  <w:style w:type="numbering" w:customStyle="1" w:styleId="CurrentList8">
    <w:name w:val="Current List8"/>
    <w:uiPriority w:val="99"/>
    <w:rsid w:val="00A528B3"/>
    <w:pPr>
      <w:numPr>
        <w:numId w:val="11"/>
      </w:numPr>
    </w:pPr>
  </w:style>
  <w:style w:type="paragraph" w:customStyle="1" w:styleId="Bulletlast">
    <w:name w:val="Bullet last"/>
    <w:basedOn w:val="Bullet"/>
    <w:qFormat/>
    <w:rsid w:val="00E13766"/>
    <w:pPr>
      <w:spacing w:after="200"/>
    </w:pPr>
    <w:rPr>
      <w:lang w:val="en-GB" w:eastAsia="en-GB"/>
    </w:rPr>
  </w:style>
  <w:style w:type="paragraph" w:customStyle="1" w:styleId="TableParagraph">
    <w:name w:val="Table Paragraph"/>
    <w:basedOn w:val="Normal"/>
    <w:uiPriority w:val="1"/>
    <w:qFormat/>
    <w:rsid w:val="000D474B"/>
    <w:pPr>
      <w:widowControl w:val="0"/>
      <w:autoSpaceDE w:val="0"/>
      <w:autoSpaceDN w:val="0"/>
      <w:spacing w:after="0" w:line="240" w:lineRule="auto"/>
      <w:ind w:left="112"/>
    </w:pPr>
    <w:rPr>
      <w:rFonts w:asciiTheme="minorHAnsi" w:eastAsia="Calibri" w:hAnsiTheme="minorHAnsi" w:cs="Calibri"/>
      <w:szCs w:val="22"/>
      <w:lang w:val="en-AU"/>
    </w:rPr>
  </w:style>
  <w:style w:type="paragraph" w:customStyle="1" w:styleId="Bullet2">
    <w:name w:val="Bullet 2"/>
    <w:basedOn w:val="Bullet"/>
    <w:qFormat/>
    <w:rsid w:val="008731AD"/>
    <w:pPr>
      <w:numPr>
        <w:numId w:val="13"/>
      </w:numPr>
      <w:ind w:left="568" w:hanging="284"/>
    </w:pPr>
    <w:rPr>
      <w:lang w:val="en-GB" w:eastAsia="en-GB"/>
    </w:rPr>
  </w:style>
  <w:style w:type="paragraph" w:customStyle="1" w:styleId="Bullet2last">
    <w:name w:val="Bullet 2 last"/>
    <w:basedOn w:val="Bullet"/>
    <w:qFormat/>
    <w:rsid w:val="001953AA"/>
    <w:pPr>
      <w:numPr>
        <w:numId w:val="12"/>
      </w:numPr>
      <w:spacing w:after="200"/>
      <w:ind w:left="568"/>
    </w:pPr>
    <w:rPr>
      <w:lang w:val="en-GB" w:eastAsia="en-GB"/>
    </w:rPr>
  </w:style>
  <w:style w:type="table" w:styleId="GridTable1Light">
    <w:name w:val="Grid Table 1 Light"/>
    <w:basedOn w:val="TableNormal"/>
    <w:uiPriority w:val="33"/>
    <w:qFormat/>
    <w:rsid w:val="006B6CF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A1570F"/>
    <w:pPr>
      <w:ind w:left="720"/>
      <w:contextualSpacing/>
    </w:pPr>
  </w:style>
  <w:style w:type="paragraph" w:customStyle="1" w:styleId="NoParagraphStyle">
    <w:name w:val="[No Paragraph Style]"/>
    <w:rsid w:val="00CB6D78"/>
    <w:pPr>
      <w:autoSpaceDE w:val="0"/>
      <w:autoSpaceDN w:val="0"/>
      <w:adjustRightInd w:val="0"/>
      <w:spacing w:line="288" w:lineRule="auto"/>
      <w:textAlignment w:val="center"/>
    </w:pPr>
    <w:rPr>
      <w:rFonts w:ascii="Times-Roman" w:hAnsi="Times-Roman" w:cs="Times-Roman"/>
      <w:color w:val="000000"/>
      <w:sz w:val="24"/>
      <w:szCs w:val="24"/>
      <w:lang w:val="en-GB"/>
    </w:rPr>
  </w:style>
  <w:style w:type="table" w:styleId="PlainTable3">
    <w:name w:val="Plain Table 3"/>
    <w:basedOn w:val="TableNormal"/>
    <w:uiPriority w:val="19"/>
    <w:qFormat/>
    <w:rsid w:val="00AD6C2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BasicParagraph">
    <w:name w:val="[Basic Paragraph]"/>
    <w:basedOn w:val="NoParagraphStyle"/>
    <w:uiPriority w:val="99"/>
    <w:rsid w:val="00E8049E"/>
    <w:pPr>
      <w:widowControl w:val="0"/>
    </w:pPr>
    <w:rPr>
      <w:rFonts w:eastAsiaTheme="minorEastAsia"/>
    </w:rPr>
  </w:style>
  <w:style w:type="paragraph" w:styleId="Subtitle">
    <w:name w:val="Subtitle"/>
    <w:basedOn w:val="Normal"/>
    <w:next w:val="Normal"/>
    <w:link w:val="SubtitleChar"/>
    <w:uiPriority w:val="11"/>
    <w:qFormat/>
    <w:rsid w:val="004D0F91"/>
    <w:pPr>
      <w:jc w:val="center"/>
    </w:pPr>
    <w:rPr>
      <w:sz w:val="24"/>
      <w:lang w:val="en-GB"/>
    </w:rPr>
  </w:style>
  <w:style w:type="character" w:customStyle="1" w:styleId="SubtitleChar">
    <w:name w:val="Subtitle Char"/>
    <w:basedOn w:val="DefaultParagraphFont"/>
    <w:link w:val="Subtitle"/>
    <w:uiPriority w:val="11"/>
    <w:rsid w:val="004D0F91"/>
    <w:rPr>
      <w:rFonts w:ascii="Arial" w:hAnsi="Arial" w:cs="Arial"/>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67405">
      <w:bodyDiv w:val="1"/>
      <w:marLeft w:val="0"/>
      <w:marRight w:val="0"/>
      <w:marTop w:val="0"/>
      <w:marBottom w:val="0"/>
      <w:divBdr>
        <w:top w:val="none" w:sz="0" w:space="0" w:color="auto"/>
        <w:left w:val="none" w:sz="0" w:space="0" w:color="auto"/>
        <w:bottom w:val="none" w:sz="0" w:space="0" w:color="auto"/>
        <w:right w:val="none" w:sz="0" w:space="0" w:color="auto"/>
      </w:divBdr>
    </w:div>
    <w:div w:id="521482170">
      <w:bodyDiv w:val="1"/>
      <w:marLeft w:val="0"/>
      <w:marRight w:val="0"/>
      <w:marTop w:val="0"/>
      <w:marBottom w:val="0"/>
      <w:divBdr>
        <w:top w:val="none" w:sz="0" w:space="0" w:color="auto"/>
        <w:left w:val="none" w:sz="0" w:space="0" w:color="auto"/>
        <w:bottom w:val="none" w:sz="0" w:space="0" w:color="auto"/>
        <w:right w:val="none" w:sz="0" w:space="0" w:color="auto"/>
      </w:divBdr>
      <w:divsChild>
        <w:div w:id="77021845">
          <w:marLeft w:val="547"/>
          <w:marRight w:val="0"/>
          <w:marTop w:val="120"/>
          <w:marBottom w:val="0"/>
          <w:divBdr>
            <w:top w:val="none" w:sz="0" w:space="0" w:color="auto"/>
            <w:left w:val="none" w:sz="0" w:space="0" w:color="auto"/>
            <w:bottom w:val="none" w:sz="0" w:space="0" w:color="auto"/>
            <w:right w:val="none" w:sz="0" w:space="0" w:color="auto"/>
          </w:divBdr>
        </w:div>
        <w:div w:id="196042767">
          <w:marLeft w:val="1166"/>
          <w:marRight w:val="0"/>
          <w:marTop w:val="252"/>
          <w:marBottom w:val="0"/>
          <w:divBdr>
            <w:top w:val="none" w:sz="0" w:space="0" w:color="auto"/>
            <w:left w:val="none" w:sz="0" w:space="0" w:color="auto"/>
            <w:bottom w:val="none" w:sz="0" w:space="0" w:color="auto"/>
            <w:right w:val="none" w:sz="0" w:space="0" w:color="auto"/>
          </w:divBdr>
        </w:div>
        <w:div w:id="203835603">
          <w:marLeft w:val="547"/>
          <w:marRight w:val="0"/>
          <w:marTop w:val="134"/>
          <w:marBottom w:val="0"/>
          <w:divBdr>
            <w:top w:val="none" w:sz="0" w:space="0" w:color="auto"/>
            <w:left w:val="none" w:sz="0" w:space="0" w:color="auto"/>
            <w:bottom w:val="none" w:sz="0" w:space="0" w:color="auto"/>
            <w:right w:val="none" w:sz="0" w:space="0" w:color="auto"/>
          </w:divBdr>
        </w:div>
        <w:div w:id="206993194">
          <w:marLeft w:val="547"/>
          <w:marRight w:val="0"/>
          <w:marTop w:val="300"/>
          <w:marBottom w:val="0"/>
          <w:divBdr>
            <w:top w:val="none" w:sz="0" w:space="0" w:color="auto"/>
            <w:left w:val="none" w:sz="0" w:space="0" w:color="auto"/>
            <w:bottom w:val="none" w:sz="0" w:space="0" w:color="auto"/>
            <w:right w:val="none" w:sz="0" w:space="0" w:color="auto"/>
          </w:divBdr>
        </w:div>
        <w:div w:id="409084634">
          <w:marLeft w:val="547"/>
          <w:marRight w:val="0"/>
          <w:marTop w:val="120"/>
          <w:marBottom w:val="0"/>
          <w:divBdr>
            <w:top w:val="none" w:sz="0" w:space="0" w:color="auto"/>
            <w:left w:val="none" w:sz="0" w:space="0" w:color="auto"/>
            <w:bottom w:val="none" w:sz="0" w:space="0" w:color="auto"/>
            <w:right w:val="none" w:sz="0" w:space="0" w:color="auto"/>
          </w:divBdr>
        </w:div>
        <w:div w:id="561913708">
          <w:marLeft w:val="547"/>
          <w:marRight w:val="0"/>
          <w:marTop w:val="300"/>
          <w:marBottom w:val="0"/>
          <w:divBdr>
            <w:top w:val="none" w:sz="0" w:space="0" w:color="auto"/>
            <w:left w:val="none" w:sz="0" w:space="0" w:color="auto"/>
            <w:bottom w:val="none" w:sz="0" w:space="0" w:color="auto"/>
            <w:right w:val="none" w:sz="0" w:space="0" w:color="auto"/>
          </w:divBdr>
        </w:div>
        <w:div w:id="628977356">
          <w:marLeft w:val="547"/>
          <w:marRight w:val="0"/>
          <w:marTop w:val="300"/>
          <w:marBottom w:val="0"/>
          <w:divBdr>
            <w:top w:val="none" w:sz="0" w:space="0" w:color="auto"/>
            <w:left w:val="none" w:sz="0" w:space="0" w:color="auto"/>
            <w:bottom w:val="none" w:sz="0" w:space="0" w:color="auto"/>
            <w:right w:val="none" w:sz="0" w:space="0" w:color="auto"/>
          </w:divBdr>
        </w:div>
        <w:div w:id="647708009">
          <w:marLeft w:val="547"/>
          <w:marRight w:val="0"/>
          <w:marTop w:val="300"/>
          <w:marBottom w:val="0"/>
          <w:divBdr>
            <w:top w:val="none" w:sz="0" w:space="0" w:color="auto"/>
            <w:left w:val="none" w:sz="0" w:space="0" w:color="auto"/>
            <w:bottom w:val="none" w:sz="0" w:space="0" w:color="auto"/>
            <w:right w:val="none" w:sz="0" w:space="0" w:color="auto"/>
          </w:divBdr>
        </w:div>
        <w:div w:id="698509658">
          <w:marLeft w:val="547"/>
          <w:marRight w:val="0"/>
          <w:marTop w:val="300"/>
          <w:marBottom w:val="0"/>
          <w:divBdr>
            <w:top w:val="none" w:sz="0" w:space="0" w:color="auto"/>
            <w:left w:val="none" w:sz="0" w:space="0" w:color="auto"/>
            <w:bottom w:val="none" w:sz="0" w:space="0" w:color="auto"/>
            <w:right w:val="none" w:sz="0" w:space="0" w:color="auto"/>
          </w:divBdr>
        </w:div>
        <w:div w:id="718362254">
          <w:marLeft w:val="547"/>
          <w:marRight w:val="0"/>
          <w:marTop w:val="120"/>
          <w:marBottom w:val="0"/>
          <w:divBdr>
            <w:top w:val="none" w:sz="0" w:space="0" w:color="auto"/>
            <w:left w:val="none" w:sz="0" w:space="0" w:color="auto"/>
            <w:bottom w:val="none" w:sz="0" w:space="0" w:color="auto"/>
            <w:right w:val="none" w:sz="0" w:space="0" w:color="auto"/>
          </w:divBdr>
        </w:div>
        <w:div w:id="724524322">
          <w:marLeft w:val="547"/>
          <w:marRight w:val="0"/>
          <w:marTop w:val="300"/>
          <w:marBottom w:val="0"/>
          <w:divBdr>
            <w:top w:val="none" w:sz="0" w:space="0" w:color="auto"/>
            <w:left w:val="none" w:sz="0" w:space="0" w:color="auto"/>
            <w:bottom w:val="none" w:sz="0" w:space="0" w:color="auto"/>
            <w:right w:val="none" w:sz="0" w:space="0" w:color="auto"/>
          </w:divBdr>
        </w:div>
        <w:div w:id="860052576">
          <w:marLeft w:val="1166"/>
          <w:marRight w:val="0"/>
          <w:marTop w:val="252"/>
          <w:marBottom w:val="0"/>
          <w:divBdr>
            <w:top w:val="none" w:sz="0" w:space="0" w:color="auto"/>
            <w:left w:val="none" w:sz="0" w:space="0" w:color="auto"/>
            <w:bottom w:val="none" w:sz="0" w:space="0" w:color="auto"/>
            <w:right w:val="none" w:sz="0" w:space="0" w:color="auto"/>
          </w:divBdr>
        </w:div>
        <w:div w:id="869148766">
          <w:marLeft w:val="547"/>
          <w:marRight w:val="0"/>
          <w:marTop w:val="300"/>
          <w:marBottom w:val="0"/>
          <w:divBdr>
            <w:top w:val="none" w:sz="0" w:space="0" w:color="auto"/>
            <w:left w:val="none" w:sz="0" w:space="0" w:color="auto"/>
            <w:bottom w:val="none" w:sz="0" w:space="0" w:color="auto"/>
            <w:right w:val="none" w:sz="0" w:space="0" w:color="auto"/>
          </w:divBdr>
        </w:div>
        <w:div w:id="899706260">
          <w:marLeft w:val="547"/>
          <w:marRight w:val="0"/>
          <w:marTop w:val="300"/>
          <w:marBottom w:val="0"/>
          <w:divBdr>
            <w:top w:val="none" w:sz="0" w:space="0" w:color="auto"/>
            <w:left w:val="none" w:sz="0" w:space="0" w:color="auto"/>
            <w:bottom w:val="none" w:sz="0" w:space="0" w:color="auto"/>
            <w:right w:val="none" w:sz="0" w:space="0" w:color="auto"/>
          </w:divBdr>
        </w:div>
        <w:div w:id="926382462">
          <w:marLeft w:val="1166"/>
          <w:marRight w:val="0"/>
          <w:marTop w:val="252"/>
          <w:marBottom w:val="0"/>
          <w:divBdr>
            <w:top w:val="none" w:sz="0" w:space="0" w:color="auto"/>
            <w:left w:val="none" w:sz="0" w:space="0" w:color="auto"/>
            <w:bottom w:val="none" w:sz="0" w:space="0" w:color="auto"/>
            <w:right w:val="none" w:sz="0" w:space="0" w:color="auto"/>
          </w:divBdr>
        </w:div>
        <w:div w:id="958874305">
          <w:marLeft w:val="547"/>
          <w:marRight w:val="0"/>
          <w:marTop w:val="300"/>
          <w:marBottom w:val="0"/>
          <w:divBdr>
            <w:top w:val="none" w:sz="0" w:space="0" w:color="auto"/>
            <w:left w:val="none" w:sz="0" w:space="0" w:color="auto"/>
            <w:bottom w:val="none" w:sz="0" w:space="0" w:color="auto"/>
            <w:right w:val="none" w:sz="0" w:space="0" w:color="auto"/>
          </w:divBdr>
        </w:div>
        <w:div w:id="1001547530">
          <w:marLeft w:val="547"/>
          <w:marRight w:val="0"/>
          <w:marTop w:val="134"/>
          <w:marBottom w:val="0"/>
          <w:divBdr>
            <w:top w:val="none" w:sz="0" w:space="0" w:color="auto"/>
            <w:left w:val="none" w:sz="0" w:space="0" w:color="auto"/>
            <w:bottom w:val="none" w:sz="0" w:space="0" w:color="auto"/>
            <w:right w:val="none" w:sz="0" w:space="0" w:color="auto"/>
          </w:divBdr>
        </w:div>
        <w:div w:id="1044401519">
          <w:marLeft w:val="547"/>
          <w:marRight w:val="0"/>
          <w:marTop w:val="300"/>
          <w:marBottom w:val="0"/>
          <w:divBdr>
            <w:top w:val="none" w:sz="0" w:space="0" w:color="auto"/>
            <w:left w:val="none" w:sz="0" w:space="0" w:color="auto"/>
            <w:bottom w:val="none" w:sz="0" w:space="0" w:color="auto"/>
            <w:right w:val="none" w:sz="0" w:space="0" w:color="auto"/>
          </w:divBdr>
        </w:div>
        <w:div w:id="1046174849">
          <w:marLeft w:val="547"/>
          <w:marRight w:val="0"/>
          <w:marTop w:val="300"/>
          <w:marBottom w:val="0"/>
          <w:divBdr>
            <w:top w:val="none" w:sz="0" w:space="0" w:color="auto"/>
            <w:left w:val="none" w:sz="0" w:space="0" w:color="auto"/>
            <w:bottom w:val="none" w:sz="0" w:space="0" w:color="auto"/>
            <w:right w:val="none" w:sz="0" w:space="0" w:color="auto"/>
          </w:divBdr>
        </w:div>
        <w:div w:id="1052073694">
          <w:marLeft w:val="547"/>
          <w:marRight w:val="0"/>
          <w:marTop w:val="120"/>
          <w:marBottom w:val="0"/>
          <w:divBdr>
            <w:top w:val="none" w:sz="0" w:space="0" w:color="auto"/>
            <w:left w:val="none" w:sz="0" w:space="0" w:color="auto"/>
            <w:bottom w:val="none" w:sz="0" w:space="0" w:color="auto"/>
            <w:right w:val="none" w:sz="0" w:space="0" w:color="auto"/>
          </w:divBdr>
        </w:div>
        <w:div w:id="1055664410">
          <w:marLeft w:val="1166"/>
          <w:marRight w:val="0"/>
          <w:marTop w:val="252"/>
          <w:marBottom w:val="0"/>
          <w:divBdr>
            <w:top w:val="none" w:sz="0" w:space="0" w:color="auto"/>
            <w:left w:val="none" w:sz="0" w:space="0" w:color="auto"/>
            <w:bottom w:val="none" w:sz="0" w:space="0" w:color="auto"/>
            <w:right w:val="none" w:sz="0" w:space="0" w:color="auto"/>
          </w:divBdr>
        </w:div>
        <w:div w:id="1072195618">
          <w:marLeft w:val="547"/>
          <w:marRight w:val="0"/>
          <w:marTop w:val="115"/>
          <w:marBottom w:val="0"/>
          <w:divBdr>
            <w:top w:val="none" w:sz="0" w:space="0" w:color="auto"/>
            <w:left w:val="none" w:sz="0" w:space="0" w:color="auto"/>
            <w:bottom w:val="none" w:sz="0" w:space="0" w:color="auto"/>
            <w:right w:val="none" w:sz="0" w:space="0" w:color="auto"/>
          </w:divBdr>
        </w:div>
        <w:div w:id="1116485639">
          <w:marLeft w:val="547"/>
          <w:marRight w:val="0"/>
          <w:marTop w:val="300"/>
          <w:marBottom w:val="0"/>
          <w:divBdr>
            <w:top w:val="none" w:sz="0" w:space="0" w:color="auto"/>
            <w:left w:val="none" w:sz="0" w:space="0" w:color="auto"/>
            <w:bottom w:val="none" w:sz="0" w:space="0" w:color="auto"/>
            <w:right w:val="none" w:sz="0" w:space="0" w:color="auto"/>
          </w:divBdr>
        </w:div>
        <w:div w:id="1132789958">
          <w:marLeft w:val="547"/>
          <w:marRight w:val="0"/>
          <w:marTop w:val="300"/>
          <w:marBottom w:val="0"/>
          <w:divBdr>
            <w:top w:val="none" w:sz="0" w:space="0" w:color="auto"/>
            <w:left w:val="none" w:sz="0" w:space="0" w:color="auto"/>
            <w:bottom w:val="none" w:sz="0" w:space="0" w:color="auto"/>
            <w:right w:val="none" w:sz="0" w:space="0" w:color="auto"/>
          </w:divBdr>
        </w:div>
        <w:div w:id="1143234612">
          <w:marLeft w:val="547"/>
          <w:marRight w:val="0"/>
          <w:marTop w:val="115"/>
          <w:marBottom w:val="0"/>
          <w:divBdr>
            <w:top w:val="none" w:sz="0" w:space="0" w:color="auto"/>
            <w:left w:val="none" w:sz="0" w:space="0" w:color="auto"/>
            <w:bottom w:val="none" w:sz="0" w:space="0" w:color="auto"/>
            <w:right w:val="none" w:sz="0" w:space="0" w:color="auto"/>
          </w:divBdr>
        </w:div>
        <w:div w:id="1159542083">
          <w:marLeft w:val="547"/>
          <w:marRight w:val="0"/>
          <w:marTop w:val="300"/>
          <w:marBottom w:val="0"/>
          <w:divBdr>
            <w:top w:val="none" w:sz="0" w:space="0" w:color="auto"/>
            <w:left w:val="none" w:sz="0" w:space="0" w:color="auto"/>
            <w:bottom w:val="none" w:sz="0" w:space="0" w:color="auto"/>
            <w:right w:val="none" w:sz="0" w:space="0" w:color="auto"/>
          </w:divBdr>
        </w:div>
        <w:div w:id="1207183852">
          <w:marLeft w:val="547"/>
          <w:marRight w:val="0"/>
          <w:marTop w:val="134"/>
          <w:marBottom w:val="0"/>
          <w:divBdr>
            <w:top w:val="none" w:sz="0" w:space="0" w:color="auto"/>
            <w:left w:val="none" w:sz="0" w:space="0" w:color="auto"/>
            <w:bottom w:val="none" w:sz="0" w:space="0" w:color="auto"/>
            <w:right w:val="none" w:sz="0" w:space="0" w:color="auto"/>
          </w:divBdr>
        </w:div>
        <w:div w:id="1245606069">
          <w:marLeft w:val="547"/>
          <w:marRight w:val="0"/>
          <w:marTop w:val="134"/>
          <w:marBottom w:val="0"/>
          <w:divBdr>
            <w:top w:val="none" w:sz="0" w:space="0" w:color="auto"/>
            <w:left w:val="none" w:sz="0" w:space="0" w:color="auto"/>
            <w:bottom w:val="none" w:sz="0" w:space="0" w:color="auto"/>
            <w:right w:val="none" w:sz="0" w:space="0" w:color="auto"/>
          </w:divBdr>
        </w:div>
        <w:div w:id="1380665637">
          <w:marLeft w:val="547"/>
          <w:marRight w:val="0"/>
          <w:marTop w:val="134"/>
          <w:marBottom w:val="0"/>
          <w:divBdr>
            <w:top w:val="none" w:sz="0" w:space="0" w:color="auto"/>
            <w:left w:val="none" w:sz="0" w:space="0" w:color="auto"/>
            <w:bottom w:val="none" w:sz="0" w:space="0" w:color="auto"/>
            <w:right w:val="none" w:sz="0" w:space="0" w:color="auto"/>
          </w:divBdr>
        </w:div>
        <w:div w:id="1393768107">
          <w:marLeft w:val="547"/>
          <w:marRight w:val="0"/>
          <w:marTop w:val="300"/>
          <w:marBottom w:val="0"/>
          <w:divBdr>
            <w:top w:val="none" w:sz="0" w:space="0" w:color="auto"/>
            <w:left w:val="none" w:sz="0" w:space="0" w:color="auto"/>
            <w:bottom w:val="none" w:sz="0" w:space="0" w:color="auto"/>
            <w:right w:val="none" w:sz="0" w:space="0" w:color="auto"/>
          </w:divBdr>
        </w:div>
        <w:div w:id="1415280509">
          <w:marLeft w:val="547"/>
          <w:marRight w:val="0"/>
          <w:marTop w:val="300"/>
          <w:marBottom w:val="0"/>
          <w:divBdr>
            <w:top w:val="none" w:sz="0" w:space="0" w:color="auto"/>
            <w:left w:val="none" w:sz="0" w:space="0" w:color="auto"/>
            <w:bottom w:val="none" w:sz="0" w:space="0" w:color="auto"/>
            <w:right w:val="none" w:sz="0" w:space="0" w:color="auto"/>
          </w:divBdr>
        </w:div>
        <w:div w:id="1479028600">
          <w:marLeft w:val="547"/>
          <w:marRight w:val="0"/>
          <w:marTop w:val="300"/>
          <w:marBottom w:val="0"/>
          <w:divBdr>
            <w:top w:val="none" w:sz="0" w:space="0" w:color="auto"/>
            <w:left w:val="none" w:sz="0" w:space="0" w:color="auto"/>
            <w:bottom w:val="none" w:sz="0" w:space="0" w:color="auto"/>
            <w:right w:val="none" w:sz="0" w:space="0" w:color="auto"/>
          </w:divBdr>
        </w:div>
        <w:div w:id="1489401298">
          <w:marLeft w:val="547"/>
          <w:marRight w:val="0"/>
          <w:marTop w:val="300"/>
          <w:marBottom w:val="0"/>
          <w:divBdr>
            <w:top w:val="none" w:sz="0" w:space="0" w:color="auto"/>
            <w:left w:val="none" w:sz="0" w:space="0" w:color="auto"/>
            <w:bottom w:val="none" w:sz="0" w:space="0" w:color="auto"/>
            <w:right w:val="none" w:sz="0" w:space="0" w:color="auto"/>
          </w:divBdr>
        </w:div>
        <w:div w:id="1538424791">
          <w:marLeft w:val="547"/>
          <w:marRight w:val="0"/>
          <w:marTop w:val="300"/>
          <w:marBottom w:val="0"/>
          <w:divBdr>
            <w:top w:val="none" w:sz="0" w:space="0" w:color="auto"/>
            <w:left w:val="none" w:sz="0" w:space="0" w:color="auto"/>
            <w:bottom w:val="none" w:sz="0" w:space="0" w:color="auto"/>
            <w:right w:val="none" w:sz="0" w:space="0" w:color="auto"/>
          </w:divBdr>
        </w:div>
        <w:div w:id="1605385522">
          <w:marLeft w:val="1166"/>
          <w:marRight w:val="0"/>
          <w:marTop w:val="252"/>
          <w:marBottom w:val="0"/>
          <w:divBdr>
            <w:top w:val="none" w:sz="0" w:space="0" w:color="auto"/>
            <w:left w:val="none" w:sz="0" w:space="0" w:color="auto"/>
            <w:bottom w:val="none" w:sz="0" w:space="0" w:color="auto"/>
            <w:right w:val="none" w:sz="0" w:space="0" w:color="auto"/>
          </w:divBdr>
        </w:div>
        <w:div w:id="1636643699">
          <w:marLeft w:val="547"/>
          <w:marRight w:val="0"/>
          <w:marTop w:val="134"/>
          <w:marBottom w:val="0"/>
          <w:divBdr>
            <w:top w:val="none" w:sz="0" w:space="0" w:color="auto"/>
            <w:left w:val="none" w:sz="0" w:space="0" w:color="auto"/>
            <w:bottom w:val="none" w:sz="0" w:space="0" w:color="auto"/>
            <w:right w:val="none" w:sz="0" w:space="0" w:color="auto"/>
          </w:divBdr>
        </w:div>
        <w:div w:id="1662928682">
          <w:marLeft w:val="1166"/>
          <w:marRight w:val="0"/>
          <w:marTop w:val="252"/>
          <w:marBottom w:val="0"/>
          <w:divBdr>
            <w:top w:val="none" w:sz="0" w:space="0" w:color="auto"/>
            <w:left w:val="none" w:sz="0" w:space="0" w:color="auto"/>
            <w:bottom w:val="none" w:sz="0" w:space="0" w:color="auto"/>
            <w:right w:val="none" w:sz="0" w:space="0" w:color="auto"/>
          </w:divBdr>
        </w:div>
        <w:div w:id="1691032006">
          <w:marLeft w:val="547"/>
          <w:marRight w:val="0"/>
          <w:marTop w:val="300"/>
          <w:marBottom w:val="0"/>
          <w:divBdr>
            <w:top w:val="none" w:sz="0" w:space="0" w:color="auto"/>
            <w:left w:val="none" w:sz="0" w:space="0" w:color="auto"/>
            <w:bottom w:val="none" w:sz="0" w:space="0" w:color="auto"/>
            <w:right w:val="none" w:sz="0" w:space="0" w:color="auto"/>
          </w:divBdr>
        </w:div>
        <w:div w:id="1743747942">
          <w:marLeft w:val="547"/>
          <w:marRight w:val="0"/>
          <w:marTop w:val="300"/>
          <w:marBottom w:val="0"/>
          <w:divBdr>
            <w:top w:val="none" w:sz="0" w:space="0" w:color="auto"/>
            <w:left w:val="none" w:sz="0" w:space="0" w:color="auto"/>
            <w:bottom w:val="none" w:sz="0" w:space="0" w:color="auto"/>
            <w:right w:val="none" w:sz="0" w:space="0" w:color="auto"/>
          </w:divBdr>
        </w:div>
        <w:div w:id="1793163010">
          <w:marLeft w:val="1166"/>
          <w:marRight w:val="0"/>
          <w:marTop w:val="252"/>
          <w:marBottom w:val="0"/>
          <w:divBdr>
            <w:top w:val="none" w:sz="0" w:space="0" w:color="auto"/>
            <w:left w:val="none" w:sz="0" w:space="0" w:color="auto"/>
            <w:bottom w:val="none" w:sz="0" w:space="0" w:color="auto"/>
            <w:right w:val="none" w:sz="0" w:space="0" w:color="auto"/>
          </w:divBdr>
        </w:div>
        <w:div w:id="1823346981">
          <w:marLeft w:val="547"/>
          <w:marRight w:val="0"/>
          <w:marTop w:val="300"/>
          <w:marBottom w:val="0"/>
          <w:divBdr>
            <w:top w:val="none" w:sz="0" w:space="0" w:color="auto"/>
            <w:left w:val="none" w:sz="0" w:space="0" w:color="auto"/>
            <w:bottom w:val="none" w:sz="0" w:space="0" w:color="auto"/>
            <w:right w:val="none" w:sz="0" w:space="0" w:color="auto"/>
          </w:divBdr>
        </w:div>
        <w:div w:id="1879003285">
          <w:marLeft w:val="547"/>
          <w:marRight w:val="0"/>
          <w:marTop w:val="134"/>
          <w:marBottom w:val="0"/>
          <w:divBdr>
            <w:top w:val="none" w:sz="0" w:space="0" w:color="auto"/>
            <w:left w:val="none" w:sz="0" w:space="0" w:color="auto"/>
            <w:bottom w:val="none" w:sz="0" w:space="0" w:color="auto"/>
            <w:right w:val="none" w:sz="0" w:space="0" w:color="auto"/>
          </w:divBdr>
        </w:div>
        <w:div w:id="1882207572">
          <w:marLeft w:val="547"/>
          <w:marRight w:val="0"/>
          <w:marTop w:val="115"/>
          <w:marBottom w:val="0"/>
          <w:divBdr>
            <w:top w:val="none" w:sz="0" w:space="0" w:color="auto"/>
            <w:left w:val="none" w:sz="0" w:space="0" w:color="auto"/>
            <w:bottom w:val="none" w:sz="0" w:space="0" w:color="auto"/>
            <w:right w:val="none" w:sz="0" w:space="0" w:color="auto"/>
          </w:divBdr>
        </w:div>
        <w:div w:id="2044480475">
          <w:marLeft w:val="1166"/>
          <w:marRight w:val="0"/>
          <w:marTop w:val="252"/>
          <w:marBottom w:val="0"/>
          <w:divBdr>
            <w:top w:val="none" w:sz="0" w:space="0" w:color="auto"/>
            <w:left w:val="none" w:sz="0" w:space="0" w:color="auto"/>
            <w:bottom w:val="none" w:sz="0" w:space="0" w:color="auto"/>
            <w:right w:val="none" w:sz="0" w:space="0" w:color="auto"/>
          </w:divBdr>
        </w:div>
        <w:div w:id="2048211833">
          <w:marLeft w:val="1166"/>
          <w:marRight w:val="0"/>
          <w:marTop w:val="252"/>
          <w:marBottom w:val="0"/>
          <w:divBdr>
            <w:top w:val="none" w:sz="0" w:space="0" w:color="auto"/>
            <w:left w:val="none" w:sz="0" w:space="0" w:color="auto"/>
            <w:bottom w:val="none" w:sz="0" w:space="0" w:color="auto"/>
            <w:right w:val="none" w:sz="0" w:space="0" w:color="auto"/>
          </w:divBdr>
        </w:div>
        <w:div w:id="2065450558">
          <w:marLeft w:val="547"/>
          <w:marRight w:val="0"/>
          <w:marTop w:val="300"/>
          <w:marBottom w:val="0"/>
          <w:divBdr>
            <w:top w:val="none" w:sz="0" w:space="0" w:color="auto"/>
            <w:left w:val="none" w:sz="0" w:space="0" w:color="auto"/>
            <w:bottom w:val="none" w:sz="0" w:space="0" w:color="auto"/>
            <w:right w:val="none" w:sz="0" w:space="0" w:color="auto"/>
          </w:divBdr>
        </w:div>
        <w:div w:id="2103450725">
          <w:marLeft w:val="1166"/>
          <w:marRight w:val="0"/>
          <w:marTop w:val="252"/>
          <w:marBottom w:val="0"/>
          <w:divBdr>
            <w:top w:val="none" w:sz="0" w:space="0" w:color="auto"/>
            <w:left w:val="none" w:sz="0" w:space="0" w:color="auto"/>
            <w:bottom w:val="none" w:sz="0" w:space="0" w:color="auto"/>
            <w:right w:val="none" w:sz="0" w:space="0" w:color="auto"/>
          </w:divBdr>
        </w:div>
      </w:divsChild>
    </w:div>
    <w:div w:id="1426997670">
      <w:bodyDiv w:val="1"/>
      <w:marLeft w:val="0"/>
      <w:marRight w:val="0"/>
      <w:marTop w:val="0"/>
      <w:marBottom w:val="0"/>
      <w:divBdr>
        <w:top w:val="none" w:sz="0" w:space="0" w:color="auto"/>
        <w:left w:val="none" w:sz="0" w:space="0" w:color="auto"/>
        <w:bottom w:val="none" w:sz="0" w:space="0" w:color="auto"/>
        <w:right w:val="none" w:sz="0" w:space="0" w:color="auto"/>
      </w:divBdr>
    </w:div>
    <w:div w:id="1456825694">
      <w:bodyDiv w:val="1"/>
      <w:marLeft w:val="0"/>
      <w:marRight w:val="0"/>
      <w:marTop w:val="0"/>
      <w:marBottom w:val="0"/>
      <w:divBdr>
        <w:top w:val="none" w:sz="0" w:space="0" w:color="auto"/>
        <w:left w:val="none" w:sz="0" w:space="0" w:color="auto"/>
        <w:bottom w:val="none" w:sz="0" w:space="0" w:color="auto"/>
        <w:right w:val="none" w:sz="0" w:space="0" w:color="auto"/>
      </w:divBdr>
    </w:div>
    <w:div w:id="18339809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microsoft.com/office/2007/relationships/hdphoto" Target="media/hdphoto5.wdp"/><Relationship Id="rId34" Type="http://schemas.openxmlformats.org/officeDocument/2006/relationships/image" Target="media/image12.png"/><Relationship Id="rId42" Type="http://schemas.openxmlformats.org/officeDocument/2006/relationships/image" Target="media/image16.png"/><Relationship Id="rId47" Type="http://schemas.microsoft.com/office/2007/relationships/hdphoto" Target="media/hdphoto18.wdp"/><Relationship Id="rId50" Type="http://schemas.openxmlformats.org/officeDocument/2006/relationships/image" Target="media/image20.png"/><Relationship Id="rId55" Type="http://schemas.openxmlformats.org/officeDocument/2006/relationships/image" Target="media/image23.png"/><Relationship Id="rId63" Type="http://schemas.openxmlformats.org/officeDocument/2006/relationships/image" Target="media/image30.png"/><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3.png"/><Relationship Id="rId29" Type="http://schemas.microsoft.com/office/2007/relationships/hdphoto" Target="media/hdphoto9.wdp"/><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1.png"/><Relationship Id="rId37" Type="http://schemas.microsoft.com/office/2007/relationships/hdphoto" Target="media/hdphoto13.wdp"/><Relationship Id="rId40" Type="http://schemas.openxmlformats.org/officeDocument/2006/relationships/image" Target="media/image15.png"/><Relationship Id="rId45" Type="http://schemas.microsoft.com/office/2007/relationships/hdphoto" Target="media/hdphoto17.wdp"/><Relationship Id="rId53" Type="http://schemas.microsoft.com/office/2007/relationships/hdphoto" Target="media/hdphoto21.wdp"/><Relationship Id="rId58" Type="http://schemas.microsoft.com/office/2007/relationships/hdphoto" Target="media/hdphoto22.wdp"/><Relationship Id="rId66" Type="http://schemas.openxmlformats.org/officeDocument/2006/relationships/fontTable" Target="fontTable.xml"/><Relationship Id="rId5" Type="http://schemas.openxmlformats.org/officeDocument/2006/relationships/customXml" Target="../customXml/item4.xml"/><Relationship Id="rId61" Type="http://schemas.openxmlformats.org/officeDocument/2006/relationships/image" Target="media/image28.png"/><Relationship Id="rId19" Type="http://schemas.microsoft.com/office/2007/relationships/hdphoto" Target="media/hdphoto4.wdp"/><Relationship Id="rId14" Type="http://schemas.openxmlformats.org/officeDocument/2006/relationships/image" Target="media/image2.png"/><Relationship Id="rId22" Type="http://schemas.openxmlformats.org/officeDocument/2006/relationships/image" Target="media/image6.png"/><Relationship Id="rId27" Type="http://schemas.microsoft.com/office/2007/relationships/hdphoto" Target="media/hdphoto8.wdp"/><Relationship Id="rId30" Type="http://schemas.openxmlformats.org/officeDocument/2006/relationships/image" Target="media/image10.png"/><Relationship Id="rId35" Type="http://schemas.microsoft.com/office/2007/relationships/hdphoto" Target="media/hdphoto12.wdp"/><Relationship Id="rId43" Type="http://schemas.microsoft.com/office/2007/relationships/hdphoto" Target="media/hdphoto16.wdp"/><Relationship Id="rId48" Type="http://schemas.openxmlformats.org/officeDocument/2006/relationships/image" Target="media/image19.png"/><Relationship Id="rId56" Type="http://schemas.openxmlformats.org/officeDocument/2006/relationships/image" Target="media/image24.png"/><Relationship Id="rId64" Type="http://schemas.openxmlformats.org/officeDocument/2006/relationships/image" Target="media/image31.png"/><Relationship Id="rId8" Type="http://schemas.openxmlformats.org/officeDocument/2006/relationships/settings" Target="settings.xml"/><Relationship Id="rId51" Type="http://schemas.microsoft.com/office/2007/relationships/hdphoto" Target="media/hdphoto20.wdp"/><Relationship Id="rId3" Type="http://schemas.openxmlformats.org/officeDocument/2006/relationships/customXml" Target="../customXml/item2.xml"/><Relationship Id="rId12" Type="http://schemas.openxmlformats.org/officeDocument/2006/relationships/image" Target="media/image1.png"/><Relationship Id="rId17" Type="http://schemas.microsoft.com/office/2007/relationships/hdphoto" Target="media/hdphoto3.wdp"/><Relationship Id="rId25" Type="http://schemas.microsoft.com/office/2007/relationships/hdphoto" Target="media/hdphoto7.wdp"/><Relationship Id="rId33" Type="http://schemas.microsoft.com/office/2007/relationships/hdphoto" Target="media/hdphoto11.wdp"/><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image" Target="media/image26.png"/><Relationship Id="rId67" Type="http://schemas.openxmlformats.org/officeDocument/2006/relationships/theme" Target="theme/theme1.xml"/><Relationship Id="rId20" Type="http://schemas.openxmlformats.org/officeDocument/2006/relationships/image" Target="media/image5.png"/><Relationship Id="rId41" Type="http://schemas.microsoft.com/office/2007/relationships/hdphoto" Target="media/hdphoto15.wdp"/><Relationship Id="rId54" Type="http://schemas.openxmlformats.org/officeDocument/2006/relationships/image" Target="media/image22.png"/><Relationship Id="rId62" Type="http://schemas.openxmlformats.org/officeDocument/2006/relationships/image" Target="media/image29.png"/><Relationship Id="rId1" Type="http://schemas.microsoft.com/office/2006/relationships/keyMapCustomizations" Target="customizations.xml"/><Relationship Id="rId6" Type="http://schemas.openxmlformats.org/officeDocument/2006/relationships/numbering" Target="numbering.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9.png"/><Relationship Id="rId36" Type="http://schemas.openxmlformats.org/officeDocument/2006/relationships/image" Target="media/image13.png"/><Relationship Id="rId49" Type="http://schemas.microsoft.com/office/2007/relationships/hdphoto" Target="media/hdphoto19.wdp"/><Relationship Id="rId57" Type="http://schemas.openxmlformats.org/officeDocument/2006/relationships/image" Target="media/image25.png"/><Relationship Id="rId10" Type="http://schemas.openxmlformats.org/officeDocument/2006/relationships/footnotes" Target="footnotes.xml"/><Relationship Id="rId31" Type="http://schemas.microsoft.com/office/2007/relationships/hdphoto" Target="media/hdphoto10.wdp"/><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image" Target="media/image27.png"/><Relationship Id="rId65"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image" Target="media/image4.png"/><Relationship Id="rId39" Type="http://schemas.microsoft.com/office/2007/relationships/hdphoto" Target="media/hdphoto14.wdp"/></Relationships>
</file>

<file path=word/theme/theme1.xml><?xml version="1.0" encoding="utf-8"?>
<a:theme xmlns:a="http://schemas.openxmlformats.org/drawingml/2006/main" name="Office Theme">
  <a:themeElements>
    <a:clrScheme name="Gre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B24395FE84AB9F4BA3F2DB8C0682F15A" ma:contentTypeVersion="28" ma:contentTypeDescription="DEDJTR Document" ma:contentTypeScope="" ma:versionID="4e83e9d29ed5a4c655d2e8bf0c26565d">
  <xsd:schema xmlns:xsd="http://www.w3.org/2001/XMLSchema" xmlns:xs="http://www.w3.org/2001/XMLSchema" xmlns:p="http://schemas.microsoft.com/office/2006/metadata/properties" xmlns:ns2="1970f3ff-c7c3-4b73-8f0c-0bc260d159f3" xmlns:ns3="3b4993c4-1e12-480f-8829-7529dfd7c42d" xmlns:ns4="4ae6eb50-8777-409e-ac69-0f23188bec30" targetNamespace="http://schemas.microsoft.com/office/2006/metadata/properties" ma:root="true" ma:fieldsID="1ae999a4154947c67d53bdfb9676505c" ns2:_="" ns3:_="" ns4:_="">
    <xsd:import namespace="1970f3ff-c7c3-4b73-8f0c-0bc260d159f3"/>
    <xsd:import namespace="3b4993c4-1e12-480f-8829-7529dfd7c42d"/>
    <xsd:import namespace="4ae6eb50-8777-409e-ac69-0f23188bec30"/>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3:SharedWithUsers" minOccurs="0"/>
                <xsd:element ref="ns3:SharedWithDetails" minOccurs="0"/>
                <xsd:element ref="ns4:MediaServiceAutoKeyPoints" minOccurs="0"/>
                <xsd:element ref="ns4:MediaServiceKeyPoints" minOccurs="0"/>
                <xsd:element ref="ns4:MediaServiceLocatio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4993c4-1e12-480f-8829-7529dfd7c42d"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bd90f15-730d-4257-a8c4-3195608d5de6}" ma:internalName="TaxCatchAll" ma:showField="CatchAllData" ma:web="3b4993c4-1e12-480f-8829-7529dfd7c42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bd90f15-730d-4257-a8c4-3195608d5de6}" ma:internalName="TaxCatchAllLabel" ma:readOnly="true" ma:showField="CatchAllDataLabel" ma:web="3b4993c4-1e12-480f-8829-7529dfd7c42d">
      <xsd:complexType>
        <xsd:complexContent>
          <xsd:extension base="dms:MultiChoiceLookup">
            <xsd:sequence>
              <xsd:element name="Value" type="dms:Lookup" maxOccurs="unbounded" minOccurs="0" nillable="true"/>
            </xsd:sequence>
          </xsd:extension>
        </xsd:complexContent>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e6eb50-8777-409e-ac69-0f23188bec30"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DateTaken" ma:index="26" nillable="true" ma:displayName="MediaServiceDateTaken" ma:hidden="true" ma:internalName="MediaServiceDateTaken"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3b4993c4-1e12-480f-8829-7529dfd7c42d">
      <UserInfo>
        <DisplayName/>
        <AccountId xsi:nil="true"/>
        <AccountType/>
      </UserInfo>
    </SharedWithUsers>
    <MediaLengthInSeconds xmlns="4ae6eb50-8777-409e-ac69-0f23188bec30" xsi:nil="true"/>
    <hcae176ec3a54dbeadeeec1b38baec58 xmlns="1970f3ff-c7c3-4b73-8f0c-0bc260d159f3">
      <Terms xmlns="http://schemas.microsoft.com/office/infopath/2007/PartnerControls"/>
    </hcae176ec3a54dbeadeeec1b38baec58>
    <TaxCatchAll xmlns="3b4993c4-1e12-480f-8829-7529dfd7c42d" xsi:nil="true"/>
    <p31afe295eb448f092f13ab8c2af2c33 xmlns="1970f3ff-c7c3-4b73-8f0c-0bc260d159f3">
      <Terms xmlns="http://schemas.microsoft.com/office/infopath/2007/PartnerControls"/>
    </p31afe295eb448f092f13ab8c2af2c33>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lcf76f155ced4ddcb4097134ff3c332f xmlns="4ae6eb50-8777-409e-ac69-0f23188bec3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EA9C0-84FF-4A5C-BBD5-4FD7260ED656}">
  <ds:schemaRefs>
    <ds:schemaRef ds:uri="http://schemas.microsoft.com/sharepoint/v3/contenttype/forms"/>
  </ds:schemaRefs>
</ds:datastoreItem>
</file>

<file path=customXml/itemProps2.xml><?xml version="1.0" encoding="utf-8"?>
<ds:datastoreItem xmlns:ds="http://schemas.openxmlformats.org/officeDocument/2006/customXml" ds:itemID="{8223F40D-F037-40B6-8511-6D44D4FDCF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3b4993c4-1e12-480f-8829-7529dfd7c42d"/>
    <ds:schemaRef ds:uri="4ae6eb50-8777-409e-ac69-0f23188bec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2A49B1-1B77-4F0A-B146-C905E90BC824}">
  <ds:schemaRefs>
    <ds:schemaRef ds:uri="http://schemas.microsoft.com/office/2006/metadata/properties"/>
    <ds:schemaRef ds:uri="http://schemas.microsoft.com/office/infopath/2007/PartnerControls"/>
    <ds:schemaRef ds:uri="3b4993c4-1e12-480f-8829-7529dfd7c42d"/>
    <ds:schemaRef ds:uri="4ae6eb50-8777-409e-ac69-0f23188bec30"/>
    <ds:schemaRef ds:uri="1970f3ff-c7c3-4b73-8f0c-0bc260d159f3"/>
  </ds:schemaRefs>
</ds:datastoreItem>
</file>

<file path=customXml/itemProps4.xml><?xml version="1.0" encoding="utf-8"?>
<ds:datastoreItem xmlns:ds="http://schemas.openxmlformats.org/officeDocument/2006/customXml" ds:itemID="{89B2473D-784F-6F4F-8102-D47F448C5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18326</Words>
  <Characters>104462</Characters>
  <Application>Microsoft Office Word</Application>
  <DocSecurity>0</DocSecurity>
  <Lines>870</Lines>
  <Paragraphs>245</Paragraphs>
  <ScaleCrop>false</ScaleCrop>
  <HeadingPairs>
    <vt:vector size="2" baseType="variant">
      <vt:variant>
        <vt:lpstr>Title</vt:lpstr>
      </vt:variant>
      <vt:variant>
        <vt:i4>1</vt:i4>
      </vt:variant>
    </vt:vector>
  </HeadingPairs>
  <TitlesOfParts>
    <vt:vector size="1" baseType="lpstr">
      <vt:lpstr>Department of Jobs, Precincts and Regions Annual Report 2020-2021 Section 1 – Overview</vt:lpstr>
    </vt:vector>
  </TitlesOfParts>
  <Manager/>
  <Company/>
  <LinksUpToDate>false</LinksUpToDate>
  <CharactersWithSpaces>122543</CharactersWithSpaces>
  <SharedDoc>false</SharedDoc>
  <HyperlinkBase/>
  <HLinks>
    <vt:vector size="258" baseType="variant">
      <vt:variant>
        <vt:i4>4390921</vt:i4>
      </vt:variant>
      <vt:variant>
        <vt:i4>255</vt:i4>
      </vt:variant>
      <vt:variant>
        <vt:i4>0</vt:i4>
      </vt:variant>
      <vt:variant>
        <vt:i4>5</vt:i4>
      </vt:variant>
      <vt:variant>
        <vt:lpwstr>https://djpr.vic.gov.au/</vt:lpwstr>
      </vt:variant>
      <vt:variant>
        <vt:lpwstr/>
      </vt:variant>
      <vt:variant>
        <vt:i4>1441853</vt:i4>
      </vt:variant>
      <vt:variant>
        <vt:i4>248</vt:i4>
      </vt:variant>
      <vt:variant>
        <vt:i4>0</vt:i4>
      </vt:variant>
      <vt:variant>
        <vt:i4>5</vt:i4>
      </vt:variant>
      <vt:variant>
        <vt:lpwstr/>
      </vt:variant>
      <vt:variant>
        <vt:lpwstr>_Toc86332044</vt:lpwstr>
      </vt:variant>
      <vt:variant>
        <vt:i4>1114173</vt:i4>
      </vt:variant>
      <vt:variant>
        <vt:i4>242</vt:i4>
      </vt:variant>
      <vt:variant>
        <vt:i4>0</vt:i4>
      </vt:variant>
      <vt:variant>
        <vt:i4>5</vt:i4>
      </vt:variant>
      <vt:variant>
        <vt:lpwstr/>
      </vt:variant>
      <vt:variant>
        <vt:lpwstr>_Toc86332043</vt:lpwstr>
      </vt:variant>
      <vt:variant>
        <vt:i4>1048637</vt:i4>
      </vt:variant>
      <vt:variant>
        <vt:i4>236</vt:i4>
      </vt:variant>
      <vt:variant>
        <vt:i4>0</vt:i4>
      </vt:variant>
      <vt:variant>
        <vt:i4>5</vt:i4>
      </vt:variant>
      <vt:variant>
        <vt:lpwstr/>
      </vt:variant>
      <vt:variant>
        <vt:lpwstr>_Toc86332042</vt:lpwstr>
      </vt:variant>
      <vt:variant>
        <vt:i4>1245245</vt:i4>
      </vt:variant>
      <vt:variant>
        <vt:i4>230</vt:i4>
      </vt:variant>
      <vt:variant>
        <vt:i4>0</vt:i4>
      </vt:variant>
      <vt:variant>
        <vt:i4>5</vt:i4>
      </vt:variant>
      <vt:variant>
        <vt:lpwstr/>
      </vt:variant>
      <vt:variant>
        <vt:lpwstr>_Toc86332041</vt:lpwstr>
      </vt:variant>
      <vt:variant>
        <vt:i4>1179709</vt:i4>
      </vt:variant>
      <vt:variant>
        <vt:i4>224</vt:i4>
      </vt:variant>
      <vt:variant>
        <vt:i4>0</vt:i4>
      </vt:variant>
      <vt:variant>
        <vt:i4>5</vt:i4>
      </vt:variant>
      <vt:variant>
        <vt:lpwstr/>
      </vt:variant>
      <vt:variant>
        <vt:lpwstr>_Toc86332040</vt:lpwstr>
      </vt:variant>
      <vt:variant>
        <vt:i4>1769530</vt:i4>
      </vt:variant>
      <vt:variant>
        <vt:i4>218</vt:i4>
      </vt:variant>
      <vt:variant>
        <vt:i4>0</vt:i4>
      </vt:variant>
      <vt:variant>
        <vt:i4>5</vt:i4>
      </vt:variant>
      <vt:variant>
        <vt:lpwstr/>
      </vt:variant>
      <vt:variant>
        <vt:lpwstr>_Toc86332039</vt:lpwstr>
      </vt:variant>
      <vt:variant>
        <vt:i4>1703994</vt:i4>
      </vt:variant>
      <vt:variant>
        <vt:i4>212</vt:i4>
      </vt:variant>
      <vt:variant>
        <vt:i4>0</vt:i4>
      </vt:variant>
      <vt:variant>
        <vt:i4>5</vt:i4>
      </vt:variant>
      <vt:variant>
        <vt:lpwstr/>
      </vt:variant>
      <vt:variant>
        <vt:lpwstr>_Toc86332038</vt:lpwstr>
      </vt:variant>
      <vt:variant>
        <vt:i4>1376314</vt:i4>
      </vt:variant>
      <vt:variant>
        <vt:i4>206</vt:i4>
      </vt:variant>
      <vt:variant>
        <vt:i4>0</vt:i4>
      </vt:variant>
      <vt:variant>
        <vt:i4>5</vt:i4>
      </vt:variant>
      <vt:variant>
        <vt:lpwstr/>
      </vt:variant>
      <vt:variant>
        <vt:lpwstr>_Toc86332037</vt:lpwstr>
      </vt:variant>
      <vt:variant>
        <vt:i4>1310778</vt:i4>
      </vt:variant>
      <vt:variant>
        <vt:i4>200</vt:i4>
      </vt:variant>
      <vt:variant>
        <vt:i4>0</vt:i4>
      </vt:variant>
      <vt:variant>
        <vt:i4>5</vt:i4>
      </vt:variant>
      <vt:variant>
        <vt:lpwstr/>
      </vt:variant>
      <vt:variant>
        <vt:lpwstr>_Toc86332036</vt:lpwstr>
      </vt:variant>
      <vt:variant>
        <vt:i4>1507386</vt:i4>
      </vt:variant>
      <vt:variant>
        <vt:i4>194</vt:i4>
      </vt:variant>
      <vt:variant>
        <vt:i4>0</vt:i4>
      </vt:variant>
      <vt:variant>
        <vt:i4>5</vt:i4>
      </vt:variant>
      <vt:variant>
        <vt:lpwstr/>
      </vt:variant>
      <vt:variant>
        <vt:lpwstr>_Toc86332035</vt:lpwstr>
      </vt:variant>
      <vt:variant>
        <vt:i4>1441850</vt:i4>
      </vt:variant>
      <vt:variant>
        <vt:i4>188</vt:i4>
      </vt:variant>
      <vt:variant>
        <vt:i4>0</vt:i4>
      </vt:variant>
      <vt:variant>
        <vt:i4>5</vt:i4>
      </vt:variant>
      <vt:variant>
        <vt:lpwstr/>
      </vt:variant>
      <vt:variant>
        <vt:lpwstr>_Toc86332034</vt:lpwstr>
      </vt:variant>
      <vt:variant>
        <vt:i4>1114170</vt:i4>
      </vt:variant>
      <vt:variant>
        <vt:i4>182</vt:i4>
      </vt:variant>
      <vt:variant>
        <vt:i4>0</vt:i4>
      </vt:variant>
      <vt:variant>
        <vt:i4>5</vt:i4>
      </vt:variant>
      <vt:variant>
        <vt:lpwstr/>
      </vt:variant>
      <vt:variant>
        <vt:lpwstr>_Toc86332033</vt:lpwstr>
      </vt:variant>
      <vt:variant>
        <vt:i4>1048634</vt:i4>
      </vt:variant>
      <vt:variant>
        <vt:i4>176</vt:i4>
      </vt:variant>
      <vt:variant>
        <vt:i4>0</vt:i4>
      </vt:variant>
      <vt:variant>
        <vt:i4>5</vt:i4>
      </vt:variant>
      <vt:variant>
        <vt:lpwstr/>
      </vt:variant>
      <vt:variant>
        <vt:lpwstr>_Toc86332032</vt:lpwstr>
      </vt:variant>
      <vt:variant>
        <vt:i4>1245242</vt:i4>
      </vt:variant>
      <vt:variant>
        <vt:i4>170</vt:i4>
      </vt:variant>
      <vt:variant>
        <vt:i4>0</vt:i4>
      </vt:variant>
      <vt:variant>
        <vt:i4>5</vt:i4>
      </vt:variant>
      <vt:variant>
        <vt:lpwstr/>
      </vt:variant>
      <vt:variant>
        <vt:lpwstr>_Toc86332031</vt:lpwstr>
      </vt:variant>
      <vt:variant>
        <vt:i4>1179706</vt:i4>
      </vt:variant>
      <vt:variant>
        <vt:i4>164</vt:i4>
      </vt:variant>
      <vt:variant>
        <vt:i4>0</vt:i4>
      </vt:variant>
      <vt:variant>
        <vt:i4>5</vt:i4>
      </vt:variant>
      <vt:variant>
        <vt:lpwstr/>
      </vt:variant>
      <vt:variant>
        <vt:lpwstr>_Toc86332030</vt:lpwstr>
      </vt:variant>
      <vt:variant>
        <vt:i4>1769531</vt:i4>
      </vt:variant>
      <vt:variant>
        <vt:i4>158</vt:i4>
      </vt:variant>
      <vt:variant>
        <vt:i4>0</vt:i4>
      </vt:variant>
      <vt:variant>
        <vt:i4>5</vt:i4>
      </vt:variant>
      <vt:variant>
        <vt:lpwstr/>
      </vt:variant>
      <vt:variant>
        <vt:lpwstr>_Toc86332029</vt:lpwstr>
      </vt:variant>
      <vt:variant>
        <vt:i4>1703995</vt:i4>
      </vt:variant>
      <vt:variant>
        <vt:i4>152</vt:i4>
      </vt:variant>
      <vt:variant>
        <vt:i4>0</vt:i4>
      </vt:variant>
      <vt:variant>
        <vt:i4>5</vt:i4>
      </vt:variant>
      <vt:variant>
        <vt:lpwstr/>
      </vt:variant>
      <vt:variant>
        <vt:lpwstr>_Toc86332028</vt:lpwstr>
      </vt:variant>
      <vt:variant>
        <vt:i4>1376315</vt:i4>
      </vt:variant>
      <vt:variant>
        <vt:i4>146</vt:i4>
      </vt:variant>
      <vt:variant>
        <vt:i4>0</vt:i4>
      </vt:variant>
      <vt:variant>
        <vt:i4>5</vt:i4>
      </vt:variant>
      <vt:variant>
        <vt:lpwstr/>
      </vt:variant>
      <vt:variant>
        <vt:lpwstr>_Toc86332027</vt:lpwstr>
      </vt:variant>
      <vt:variant>
        <vt:i4>1310779</vt:i4>
      </vt:variant>
      <vt:variant>
        <vt:i4>140</vt:i4>
      </vt:variant>
      <vt:variant>
        <vt:i4>0</vt:i4>
      </vt:variant>
      <vt:variant>
        <vt:i4>5</vt:i4>
      </vt:variant>
      <vt:variant>
        <vt:lpwstr/>
      </vt:variant>
      <vt:variant>
        <vt:lpwstr>_Toc86332026</vt:lpwstr>
      </vt:variant>
      <vt:variant>
        <vt:i4>1507387</vt:i4>
      </vt:variant>
      <vt:variant>
        <vt:i4>134</vt:i4>
      </vt:variant>
      <vt:variant>
        <vt:i4>0</vt:i4>
      </vt:variant>
      <vt:variant>
        <vt:i4>5</vt:i4>
      </vt:variant>
      <vt:variant>
        <vt:lpwstr/>
      </vt:variant>
      <vt:variant>
        <vt:lpwstr>_Toc86332025</vt:lpwstr>
      </vt:variant>
      <vt:variant>
        <vt:i4>1441851</vt:i4>
      </vt:variant>
      <vt:variant>
        <vt:i4>128</vt:i4>
      </vt:variant>
      <vt:variant>
        <vt:i4>0</vt:i4>
      </vt:variant>
      <vt:variant>
        <vt:i4>5</vt:i4>
      </vt:variant>
      <vt:variant>
        <vt:lpwstr/>
      </vt:variant>
      <vt:variant>
        <vt:lpwstr>_Toc86332024</vt:lpwstr>
      </vt:variant>
      <vt:variant>
        <vt:i4>1114171</vt:i4>
      </vt:variant>
      <vt:variant>
        <vt:i4>122</vt:i4>
      </vt:variant>
      <vt:variant>
        <vt:i4>0</vt:i4>
      </vt:variant>
      <vt:variant>
        <vt:i4>5</vt:i4>
      </vt:variant>
      <vt:variant>
        <vt:lpwstr/>
      </vt:variant>
      <vt:variant>
        <vt:lpwstr>_Toc86332023</vt:lpwstr>
      </vt:variant>
      <vt:variant>
        <vt:i4>1048635</vt:i4>
      </vt:variant>
      <vt:variant>
        <vt:i4>116</vt:i4>
      </vt:variant>
      <vt:variant>
        <vt:i4>0</vt:i4>
      </vt:variant>
      <vt:variant>
        <vt:i4>5</vt:i4>
      </vt:variant>
      <vt:variant>
        <vt:lpwstr/>
      </vt:variant>
      <vt:variant>
        <vt:lpwstr>_Toc86332022</vt:lpwstr>
      </vt:variant>
      <vt:variant>
        <vt:i4>1245243</vt:i4>
      </vt:variant>
      <vt:variant>
        <vt:i4>110</vt:i4>
      </vt:variant>
      <vt:variant>
        <vt:i4>0</vt:i4>
      </vt:variant>
      <vt:variant>
        <vt:i4>5</vt:i4>
      </vt:variant>
      <vt:variant>
        <vt:lpwstr/>
      </vt:variant>
      <vt:variant>
        <vt:lpwstr>_Toc86332021</vt:lpwstr>
      </vt:variant>
      <vt:variant>
        <vt:i4>1179707</vt:i4>
      </vt:variant>
      <vt:variant>
        <vt:i4>104</vt:i4>
      </vt:variant>
      <vt:variant>
        <vt:i4>0</vt:i4>
      </vt:variant>
      <vt:variant>
        <vt:i4>5</vt:i4>
      </vt:variant>
      <vt:variant>
        <vt:lpwstr/>
      </vt:variant>
      <vt:variant>
        <vt:lpwstr>_Toc86332020</vt:lpwstr>
      </vt:variant>
      <vt:variant>
        <vt:i4>1769528</vt:i4>
      </vt:variant>
      <vt:variant>
        <vt:i4>98</vt:i4>
      </vt:variant>
      <vt:variant>
        <vt:i4>0</vt:i4>
      </vt:variant>
      <vt:variant>
        <vt:i4>5</vt:i4>
      </vt:variant>
      <vt:variant>
        <vt:lpwstr/>
      </vt:variant>
      <vt:variant>
        <vt:lpwstr>_Toc86332019</vt:lpwstr>
      </vt:variant>
      <vt:variant>
        <vt:i4>1703992</vt:i4>
      </vt:variant>
      <vt:variant>
        <vt:i4>92</vt:i4>
      </vt:variant>
      <vt:variant>
        <vt:i4>0</vt:i4>
      </vt:variant>
      <vt:variant>
        <vt:i4>5</vt:i4>
      </vt:variant>
      <vt:variant>
        <vt:lpwstr/>
      </vt:variant>
      <vt:variant>
        <vt:lpwstr>_Toc86332018</vt:lpwstr>
      </vt:variant>
      <vt:variant>
        <vt:i4>1376312</vt:i4>
      </vt:variant>
      <vt:variant>
        <vt:i4>86</vt:i4>
      </vt:variant>
      <vt:variant>
        <vt:i4>0</vt:i4>
      </vt:variant>
      <vt:variant>
        <vt:i4>5</vt:i4>
      </vt:variant>
      <vt:variant>
        <vt:lpwstr/>
      </vt:variant>
      <vt:variant>
        <vt:lpwstr>_Toc86332017</vt:lpwstr>
      </vt:variant>
      <vt:variant>
        <vt:i4>1310776</vt:i4>
      </vt:variant>
      <vt:variant>
        <vt:i4>80</vt:i4>
      </vt:variant>
      <vt:variant>
        <vt:i4>0</vt:i4>
      </vt:variant>
      <vt:variant>
        <vt:i4>5</vt:i4>
      </vt:variant>
      <vt:variant>
        <vt:lpwstr/>
      </vt:variant>
      <vt:variant>
        <vt:lpwstr>_Toc86332016</vt:lpwstr>
      </vt:variant>
      <vt:variant>
        <vt:i4>1507384</vt:i4>
      </vt:variant>
      <vt:variant>
        <vt:i4>74</vt:i4>
      </vt:variant>
      <vt:variant>
        <vt:i4>0</vt:i4>
      </vt:variant>
      <vt:variant>
        <vt:i4>5</vt:i4>
      </vt:variant>
      <vt:variant>
        <vt:lpwstr/>
      </vt:variant>
      <vt:variant>
        <vt:lpwstr>_Toc86332015</vt:lpwstr>
      </vt:variant>
      <vt:variant>
        <vt:i4>1441848</vt:i4>
      </vt:variant>
      <vt:variant>
        <vt:i4>68</vt:i4>
      </vt:variant>
      <vt:variant>
        <vt:i4>0</vt:i4>
      </vt:variant>
      <vt:variant>
        <vt:i4>5</vt:i4>
      </vt:variant>
      <vt:variant>
        <vt:lpwstr/>
      </vt:variant>
      <vt:variant>
        <vt:lpwstr>_Toc86332014</vt:lpwstr>
      </vt:variant>
      <vt:variant>
        <vt:i4>1114168</vt:i4>
      </vt:variant>
      <vt:variant>
        <vt:i4>62</vt:i4>
      </vt:variant>
      <vt:variant>
        <vt:i4>0</vt:i4>
      </vt:variant>
      <vt:variant>
        <vt:i4>5</vt:i4>
      </vt:variant>
      <vt:variant>
        <vt:lpwstr/>
      </vt:variant>
      <vt:variant>
        <vt:lpwstr>_Toc86332013</vt:lpwstr>
      </vt:variant>
      <vt:variant>
        <vt:i4>1048632</vt:i4>
      </vt:variant>
      <vt:variant>
        <vt:i4>56</vt:i4>
      </vt:variant>
      <vt:variant>
        <vt:i4>0</vt:i4>
      </vt:variant>
      <vt:variant>
        <vt:i4>5</vt:i4>
      </vt:variant>
      <vt:variant>
        <vt:lpwstr/>
      </vt:variant>
      <vt:variant>
        <vt:lpwstr>_Toc86332012</vt:lpwstr>
      </vt:variant>
      <vt:variant>
        <vt:i4>1245240</vt:i4>
      </vt:variant>
      <vt:variant>
        <vt:i4>50</vt:i4>
      </vt:variant>
      <vt:variant>
        <vt:i4>0</vt:i4>
      </vt:variant>
      <vt:variant>
        <vt:i4>5</vt:i4>
      </vt:variant>
      <vt:variant>
        <vt:lpwstr/>
      </vt:variant>
      <vt:variant>
        <vt:lpwstr>_Toc86332011</vt:lpwstr>
      </vt:variant>
      <vt:variant>
        <vt:i4>1179704</vt:i4>
      </vt:variant>
      <vt:variant>
        <vt:i4>44</vt:i4>
      </vt:variant>
      <vt:variant>
        <vt:i4>0</vt:i4>
      </vt:variant>
      <vt:variant>
        <vt:i4>5</vt:i4>
      </vt:variant>
      <vt:variant>
        <vt:lpwstr/>
      </vt:variant>
      <vt:variant>
        <vt:lpwstr>_Toc86332010</vt:lpwstr>
      </vt:variant>
      <vt:variant>
        <vt:i4>1769529</vt:i4>
      </vt:variant>
      <vt:variant>
        <vt:i4>38</vt:i4>
      </vt:variant>
      <vt:variant>
        <vt:i4>0</vt:i4>
      </vt:variant>
      <vt:variant>
        <vt:i4>5</vt:i4>
      </vt:variant>
      <vt:variant>
        <vt:lpwstr/>
      </vt:variant>
      <vt:variant>
        <vt:lpwstr>_Toc86332009</vt:lpwstr>
      </vt:variant>
      <vt:variant>
        <vt:i4>1703993</vt:i4>
      </vt:variant>
      <vt:variant>
        <vt:i4>32</vt:i4>
      </vt:variant>
      <vt:variant>
        <vt:i4>0</vt:i4>
      </vt:variant>
      <vt:variant>
        <vt:i4>5</vt:i4>
      </vt:variant>
      <vt:variant>
        <vt:lpwstr/>
      </vt:variant>
      <vt:variant>
        <vt:lpwstr>_Toc86332008</vt:lpwstr>
      </vt:variant>
      <vt:variant>
        <vt:i4>1376313</vt:i4>
      </vt:variant>
      <vt:variant>
        <vt:i4>26</vt:i4>
      </vt:variant>
      <vt:variant>
        <vt:i4>0</vt:i4>
      </vt:variant>
      <vt:variant>
        <vt:i4>5</vt:i4>
      </vt:variant>
      <vt:variant>
        <vt:lpwstr/>
      </vt:variant>
      <vt:variant>
        <vt:lpwstr>_Toc86332007</vt:lpwstr>
      </vt:variant>
      <vt:variant>
        <vt:i4>1310777</vt:i4>
      </vt:variant>
      <vt:variant>
        <vt:i4>20</vt:i4>
      </vt:variant>
      <vt:variant>
        <vt:i4>0</vt:i4>
      </vt:variant>
      <vt:variant>
        <vt:i4>5</vt:i4>
      </vt:variant>
      <vt:variant>
        <vt:lpwstr/>
      </vt:variant>
      <vt:variant>
        <vt:lpwstr>_Toc86332006</vt:lpwstr>
      </vt:variant>
      <vt:variant>
        <vt:i4>1507385</vt:i4>
      </vt:variant>
      <vt:variant>
        <vt:i4>14</vt:i4>
      </vt:variant>
      <vt:variant>
        <vt:i4>0</vt:i4>
      </vt:variant>
      <vt:variant>
        <vt:i4>5</vt:i4>
      </vt:variant>
      <vt:variant>
        <vt:lpwstr/>
      </vt:variant>
      <vt:variant>
        <vt:lpwstr>_Toc86332005</vt:lpwstr>
      </vt:variant>
      <vt:variant>
        <vt:i4>1441849</vt:i4>
      </vt:variant>
      <vt:variant>
        <vt:i4>8</vt:i4>
      </vt:variant>
      <vt:variant>
        <vt:i4>0</vt:i4>
      </vt:variant>
      <vt:variant>
        <vt:i4>5</vt:i4>
      </vt:variant>
      <vt:variant>
        <vt:lpwstr/>
      </vt:variant>
      <vt:variant>
        <vt:lpwstr>_Toc86332004</vt:lpwstr>
      </vt:variant>
      <vt:variant>
        <vt:i4>1114169</vt:i4>
      </vt:variant>
      <vt:variant>
        <vt:i4>2</vt:i4>
      </vt:variant>
      <vt:variant>
        <vt:i4>0</vt:i4>
      </vt:variant>
      <vt:variant>
        <vt:i4>5</vt:i4>
      </vt:variant>
      <vt:variant>
        <vt:lpwstr/>
      </vt:variant>
      <vt:variant>
        <vt:lpwstr>_Toc86332003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Jobs, Precincts and Regions Annual Report 2020-2021 Section 1 – Overview</dc:title>
  <dc:subject>Department of Jobs, Precincts and Regions Annual Report 2020-2021</dc:subject>
  <dc:creator/>
  <cp:keywords>SECRETARY’S FOREWORD Ministers Executive Board Audit Risk Committee Legislation Jobs Innovation Business Engagement Creative Sport Visitor Economy Tourism Events Sport Recreation Office Racing Rural Regional Agriculture Forestry Climate Change Local</cp:keywords>
  <dc:description/>
  <cp:lastModifiedBy/>
  <cp:revision>1</cp:revision>
  <dcterms:created xsi:type="dcterms:W3CDTF">2023-03-20T05:09:00Z</dcterms:created>
  <dcterms:modified xsi:type="dcterms:W3CDTF">2023-03-28T00:13:00Z</dcterms:modified>
  <cp:category>Section 1 – Overview</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10910200</vt:r8>
  </property>
  <property fmtid="{D5CDD505-2E9C-101B-9397-08002B2CF9AE}" pid="3" name="xd_ProgID">
    <vt:lpwstr/>
  </property>
  <property fmtid="{D5CDD505-2E9C-101B-9397-08002B2CF9AE}" pid="4" name="ContentTypeId">
    <vt:lpwstr>0x010100611F6414DFB111E7BA88F9DF1743E31700B24395FE84AB9F4BA3F2DB8C0682F15A</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y fmtid="{D5CDD505-2E9C-101B-9397-08002B2CF9AE}" pid="12" name="DEDJTRDivision">
    <vt:lpwstr/>
  </property>
  <property fmtid="{D5CDD505-2E9C-101B-9397-08002B2CF9AE}" pid="13" name="DEDJTRBranch">
    <vt:lpwstr/>
  </property>
  <property fmtid="{D5CDD505-2E9C-101B-9397-08002B2CF9AE}" pid="14" name="DEDJTRSection">
    <vt:lpwstr/>
  </property>
  <property fmtid="{D5CDD505-2E9C-101B-9397-08002B2CF9AE}" pid="15" name="DEDJTRGroup">
    <vt:lpwstr/>
  </property>
  <property fmtid="{D5CDD505-2E9C-101B-9397-08002B2CF9AE}" pid="16" name="DEDJTRSecurityClassification">
    <vt:lpwstr/>
  </property>
  <property fmtid="{D5CDD505-2E9C-101B-9397-08002B2CF9AE}" pid="17" name="MediaServiceImageTags">
    <vt:lpwstr/>
  </property>
</Properties>
</file>